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BDB54" w14:textId="77777777" w:rsidR="00682D7B" w:rsidRPr="00682D7B" w:rsidRDefault="00682D7B" w:rsidP="00682D7B"/>
    <w:p w14:paraId="4CAA0400" w14:textId="77777777" w:rsidR="001B0535" w:rsidRDefault="001B0535">
      <w:pPr>
        <w:rPr>
          <w:rFonts w:ascii="Arial" w:hAnsi="Arial" w:cs="Arial"/>
          <w:i/>
          <w:szCs w:val="24"/>
        </w:rPr>
      </w:pPr>
    </w:p>
    <w:p w14:paraId="31684FB7" w14:textId="77777777" w:rsidR="008E3564" w:rsidRPr="00E074E0" w:rsidRDefault="008E3564">
      <w:pPr>
        <w:rPr>
          <w:rFonts w:ascii="Arial" w:hAnsi="Arial" w:cs="Arial"/>
          <w:i/>
          <w:szCs w:val="24"/>
        </w:rPr>
      </w:pPr>
      <w:r w:rsidRPr="00E074E0">
        <w:rPr>
          <w:rFonts w:ascii="Arial" w:hAnsi="Arial" w:cs="Arial"/>
          <w:i/>
          <w:szCs w:val="24"/>
        </w:rPr>
        <w:t xml:space="preserve"> </w:t>
      </w:r>
    </w:p>
    <w:p w14:paraId="09C6DF8C" w14:textId="77777777" w:rsidR="007412FB" w:rsidRPr="00682D7B" w:rsidRDefault="007412FB" w:rsidP="00682D7B">
      <w:pPr>
        <w:pStyle w:val="ListParagraph"/>
        <w:numPr>
          <w:ilvl w:val="0"/>
          <w:numId w:val="36"/>
        </w:numPr>
        <w:jc w:val="center"/>
        <w:rPr>
          <w:rFonts w:ascii="Arial" w:hAnsi="Arial" w:cs="Arial"/>
          <w:b/>
          <w:color w:val="1F497D" w:themeColor="text2"/>
          <w:sz w:val="40"/>
          <w:szCs w:val="24"/>
        </w:rPr>
      </w:pPr>
      <w:r w:rsidRPr="00682D7B">
        <w:rPr>
          <w:rFonts w:ascii="Arial" w:hAnsi="Arial" w:cs="Arial"/>
          <w:b/>
          <w:color w:val="1F497D" w:themeColor="text2"/>
          <w:sz w:val="40"/>
          <w:szCs w:val="24"/>
        </w:rPr>
        <w:t>PROJECT LAUNCH DOCUMENT</w:t>
      </w:r>
    </w:p>
    <w:p w14:paraId="2D7ABCF3" w14:textId="77777777" w:rsidR="007412FB" w:rsidRPr="00DF670B" w:rsidRDefault="00CC358E" w:rsidP="007412FB">
      <w:pPr>
        <w:jc w:val="center"/>
        <w:rPr>
          <w:rFonts w:ascii="Arial" w:hAnsi="Arial" w:cs="Arial"/>
          <w:b/>
          <w:color w:val="1F497D" w:themeColor="text2"/>
          <w:sz w:val="40"/>
          <w:szCs w:val="24"/>
        </w:rPr>
      </w:pPr>
      <w:r w:rsidRPr="00DF670B">
        <w:rPr>
          <w:rFonts w:ascii="Arial" w:hAnsi="Arial" w:cs="Arial"/>
          <w:b/>
          <w:color w:val="1F497D" w:themeColor="text2"/>
          <w:sz w:val="40"/>
          <w:szCs w:val="24"/>
        </w:rPr>
        <w:t>&amp;</w:t>
      </w:r>
    </w:p>
    <w:p w14:paraId="58AF8DDE" w14:textId="77777777" w:rsidR="00CC358E" w:rsidRPr="00682D7B" w:rsidRDefault="00CC358E" w:rsidP="00682D7B">
      <w:pPr>
        <w:pStyle w:val="ListParagraph"/>
        <w:numPr>
          <w:ilvl w:val="0"/>
          <w:numId w:val="36"/>
        </w:numPr>
        <w:jc w:val="center"/>
        <w:rPr>
          <w:rFonts w:ascii="Arial" w:hAnsi="Arial" w:cs="Arial"/>
          <w:b/>
          <w:color w:val="1F497D" w:themeColor="text2"/>
          <w:sz w:val="40"/>
          <w:szCs w:val="24"/>
        </w:rPr>
      </w:pPr>
      <w:r w:rsidRPr="00682D7B">
        <w:rPr>
          <w:rFonts w:ascii="Arial" w:hAnsi="Arial" w:cs="Arial"/>
          <w:b/>
          <w:color w:val="1F497D" w:themeColor="text2"/>
          <w:sz w:val="40"/>
          <w:szCs w:val="24"/>
        </w:rPr>
        <w:t xml:space="preserve">BENEFITS </w:t>
      </w:r>
      <w:r w:rsidR="007412FB" w:rsidRPr="00682D7B">
        <w:rPr>
          <w:rFonts w:ascii="Arial" w:hAnsi="Arial" w:cs="Arial"/>
          <w:b/>
          <w:color w:val="1F497D" w:themeColor="text2"/>
          <w:sz w:val="40"/>
          <w:szCs w:val="24"/>
        </w:rPr>
        <w:t>SIGN OFF</w:t>
      </w:r>
    </w:p>
    <w:p w14:paraId="61E26473" w14:textId="77777777" w:rsidR="001B0535" w:rsidRDefault="001B0535">
      <w:pPr>
        <w:rPr>
          <w:rFonts w:ascii="Arial" w:hAnsi="Arial" w:cs="Arial"/>
          <w:b/>
          <w:szCs w:val="24"/>
        </w:rPr>
      </w:pPr>
    </w:p>
    <w:p w14:paraId="453471B5" w14:textId="77777777" w:rsidR="001B0535" w:rsidRDefault="001B0535">
      <w:pPr>
        <w:rPr>
          <w:rFonts w:ascii="Arial" w:hAnsi="Arial" w:cs="Arial"/>
          <w:b/>
          <w:szCs w:val="24"/>
        </w:rPr>
      </w:pPr>
    </w:p>
    <w:p w14:paraId="07FB161B" w14:textId="77777777" w:rsidR="00CC358E" w:rsidRPr="00703BCB" w:rsidRDefault="00910A83" w:rsidP="00F261A0">
      <w:pPr>
        <w:pStyle w:val="Heading1"/>
        <w:jc w:val="center"/>
        <w:rPr>
          <w:rFonts w:asciiTheme="minorHAnsi" w:hAnsiTheme="minorHAnsi" w:cs="Arial"/>
          <w:b/>
          <w:u w:val="single"/>
        </w:rPr>
      </w:pPr>
      <w:r w:rsidRPr="00F261A0">
        <w:rPr>
          <w:rFonts w:asciiTheme="minorHAnsi" w:hAnsiTheme="minorHAnsi" w:cs="Arial"/>
          <w:b/>
        </w:rPr>
        <w:t>Project</w:t>
      </w:r>
      <w:r w:rsidR="001B0535" w:rsidRPr="00F261A0">
        <w:rPr>
          <w:rFonts w:asciiTheme="minorHAnsi" w:hAnsiTheme="minorHAnsi" w:cs="Arial"/>
          <w:b/>
        </w:rPr>
        <w:t xml:space="preserve"> Title:</w:t>
      </w:r>
      <w:r w:rsidRPr="00F261A0">
        <w:rPr>
          <w:rFonts w:asciiTheme="minorHAnsi" w:hAnsiTheme="minorHAnsi" w:cs="Arial"/>
          <w:b/>
        </w:rPr>
        <w:t xml:space="preserve"> </w:t>
      </w:r>
      <w:bookmarkStart w:id="0" w:name="_GoBack"/>
      <w:r w:rsidR="00F261A0" w:rsidRPr="00703BCB">
        <w:rPr>
          <w:rFonts w:asciiTheme="minorHAnsi" w:hAnsiTheme="minorHAnsi" w:cs="Arial"/>
          <w:b/>
          <w:u w:val="single"/>
        </w:rPr>
        <w:t>Balconies support and remedial works framework</w:t>
      </w:r>
      <w:bookmarkEnd w:id="0"/>
    </w:p>
    <w:p w14:paraId="468BCC1F" w14:textId="77777777" w:rsidR="001B0535" w:rsidRDefault="001B0535" w:rsidP="001328A8">
      <w:pPr>
        <w:spacing w:before="480" w:after="120"/>
        <w:rPr>
          <w:rFonts w:ascii="Arial" w:hAnsi="Arial" w:cs="Arial"/>
          <w:b/>
          <w:color w:val="1F497D" w:themeColor="text2"/>
          <w:sz w:val="24"/>
          <w:szCs w:val="24"/>
        </w:rPr>
      </w:pPr>
    </w:p>
    <w:tbl>
      <w:tblPr>
        <w:tblStyle w:val="TableGrid"/>
        <w:tblW w:w="0" w:type="auto"/>
        <w:tblLook w:val="04A0" w:firstRow="1" w:lastRow="0" w:firstColumn="1" w:lastColumn="0" w:noHBand="0" w:noVBand="1"/>
      </w:tblPr>
      <w:tblGrid>
        <w:gridCol w:w="1242"/>
        <w:gridCol w:w="3261"/>
      </w:tblGrid>
      <w:tr w:rsidR="001B0535" w:rsidRPr="00DF670B" w14:paraId="5EF9FE3F" w14:textId="77777777" w:rsidTr="00F261A0">
        <w:tc>
          <w:tcPr>
            <w:tcW w:w="1242" w:type="dxa"/>
          </w:tcPr>
          <w:p w14:paraId="7C229195" w14:textId="77777777" w:rsidR="001B0535" w:rsidRPr="0056390C" w:rsidRDefault="001B0535" w:rsidP="00F261A0">
            <w:pPr>
              <w:rPr>
                <w:rFonts w:ascii="Arial" w:hAnsi="Arial" w:cs="Arial"/>
                <w:sz w:val="24"/>
                <w:szCs w:val="24"/>
              </w:rPr>
            </w:pPr>
            <w:r w:rsidRPr="0056390C">
              <w:rPr>
                <w:rFonts w:ascii="Arial" w:hAnsi="Arial" w:cs="Arial"/>
                <w:sz w:val="24"/>
                <w:szCs w:val="24"/>
              </w:rPr>
              <w:t>Author</w:t>
            </w:r>
          </w:p>
        </w:tc>
        <w:tc>
          <w:tcPr>
            <w:tcW w:w="3261" w:type="dxa"/>
            <w:shd w:val="clear" w:color="auto" w:fill="auto"/>
          </w:tcPr>
          <w:p w14:paraId="5537F68A" w14:textId="77777777" w:rsidR="001B0535" w:rsidRPr="00F261A0" w:rsidRDefault="00F261A0" w:rsidP="00F261A0">
            <w:pPr>
              <w:rPr>
                <w:rFonts w:ascii="Arial" w:hAnsi="Arial" w:cs="Arial"/>
              </w:rPr>
            </w:pPr>
            <w:r w:rsidRPr="00F261A0">
              <w:rPr>
                <w:rFonts w:ascii="Arial" w:hAnsi="Arial" w:cs="Arial"/>
              </w:rPr>
              <w:t>Max Padovano</w:t>
            </w:r>
          </w:p>
        </w:tc>
      </w:tr>
      <w:tr w:rsidR="001B0535" w:rsidRPr="00DF670B" w14:paraId="5189C329" w14:textId="77777777" w:rsidTr="00F261A0">
        <w:tc>
          <w:tcPr>
            <w:tcW w:w="1242" w:type="dxa"/>
          </w:tcPr>
          <w:p w14:paraId="379BA93A" w14:textId="77777777" w:rsidR="001B0535" w:rsidRPr="0056390C" w:rsidRDefault="001B0535" w:rsidP="00F261A0">
            <w:pPr>
              <w:rPr>
                <w:rFonts w:ascii="Arial" w:hAnsi="Arial" w:cs="Arial"/>
                <w:sz w:val="24"/>
                <w:szCs w:val="24"/>
              </w:rPr>
            </w:pPr>
            <w:r w:rsidRPr="0056390C">
              <w:rPr>
                <w:rFonts w:ascii="Arial" w:hAnsi="Arial" w:cs="Arial"/>
                <w:sz w:val="24"/>
                <w:szCs w:val="24"/>
              </w:rPr>
              <w:t>Version</w:t>
            </w:r>
          </w:p>
        </w:tc>
        <w:tc>
          <w:tcPr>
            <w:tcW w:w="3261" w:type="dxa"/>
            <w:shd w:val="clear" w:color="auto" w:fill="auto"/>
          </w:tcPr>
          <w:p w14:paraId="69B7F6F3" w14:textId="77777777" w:rsidR="001B0535" w:rsidRPr="00F261A0" w:rsidRDefault="00F261A0" w:rsidP="00F261A0">
            <w:pPr>
              <w:rPr>
                <w:rFonts w:ascii="Arial" w:hAnsi="Arial" w:cs="Arial"/>
              </w:rPr>
            </w:pPr>
            <w:r w:rsidRPr="00F261A0">
              <w:rPr>
                <w:rFonts w:ascii="Arial" w:hAnsi="Arial" w:cs="Arial"/>
              </w:rPr>
              <w:t>V 1.0</w:t>
            </w:r>
          </w:p>
        </w:tc>
      </w:tr>
      <w:tr w:rsidR="001B0535" w:rsidRPr="00DF670B" w14:paraId="29B4FF9C" w14:textId="77777777" w:rsidTr="00F261A0">
        <w:tc>
          <w:tcPr>
            <w:tcW w:w="1242" w:type="dxa"/>
          </w:tcPr>
          <w:p w14:paraId="2D10D18A" w14:textId="77777777" w:rsidR="001B0535" w:rsidRPr="00F261A0" w:rsidRDefault="001B0535" w:rsidP="00F261A0">
            <w:pPr>
              <w:rPr>
                <w:rFonts w:ascii="Arial" w:hAnsi="Arial" w:cs="Arial"/>
                <w:sz w:val="24"/>
                <w:szCs w:val="24"/>
              </w:rPr>
            </w:pPr>
            <w:r w:rsidRPr="00F261A0">
              <w:rPr>
                <w:rFonts w:ascii="Arial" w:hAnsi="Arial" w:cs="Arial"/>
                <w:sz w:val="24"/>
                <w:szCs w:val="24"/>
              </w:rPr>
              <w:t>Date</w:t>
            </w:r>
          </w:p>
        </w:tc>
        <w:tc>
          <w:tcPr>
            <w:tcW w:w="3261" w:type="dxa"/>
            <w:shd w:val="clear" w:color="auto" w:fill="auto"/>
          </w:tcPr>
          <w:p w14:paraId="79436635" w14:textId="77777777" w:rsidR="001B0535" w:rsidRPr="00F261A0" w:rsidRDefault="00F261A0" w:rsidP="00F261A0">
            <w:pPr>
              <w:rPr>
                <w:rFonts w:ascii="Arial" w:hAnsi="Arial" w:cs="Arial"/>
              </w:rPr>
            </w:pPr>
            <w:r w:rsidRPr="00F261A0">
              <w:rPr>
                <w:rFonts w:ascii="Arial" w:hAnsi="Arial" w:cs="Arial"/>
              </w:rPr>
              <w:t>17/03/2017</w:t>
            </w:r>
          </w:p>
        </w:tc>
      </w:tr>
      <w:tr w:rsidR="00F261A0" w:rsidRPr="00DF670B" w14:paraId="0C97AB2F" w14:textId="77777777" w:rsidTr="00F261A0">
        <w:tc>
          <w:tcPr>
            <w:tcW w:w="1242" w:type="dxa"/>
          </w:tcPr>
          <w:p w14:paraId="1FBEBCFF" w14:textId="15FCA75E" w:rsidR="00F261A0" w:rsidRPr="00F261A0" w:rsidRDefault="0023262F" w:rsidP="00F261A0">
            <w:pPr>
              <w:rPr>
                <w:rFonts w:ascii="Arial" w:hAnsi="Arial" w:cs="Arial"/>
                <w:sz w:val="24"/>
                <w:szCs w:val="24"/>
              </w:rPr>
            </w:pPr>
            <w:r>
              <w:rPr>
                <w:rFonts w:ascii="Arial" w:hAnsi="Arial" w:cs="Arial"/>
                <w:sz w:val="24"/>
                <w:szCs w:val="24"/>
              </w:rPr>
              <w:t>Version</w:t>
            </w:r>
          </w:p>
        </w:tc>
        <w:tc>
          <w:tcPr>
            <w:tcW w:w="3261" w:type="dxa"/>
            <w:shd w:val="clear" w:color="auto" w:fill="auto"/>
          </w:tcPr>
          <w:p w14:paraId="73653463" w14:textId="3226DBF7" w:rsidR="00F261A0" w:rsidRPr="00F261A0" w:rsidRDefault="0023262F" w:rsidP="00F261A0">
            <w:pPr>
              <w:rPr>
                <w:rFonts w:ascii="Arial" w:hAnsi="Arial" w:cs="Arial"/>
              </w:rPr>
            </w:pPr>
            <w:r>
              <w:rPr>
                <w:rFonts w:ascii="Arial" w:hAnsi="Arial" w:cs="Arial"/>
              </w:rPr>
              <w:t>V 2.0</w:t>
            </w:r>
          </w:p>
        </w:tc>
      </w:tr>
      <w:tr w:rsidR="00F261A0" w:rsidRPr="00DF670B" w14:paraId="6EAE37C6" w14:textId="77777777" w:rsidTr="00F261A0">
        <w:tc>
          <w:tcPr>
            <w:tcW w:w="1242" w:type="dxa"/>
          </w:tcPr>
          <w:p w14:paraId="318EEF3C" w14:textId="253D9414" w:rsidR="00F261A0" w:rsidRPr="00F261A0" w:rsidRDefault="0023262F" w:rsidP="00F261A0">
            <w:pPr>
              <w:rPr>
                <w:rFonts w:ascii="Arial" w:hAnsi="Arial" w:cs="Arial"/>
                <w:sz w:val="24"/>
                <w:szCs w:val="24"/>
              </w:rPr>
            </w:pPr>
            <w:r>
              <w:rPr>
                <w:rFonts w:ascii="Arial" w:hAnsi="Arial" w:cs="Arial"/>
                <w:sz w:val="24"/>
                <w:szCs w:val="24"/>
              </w:rPr>
              <w:t xml:space="preserve">Date </w:t>
            </w:r>
          </w:p>
        </w:tc>
        <w:tc>
          <w:tcPr>
            <w:tcW w:w="3261" w:type="dxa"/>
            <w:shd w:val="clear" w:color="auto" w:fill="auto"/>
          </w:tcPr>
          <w:p w14:paraId="537C9D5F" w14:textId="25A3EDFF" w:rsidR="00F261A0" w:rsidRPr="00F261A0" w:rsidRDefault="0023262F" w:rsidP="00F261A0">
            <w:pPr>
              <w:rPr>
                <w:rFonts w:ascii="Arial" w:hAnsi="Arial" w:cs="Arial"/>
              </w:rPr>
            </w:pPr>
            <w:r>
              <w:rPr>
                <w:rFonts w:ascii="Arial" w:hAnsi="Arial" w:cs="Arial"/>
              </w:rPr>
              <w:t>23/03/2017</w:t>
            </w:r>
          </w:p>
        </w:tc>
      </w:tr>
      <w:tr w:rsidR="00F261A0" w:rsidRPr="00DF670B" w14:paraId="4A6E4A76" w14:textId="77777777" w:rsidTr="00F261A0">
        <w:tc>
          <w:tcPr>
            <w:tcW w:w="1242" w:type="dxa"/>
          </w:tcPr>
          <w:p w14:paraId="2C9EA735" w14:textId="77777777" w:rsidR="00F261A0" w:rsidRDefault="00F261A0" w:rsidP="00F261A0">
            <w:pPr>
              <w:rPr>
                <w:rFonts w:ascii="Arial" w:hAnsi="Arial" w:cs="Arial"/>
                <w:sz w:val="24"/>
                <w:szCs w:val="24"/>
              </w:rPr>
            </w:pPr>
          </w:p>
        </w:tc>
        <w:tc>
          <w:tcPr>
            <w:tcW w:w="3261" w:type="dxa"/>
            <w:shd w:val="clear" w:color="auto" w:fill="auto"/>
          </w:tcPr>
          <w:p w14:paraId="5D8174E5" w14:textId="77777777" w:rsidR="00F261A0" w:rsidRDefault="00F261A0" w:rsidP="00F261A0">
            <w:pPr>
              <w:rPr>
                <w:rFonts w:ascii="Arial" w:hAnsi="Arial" w:cs="Arial"/>
              </w:rPr>
            </w:pPr>
          </w:p>
        </w:tc>
      </w:tr>
      <w:tr w:rsidR="00F261A0" w:rsidRPr="00DF670B" w14:paraId="327BEA64" w14:textId="77777777" w:rsidTr="00F261A0">
        <w:tc>
          <w:tcPr>
            <w:tcW w:w="1242" w:type="dxa"/>
          </w:tcPr>
          <w:p w14:paraId="042B5F79" w14:textId="77777777" w:rsidR="00F261A0" w:rsidRDefault="00F261A0" w:rsidP="00F261A0">
            <w:pPr>
              <w:rPr>
                <w:rFonts w:ascii="Arial" w:hAnsi="Arial" w:cs="Arial"/>
                <w:sz w:val="24"/>
                <w:szCs w:val="24"/>
              </w:rPr>
            </w:pPr>
          </w:p>
        </w:tc>
        <w:tc>
          <w:tcPr>
            <w:tcW w:w="3261" w:type="dxa"/>
            <w:shd w:val="clear" w:color="auto" w:fill="auto"/>
          </w:tcPr>
          <w:p w14:paraId="0EFA46D4" w14:textId="77777777" w:rsidR="00F261A0" w:rsidRDefault="00F261A0" w:rsidP="00F261A0">
            <w:pPr>
              <w:rPr>
                <w:rFonts w:ascii="Arial" w:hAnsi="Arial" w:cs="Arial"/>
              </w:rPr>
            </w:pPr>
          </w:p>
        </w:tc>
      </w:tr>
    </w:tbl>
    <w:p w14:paraId="56DBBAB8" w14:textId="77777777" w:rsidR="001B0535" w:rsidRDefault="001B0535" w:rsidP="001328A8">
      <w:pPr>
        <w:spacing w:before="480" w:after="120"/>
        <w:rPr>
          <w:rFonts w:ascii="Arial" w:hAnsi="Arial" w:cs="Arial"/>
          <w:b/>
          <w:color w:val="1F497D" w:themeColor="text2"/>
          <w:sz w:val="24"/>
          <w:szCs w:val="24"/>
        </w:rPr>
      </w:pPr>
    </w:p>
    <w:p w14:paraId="46970E1E" w14:textId="77777777" w:rsidR="00EF74A4" w:rsidRDefault="00EF74A4" w:rsidP="001328A8">
      <w:pPr>
        <w:spacing w:before="480" w:after="120"/>
        <w:rPr>
          <w:rFonts w:ascii="Arial" w:hAnsi="Arial" w:cs="Arial"/>
          <w:b/>
          <w:color w:val="1F497D" w:themeColor="text2"/>
          <w:sz w:val="24"/>
          <w:szCs w:val="24"/>
        </w:rPr>
      </w:pPr>
    </w:p>
    <w:p w14:paraId="2C05769B" w14:textId="77777777" w:rsidR="00EF74A4" w:rsidRDefault="00EF74A4" w:rsidP="001328A8">
      <w:pPr>
        <w:spacing w:before="480" w:after="120"/>
        <w:rPr>
          <w:rFonts w:ascii="Arial" w:hAnsi="Arial" w:cs="Arial"/>
          <w:b/>
          <w:color w:val="1F497D" w:themeColor="text2"/>
          <w:sz w:val="24"/>
          <w:szCs w:val="24"/>
        </w:rPr>
      </w:pPr>
    </w:p>
    <w:p w14:paraId="68A3ECC0" w14:textId="77777777" w:rsidR="00EF74A4" w:rsidRDefault="00EF74A4" w:rsidP="001328A8">
      <w:pPr>
        <w:spacing w:before="480" w:after="120"/>
        <w:rPr>
          <w:rFonts w:ascii="Arial" w:hAnsi="Arial" w:cs="Arial"/>
          <w:b/>
          <w:color w:val="1F497D" w:themeColor="text2"/>
          <w:sz w:val="24"/>
          <w:szCs w:val="24"/>
        </w:rPr>
      </w:pPr>
    </w:p>
    <w:p w14:paraId="73BE76C9" w14:textId="77777777" w:rsidR="00EF74A4" w:rsidRDefault="00EF74A4" w:rsidP="001328A8">
      <w:pPr>
        <w:spacing w:before="480" w:after="120"/>
        <w:rPr>
          <w:rFonts w:ascii="Arial" w:hAnsi="Arial" w:cs="Arial"/>
          <w:b/>
          <w:color w:val="1F497D" w:themeColor="text2"/>
          <w:sz w:val="24"/>
          <w:szCs w:val="24"/>
        </w:rPr>
      </w:pPr>
    </w:p>
    <w:p w14:paraId="6CDFF294" w14:textId="77777777" w:rsidR="00EF74A4" w:rsidRDefault="00EF74A4" w:rsidP="001328A8">
      <w:pPr>
        <w:spacing w:before="480" w:after="120"/>
        <w:rPr>
          <w:rFonts w:ascii="Arial" w:hAnsi="Arial" w:cs="Arial"/>
          <w:b/>
          <w:color w:val="1F497D" w:themeColor="text2"/>
          <w:sz w:val="24"/>
          <w:szCs w:val="24"/>
        </w:rPr>
      </w:pPr>
    </w:p>
    <w:p w14:paraId="666A17D1" w14:textId="77777777" w:rsidR="00EF74A4" w:rsidRDefault="00EF74A4" w:rsidP="001328A8">
      <w:pPr>
        <w:spacing w:before="480" w:after="120"/>
        <w:rPr>
          <w:rFonts w:ascii="Arial" w:hAnsi="Arial" w:cs="Arial"/>
          <w:b/>
          <w:color w:val="1F497D" w:themeColor="text2"/>
          <w:sz w:val="24"/>
          <w:szCs w:val="24"/>
        </w:rPr>
      </w:pPr>
    </w:p>
    <w:p w14:paraId="0F20971A" w14:textId="77777777" w:rsidR="008B70BF" w:rsidRDefault="008B70BF">
      <w:pPr>
        <w:rPr>
          <w:rFonts w:ascii="Arial" w:hAnsi="Arial" w:cs="Arial"/>
          <w:b/>
          <w:szCs w:val="24"/>
        </w:rPr>
      </w:pPr>
    </w:p>
    <w:p w14:paraId="705182AE" w14:textId="77777777" w:rsidR="001B0535" w:rsidRDefault="001B0535">
      <w:pPr>
        <w:rPr>
          <w:rFonts w:ascii="Arial" w:hAnsi="Arial" w:cs="Arial"/>
          <w:b/>
          <w:szCs w:val="24"/>
        </w:rPr>
      </w:pPr>
    </w:p>
    <w:tbl>
      <w:tblPr>
        <w:tblStyle w:val="TableGrid"/>
        <w:tblW w:w="9067" w:type="dxa"/>
        <w:tblLook w:val="04A0" w:firstRow="1" w:lastRow="0" w:firstColumn="1" w:lastColumn="0" w:noHBand="0" w:noVBand="1"/>
      </w:tblPr>
      <w:tblGrid>
        <w:gridCol w:w="1696"/>
        <w:gridCol w:w="7371"/>
      </w:tblGrid>
      <w:tr w:rsidR="00AE7856" w:rsidRPr="00E074E0" w14:paraId="4F957707" w14:textId="77777777" w:rsidTr="008F5EFA">
        <w:tc>
          <w:tcPr>
            <w:tcW w:w="1696" w:type="dxa"/>
            <w:shd w:val="clear" w:color="auto" w:fill="F2F2F2" w:themeFill="background1" w:themeFillShade="F2"/>
          </w:tcPr>
          <w:p w14:paraId="020F3CEF" w14:textId="77777777" w:rsidR="00AE7856" w:rsidRPr="00E074E0" w:rsidRDefault="00AE7856" w:rsidP="00AD0299">
            <w:pPr>
              <w:jc w:val="center"/>
              <w:rPr>
                <w:rFonts w:ascii="Arial" w:hAnsi="Arial" w:cs="Arial"/>
                <w:b/>
                <w:color w:val="1F497D" w:themeColor="text2"/>
                <w:szCs w:val="24"/>
              </w:rPr>
            </w:pPr>
            <w:r w:rsidRPr="00E074E0">
              <w:rPr>
                <w:rFonts w:ascii="Arial" w:hAnsi="Arial" w:cs="Arial"/>
                <w:b/>
                <w:color w:val="1F497D" w:themeColor="text2"/>
                <w:szCs w:val="24"/>
              </w:rPr>
              <w:t>Section</w:t>
            </w:r>
          </w:p>
        </w:tc>
        <w:tc>
          <w:tcPr>
            <w:tcW w:w="7371" w:type="dxa"/>
            <w:shd w:val="clear" w:color="auto" w:fill="F2F2F2" w:themeFill="background1" w:themeFillShade="F2"/>
          </w:tcPr>
          <w:p w14:paraId="1DA149B5" w14:textId="77777777" w:rsidR="00AE7856" w:rsidRPr="00E074E0" w:rsidRDefault="002D1AEA" w:rsidP="00F80C63">
            <w:pPr>
              <w:rPr>
                <w:rFonts w:ascii="Arial" w:hAnsi="Arial" w:cs="Arial"/>
                <w:b/>
                <w:color w:val="1F497D" w:themeColor="text2"/>
                <w:szCs w:val="24"/>
              </w:rPr>
            </w:pPr>
            <w:r w:rsidRPr="00E074E0">
              <w:rPr>
                <w:rFonts w:ascii="Arial" w:hAnsi="Arial" w:cs="Arial"/>
                <w:b/>
                <w:color w:val="1F497D" w:themeColor="text2"/>
                <w:szCs w:val="24"/>
              </w:rPr>
              <w:t xml:space="preserve">Topic  </w:t>
            </w:r>
            <w:r w:rsidR="00AE7856" w:rsidRPr="00E074E0">
              <w:rPr>
                <w:rFonts w:ascii="Arial" w:hAnsi="Arial" w:cs="Arial"/>
                <w:b/>
                <w:color w:val="1F497D" w:themeColor="text2"/>
                <w:szCs w:val="24"/>
              </w:rPr>
              <w:t xml:space="preserve"> </w:t>
            </w:r>
          </w:p>
        </w:tc>
      </w:tr>
      <w:tr w:rsidR="00AE7856" w:rsidRPr="00E074E0" w14:paraId="179CCC87" w14:textId="77777777" w:rsidTr="008F5EFA">
        <w:tc>
          <w:tcPr>
            <w:tcW w:w="1696" w:type="dxa"/>
          </w:tcPr>
          <w:p w14:paraId="340422F5" w14:textId="77777777" w:rsidR="00AE7856" w:rsidRPr="00E074E0" w:rsidRDefault="000E021F" w:rsidP="00AD0299">
            <w:pPr>
              <w:jc w:val="center"/>
              <w:rPr>
                <w:rFonts w:ascii="Arial" w:hAnsi="Arial" w:cs="Arial"/>
                <w:color w:val="1F497D" w:themeColor="text2"/>
                <w:szCs w:val="24"/>
              </w:rPr>
            </w:pPr>
            <w:r w:rsidRPr="00E074E0">
              <w:rPr>
                <w:rFonts w:ascii="Arial" w:hAnsi="Arial" w:cs="Arial"/>
                <w:color w:val="1F497D" w:themeColor="text2"/>
                <w:szCs w:val="24"/>
              </w:rPr>
              <w:t>(I</w:t>
            </w:r>
            <w:r w:rsidR="00AE7856" w:rsidRPr="00E074E0">
              <w:rPr>
                <w:rFonts w:ascii="Arial" w:hAnsi="Arial" w:cs="Arial"/>
                <w:color w:val="1F497D" w:themeColor="text2"/>
                <w:szCs w:val="24"/>
              </w:rPr>
              <w:t>)</w:t>
            </w:r>
          </w:p>
        </w:tc>
        <w:tc>
          <w:tcPr>
            <w:tcW w:w="7371" w:type="dxa"/>
          </w:tcPr>
          <w:p w14:paraId="1DBDDB8F" w14:textId="77777777" w:rsidR="00AE7856" w:rsidRPr="00E074E0" w:rsidRDefault="00762AE1" w:rsidP="00F80C63">
            <w:pPr>
              <w:rPr>
                <w:rFonts w:ascii="Arial" w:hAnsi="Arial" w:cs="Arial"/>
                <w:color w:val="1F497D" w:themeColor="text2"/>
                <w:szCs w:val="24"/>
              </w:rPr>
            </w:pPr>
            <w:hyperlink w:anchor="Purpose" w:history="1">
              <w:r w:rsidR="00AE7856" w:rsidRPr="00E074E0">
                <w:rPr>
                  <w:rStyle w:val="Hyperlink"/>
                  <w:rFonts w:ascii="Arial" w:hAnsi="Arial" w:cs="Arial"/>
                  <w:szCs w:val="24"/>
                </w:rPr>
                <w:t>Purpose of this document</w:t>
              </w:r>
            </w:hyperlink>
          </w:p>
        </w:tc>
      </w:tr>
      <w:tr w:rsidR="00AE7856" w:rsidRPr="00E074E0" w14:paraId="10B251C5" w14:textId="77777777" w:rsidTr="008F5EFA">
        <w:tc>
          <w:tcPr>
            <w:tcW w:w="1696" w:type="dxa"/>
          </w:tcPr>
          <w:p w14:paraId="755F06C5" w14:textId="77777777" w:rsidR="00AE7856" w:rsidRPr="00E074E0" w:rsidRDefault="000E021F" w:rsidP="00AD0299">
            <w:pPr>
              <w:jc w:val="center"/>
              <w:rPr>
                <w:rFonts w:ascii="Arial" w:hAnsi="Arial" w:cs="Arial"/>
                <w:color w:val="1F497D" w:themeColor="text2"/>
                <w:szCs w:val="24"/>
              </w:rPr>
            </w:pPr>
            <w:r w:rsidRPr="00E074E0">
              <w:rPr>
                <w:rFonts w:ascii="Arial" w:hAnsi="Arial" w:cs="Arial"/>
                <w:color w:val="1F497D" w:themeColor="text2"/>
                <w:szCs w:val="24"/>
              </w:rPr>
              <w:t>(II</w:t>
            </w:r>
            <w:r w:rsidR="00AE7856" w:rsidRPr="00E074E0">
              <w:rPr>
                <w:rFonts w:ascii="Arial" w:hAnsi="Arial" w:cs="Arial"/>
                <w:color w:val="1F497D" w:themeColor="text2"/>
                <w:szCs w:val="24"/>
              </w:rPr>
              <w:t>)</w:t>
            </w:r>
          </w:p>
        </w:tc>
        <w:tc>
          <w:tcPr>
            <w:tcW w:w="7371" w:type="dxa"/>
          </w:tcPr>
          <w:p w14:paraId="5993A874" w14:textId="77777777" w:rsidR="00AE7856" w:rsidRPr="00E074E0" w:rsidRDefault="00762AE1" w:rsidP="00F80C63">
            <w:pPr>
              <w:rPr>
                <w:rFonts w:ascii="Arial" w:hAnsi="Arial" w:cs="Arial"/>
                <w:color w:val="1F497D" w:themeColor="text2"/>
                <w:szCs w:val="24"/>
              </w:rPr>
            </w:pPr>
            <w:hyperlink w:anchor="ProjectSummary" w:history="1">
              <w:r w:rsidR="00AE7856" w:rsidRPr="00E074E0">
                <w:rPr>
                  <w:rStyle w:val="Hyperlink"/>
                  <w:rFonts w:ascii="Arial" w:hAnsi="Arial" w:cs="Arial"/>
                  <w:szCs w:val="24"/>
                </w:rPr>
                <w:t>Project Summary</w:t>
              </w:r>
            </w:hyperlink>
            <w:r w:rsidR="00AE7856" w:rsidRPr="00E074E0">
              <w:rPr>
                <w:rFonts w:ascii="Arial" w:hAnsi="Arial" w:cs="Arial"/>
                <w:color w:val="1F497D" w:themeColor="text2"/>
                <w:szCs w:val="24"/>
              </w:rPr>
              <w:t xml:space="preserve"> </w:t>
            </w:r>
          </w:p>
        </w:tc>
      </w:tr>
      <w:tr w:rsidR="00AE7856" w:rsidRPr="00E074E0" w14:paraId="197F4CD0" w14:textId="77777777" w:rsidTr="008F5EFA">
        <w:tc>
          <w:tcPr>
            <w:tcW w:w="1696" w:type="dxa"/>
          </w:tcPr>
          <w:p w14:paraId="23F7AE10" w14:textId="77777777" w:rsidR="00AE7856" w:rsidRPr="00E074E0" w:rsidRDefault="000E021F" w:rsidP="00AD0299">
            <w:pPr>
              <w:jc w:val="center"/>
              <w:rPr>
                <w:rFonts w:ascii="Arial" w:hAnsi="Arial" w:cs="Arial"/>
                <w:color w:val="1F497D" w:themeColor="text2"/>
                <w:szCs w:val="24"/>
              </w:rPr>
            </w:pPr>
            <w:r w:rsidRPr="00E074E0">
              <w:rPr>
                <w:rFonts w:ascii="Arial" w:hAnsi="Arial" w:cs="Arial"/>
                <w:color w:val="1F497D" w:themeColor="text2"/>
                <w:szCs w:val="24"/>
              </w:rPr>
              <w:t>(III</w:t>
            </w:r>
            <w:r w:rsidR="00AE7856" w:rsidRPr="00E074E0">
              <w:rPr>
                <w:rFonts w:ascii="Arial" w:hAnsi="Arial" w:cs="Arial"/>
                <w:color w:val="1F497D" w:themeColor="text2"/>
                <w:szCs w:val="24"/>
              </w:rPr>
              <w:t>)</w:t>
            </w:r>
          </w:p>
        </w:tc>
        <w:tc>
          <w:tcPr>
            <w:tcW w:w="7371" w:type="dxa"/>
          </w:tcPr>
          <w:p w14:paraId="6FDD57D4" w14:textId="77777777" w:rsidR="00AE7856" w:rsidRPr="00E074E0" w:rsidRDefault="00762AE1">
            <w:pPr>
              <w:rPr>
                <w:rFonts w:ascii="Arial" w:hAnsi="Arial" w:cs="Arial"/>
                <w:color w:val="1F497D" w:themeColor="text2"/>
                <w:szCs w:val="24"/>
              </w:rPr>
            </w:pPr>
            <w:hyperlink w:anchor="Approvals" w:history="1">
              <w:r w:rsidR="00AE7856" w:rsidRPr="00E074E0">
                <w:rPr>
                  <w:rStyle w:val="Hyperlink"/>
                  <w:rFonts w:ascii="Arial" w:hAnsi="Arial" w:cs="Arial"/>
                  <w:szCs w:val="24"/>
                </w:rPr>
                <w:t>Approvals Obtained</w:t>
              </w:r>
            </w:hyperlink>
          </w:p>
        </w:tc>
      </w:tr>
      <w:tr w:rsidR="00AE7856" w:rsidRPr="00E074E0" w14:paraId="70C8B82D" w14:textId="77777777" w:rsidTr="008F5EFA">
        <w:tc>
          <w:tcPr>
            <w:tcW w:w="1696" w:type="dxa"/>
          </w:tcPr>
          <w:p w14:paraId="43B29783" w14:textId="77777777" w:rsidR="00AE7856" w:rsidRPr="00E074E0" w:rsidRDefault="00AE7856" w:rsidP="00AD0299">
            <w:pPr>
              <w:jc w:val="center"/>
              <w:rPr>
                <w:rFonts w:ascii="Arial" w:hAnsi="Arial" w:cs="Arial"/>
                <w:color w:val="1F497D" w:themeColor="text2"/>
                <w:szCs w:val="24"/>
              </w:rPr>
            </w:pPr>
            <w:r w:rsidRPr="00E074E0">
              <w:rPr>
                <w:rFonts w:ascii="Arial" w:hAnsi="Arial" w:cs="Arial"/>
                <w:color w:val="1F497D" w:themeColor="text2"/>
                <w:szCs w:val="24"/>
              </w:rPr>
              <w:t>1.0</w:t>
            </w:r>
          </w:p>
        </w:tc>
        <w:tc>
          <w:tcPr>
            <w:tcW w:w="7371" w:type="dxa"/>
          </w:tcPr>
          <w:p w14:paraId="356B4F29" w14:textId="77777777" w:rsidR="00AE7856" w:rsidRPr="00E074E0" w:rsidRDefault="00762AE1">
            <w:pPr>
              <w:rPr>
                <w:rFonts w:ascii="Arial" w:hAnsi="Arial" w:cs="Arial"/>
                <w:color w:val="1F497D" w:themeColor="text2"/>
                <w:szCs w:val="24"/>
              </w:rPr>
            </w:pPr>
            <w:hyperlink w:anchor="Overview" w:history="1">
              <w:r w:rsidR="00486169" w:rsidRPr="00E074E0">
                <w:rPr>
                  <w:rStyle w:val="Hyperlink"/>
                  <w:rFonts w:ascii="Arial" w:hAnsi="Arial" w:cs="Arial"/>
                  <w:szCs w:val="24"/>
                </w:rPr>
                <w:t>Project Overview</w:t>
              </w:r>
            </w:hyperlink>
            <w:r w:rsidR="00486169" w:rsidRPr="00E074E0">
              <w:rPr>
                <w:rFonts w:ascii="Arial" w:hAnsi="Arial" w:cs="Arial"/>
                <w:color w:val="1F497D" w:themeColor="text2"/>
                <w:szCs w:val="24"/>
              </w:rPr>
              <w:t xml:space="preserve"> </w:t>
            </w:r>
          </w:p>
        </w:tc>
      </w:tr>
      <w:tr w:rsidR="00626FBD" w:rsidRPr="00E074E0" w14:paraId="3E8A85B6" w14:textId="77777777" w:rsidTr="008F5EFA">
        <w:tc>
          <w:tcPr>
            <w:tcW w:w="1696" w:type="dxa"/>
          </w:tcPr>
          <w:p w14:paraId="5F4E7FD8" w14:textId="77777777" w:rsidR="00626FBD" w:rsidRPr="00E074E0" w:rsidRDefault="00626FBD" w:rsidP="00AD0299">
            <w:pPr>
              <w:jc w:val="center"/>
              <w:rPr>
                <w:rFonts w:ascii="Arial" w:hAnsi="Arial" w:cs="Arial"/>
                <w:color w:val="1F497D" w:themeColor="text2"/>
                <w:szCs w:val="24"/>
              </w:rPr>
            </w:pPr>
            <w:r w:rsidRPr="00E074E0">
              <w:rPr>
                <w:rFonts w:ascii="Arial" w:hAnsi="Arial" w:cs="Arial"/>
                <w:color w:val="1F497D" w:themeColor="text2"/>
                <w:szCs w:val="24"/>
              </w:rPr>
              <w:t>2.0</w:t>
            </w:r>
          </w:p>
        </w:tc>
        <w:tc>
          <w:tcPr>
            <w:tcW w:w="7371" w:type="dxa"/>
          </w:tcPr>
          <w:p w14:paraId="618B7814" w14:textId="77777777" w:rsidR="00626FBD" w:rsidRPr="00E074E0" w:rsidRDefault="00762AE1" w:rsidP="00DD1818">
            <w:pPr>
              <w:rPr>
                <w:rFonts w:ascii="Arial" w:hAnsi="Arial" w:cs="Arial"/>
              </w:rPr>
            </w:pPr>
            <w:hyperlink w:anchor="Defining" w:history="1">
              <w:r w:rsidR="00DD1818" w:rsidRPr="00E074E0">
                <w:rPr>
                  <w:rStyle w:val="Hyperlink"/>
                  <w:rFonts w:ascii="Arial" w:hAnsi="Arial" w:cs="Arial"/>
                  <w:szCs w:val="24"/>
                </w:rPr>
                <w:t>Defining the Need</w:t>
              </w:r>
            </w:hyperlink>
          </w:p>
        </w:tc>
      </w:tr>
      <w:tr w:rsidR="00AE7856" w:rsidRPr="00E074E0" w14:paraId="3F79B0E3" w14:textId="77777777" w:rsidTr="008F5EFA">
        <w:tc>
          <w:tcPr>
            <w:tcW w:w="1696" w:type="dxa"/>
          </w:tcPr>
          <w:p w14:paraId="633866EA" w14:textId="77777777" w:rsidR="00AE7856" w:rsidRPr="00E074E0" w:rsidRDefault="00626FBD" w:rsidP="00626FBD">
            <w:pPr>
              <w:jc w:val="center"/>
              <w:rPr>
                <w:rFonts w:ascii="Arial" w:hAnsi="Arial" w:cs="Arial"/>
                <w:color w:val="1F497D" w:themeColor="text2"/>
                <w:szCs w:val="24"/>
              </w:rPr>
            </w:pPr>
            <w:r w:rsidRPr="00E074E0">
              <w:rPr>
                <w:rFonts w:ascii="Arial" w:hAnsi="Arial" w:cs="Arial"/>
                <w:color w:val="1F497D" w:themeColor="text2"/>
                <w:szCs w:val="24"/>
              </w:rPr>
              <w:t>3</w:t>
            </w:r>
            <w:r w:rsidR="00486169" w:rsidRPr="00E074E0">
              <w:rPr>
                <w:rFonts w:ascii="Arial" w:hAnsi="Arial" w:cs="Arial"/>
                <w:color w:val="1F497D" w:themeColor="text2"/>
                <w:szCs w:val="24"/>
              </w:rPr>
              <w:t>.0</w:t>
            </w:r>
          </w:p>
        </w:tc>
        <w:tc>
          <w:tcPr>
            <w:tcW w:w="7371" w:type="dxa"/>
          </w:tcPr>
          <w:p w14:paraId="05D10A02" w14:textId="77777777" w:rsidR="00AE7856" w:rsidRPr="00E074E0" w:rsidRDefault="00762AE1">
            <w:pPr>
              <w:rPr>
                <w:rFonts w:ascii="Arial" w:hAnsi="Arial" w:cs="Arial"/>
                <w:color w:val="1F497D" w:themeColor="text2"/>
                <w:szCs w:val="24"/>
              </w:rPr>
            </w:pPr>
            <w:hyperlink w:anchor="Roles" w:history="1">
              <w:r w:rsidR="004125EE" w:rsidRPr="00E074E0">
                <w:rPr>
                  <w:rStyle w:val="Hyperlink"/>
                  <w:rFonts w:ascii="Arial" w:hAnsi="Arial" w:cs="Arial"/>
                  <w:szCs w:val="24"/>
                </w:rPr>
                <w:t xml:space="preserve">Roles and Responsibilities </w:t>
              </w:r>
            </w:hyperlink>
            <w:r w:rsidR="00486169" w:rsidRPr="00E074E0">
              <w:rPr>
                <w:rFonts w:ascii="Arial" w:hAnsi="Arial" w:cs="Arial"/>
                <w:color w:val="1F497D" w:themeColor="text2"/>
                <w:szCs w:val="24"/>
              </w:rPr>
              <w:t xml:space="preserve"> </w:t>
            </w:r>
          </w:p>
        </w:tc>
      </w:tr>
      <w:tr w:rsidR="00AE7856" w:rsidRPr="00E074E0" w14:paraId="418F6E5C" w14:textId="77777777" w:rsidTr="008F5EFA">
        <w:tc>
          <w:tcPr>
            <w:tcW w:w="1696" w:type="dxa"/>
          </w:tcPr>
          <w:p w14:paraId="3A83DD37" w14:textId="77777777" w:rsidR="00AE7856" w:rsidRPr="00E074E0" w:rsidRDefault="00626FBD" w:rsidP="00626FBD">
            <w:pPr>
              <w:jc w:val="center"/>
              <w:rPr>
                <w:rFonts w:ascii="Arial" w:hAnsi="Arial" w:cs="Arial"/>
                <w:color w:val="1F497D" w:themeColor="text2"/>
                <w:szCs w:val="24"/>
              </w:rPr>
            </w:pPr>
            <w:r w:rsidRPr="00E074E0">
              <w:rPr>
                <w:rFonts w:ascii="Arial" w:hAnsi="Arial" w:cs="Arial"/>
                <w:color w:val="1F497D" w:themeColor="text2"/>
                <w:szCs w:val="24"/>
              </w:rPr>
              <w:t>4</w:t>
            </w:r>
            <w:r w:rsidR="00E84E8D" w:rsidRPr="00E074E0">
              <w:rPr>
                <w:rFonts w:ascii="Arial" w:hAnsi="Arial" w:cs="Arial"/>
                <w:color w:val="1F497D" w:themeColor="text2"/>
                <w:szCs w:val="24"/>
              </w:rPr>
              <w:t>.0</w:t>
            </w:r>
          </w:p>
        </w:tc>
        <w:tc>
          <w:tcPr>
            <w:tcW w:w="7371" w:type="dxa"/>
          </w:tcPr>
          <w:p w14:paraId="6FCA5E45" w14:textId="77777777" w:rsidR="00AE7856" w:rsidRPr="00E074E0" w:rsidRDefault="00762AE1">
            <w:pPr>
              <w:rPr>
                <w:rFonts w:ascii="Arial" w:hAnsi="Arial" w:cs="Arial"/>
                <w:color w:val="1F497D" w:themeColor="text2"/>
                <w:szCs w:val="24"/>
              </w:rPr>
            </w:pPr>
            <w:hyperlink w:anchor="Contractanalysis" w:history="1">
              <w:r w:rsidR="004125EE" w:rsidRPr="00E074E0">
                <w:rPr>
                  <w:rStyle w:val="Hyperlink"/>
                  <w:rFonts w:ascii="Arial" w:hAnsi="Arial" w:cs="Arial"/>
                  <w:szCs w:val="24"/>
                </w:rPr>
                <w:t>Contract Analysis</w:t>
              </w:r>
            </w:hyperlink>
            <w:r w:rsidR="004125EE" w:rsidRPr="00E074E0">
              <w:rPr>
                <w:rFonts w:ascii="Arial" w:hAnsi="Arial" w:cs="Arial"/>
                <w:color w:val="1F497D" w:themeColor="text2"/>
                <w:szCs w:val="24"/>
              </w:rPr>
              <w:t xml:space="preserve"> </w:t>
            </w:r>
          </w:p>
        </w:tc>
      </w:tr>
      <w:tr w:rsidR="00AE7856" w:rsidRPr="00E074E0" w14:paraId="23653D99" w14:textId="77777777" w:rsidTr="008F5EFA">
        <w:tc>
          <w:tcPr>
            <w:tcW w:w="1696" w:type="dxa"/>
          </w:tcPr>
          <w:p w14:paraId="36898B7A" w14:textId="77777777" w:rsidR="00AE7856" w:rsidRPr="00E074E0" w:rsidRDefault="00626FBD" w:rsidP="00AD0299">
            <w:pPr>
              <w:jc w:val="center"/>
              <w:rPr>
                <w:rFonts w:ascii="Arial" w:hAnsi="Arial" w:cs="Arial"/>
                <w:color w:val="1F497D" w:themeColor="text2"/>
                <w:szCs w:val="24"/>
              </w:rPr>
            </w:pPr>
            <w:r w:rsidRPr="00E074E0">
              <w:rPr>
                <w:rFonts w:ascii="Arial" w:hAnsi="Arial" w:cs="Arial"/>
                <w:color w:val="1F497D" w:themeColor="text2"/>
                <w:szCs w:val="24"/>
              </w:rPr>
              <w:t>5</w:t>
            </w:r>
            <w:r w:rsidR="00E84E8D" w:rsidRPr="00E074E0">
              <w:rPr>
                <w:rFonts w:ascii="Arial" w:hAnsi="Arial" w:cs="Arial"/>
                <w:color w:val="1F497D" w:themeColor="text2"/>
                <w:szCs w:val="24"/>
              </w:rPr>
              <w:t>.0</w:t>
            </w:r>
          </w:p>
        </w:tc>
        <w:tc>
          <w:tcPr>
            <w:tcW w:w="7371" w:type="dxa"/>
          </w:tcPr>
          <w:p w14:paraId="55B888CF" w14:textId="77777777" w:rsidR="00AE7856" w:rsidRPr="00E074E0" w:rsidRDefault="00762AE1">
            <w:pPr>
              <w:rPr>
                <w:rFonts w:ascii="Arial" w:hAnsi="Arial" w:cs="Arial"/>
                <w:color w:val="1F497D" w:themeColor="text2"/>
                <w:szCs w:val="24"/>
              </w:rPr>
            </w:pPr>
            <w:hyperlink w:anchor="Marketanalysis" w:history="1">
              <w:r w:rsidR="00E84E8D" w:rsidRPr="00E074E0">
                <w:rPr>
                  <w:rStyle w:val="Hyperlink"/>
                  <w:rFonts w:ascii="Arial" w:hAnsi="Arial" w:cs="Arial"/>
                  <w:szCs w:val="24"/>
                </w:rPr>
                <w:t>Analysis of Current Situation</w:t>
              </w:r>
            </w:hyperlink>
            <w:r w:rsidR="00E84E8D" w:rsidRPr="00E074E0">
              <w:rPr>
                <w:rFonts w:ascii="Arial" w:hAnsi="Arial" w:cs="Arial"/>
                <w:color w:val="1F497D" w:themeColor="text2"/>
                <w:szCs w:val="24"/>
              </w:rPr>
              <w:t xml:space="preserve"> </w:t>
            </w:r>
          </w:p>
        </w:tc>
      </w:tr>
      <w:tr w:rsidR="00AE7856" w:rsidRPr="00E074E0" w14:paraId="0C55F553" w14:textId="77777777" w:rsidTr="008F5EFA">
        <w:tc>
          <w:tcPr>
            <w:tcW w:w="1696" w:type="dxa"/>
          </w:tcPr>
          <w:p w14:paraId="7DF8EC99" w14:textId="77777777" w:rsidR="00AE7856" w:rsidRPr="00E074E0" w:rsidRDefault="00626FBD" w:rsidP="00626FBD">
            <w:pPr>
              <w:jc w:val="center"/>
              <w:rPr>
                <w:rFonts w:ascii="Arial" w:hAnsi="Arial" w:cs="Arial"/>
                <w:color w:val="1F497D" w:themeColor="text2"/>
                <w:szCs w:val="24"/>
              </w:rPr>
            </w:pPr>
            <w:r w:rsidRPr="00E074E0">
              <w:rPr>
                <w:rFonts w:ascii="Arial" w:hAnsi="Arial" w:cs="Arial"/>
                <w:color w:val="1F497D" w:themeColor="text2"/>
                <w:szCs w:val="24"/>
              </w:rPr>
              <w:t>6</w:t>
            </w:r>
            <w:r w:rsidR="00E84E8D" w:rsidRPr="00E074E0">
              <w:rPr>
                <w:rFonts w:ascii="Arial" w:hAnsi="Arial" w:cs="Arial"/>
                <w:color w:val="1F497D" w:themeColor="text2"/>
                <w:szCs w:val="24"/>
              </w:rPr>
              <w:t>.0</w:t>
            </w:r>
          </w:p>
        </w:tc>
        <w:tc>
          <w:tcPr>
            <w:tcW w:w="7371" w:type="dxa"/>
          </w:tcPr>
          <w:p w14:paraId="51999780" w14:textId="77777777" w:rsidR="00AE7856" w:rsidRPr="00E074E0" w:rsidRDefault="00762AE1" w:rsidP="00BD3201">
            <w:pPr>
              <w:rPr>
                <w:rFonts w:ascii="Arial" w:hAnsi="Arial" w:cs="Arial"/>
                <w:color w:val="1F497D" w:themeColor="text2"/>
                <w:szCs w:val="24"/>
              </w:rPr>
            </w:pPr>
            <w:hyperlink w:anchor="Baseline" w:history="1">
              <w:r w:rsidR="00C90139" w:rsidRPr="00E074E0">
                <w:rPr>
                  <w:rStyle w:val="Hyperlink"/>
                  <w:rFonts w:ascii="Arial" w:hAnsi="Arial" w:cs="Arial"/>
                  <w:szCs w:val="24"/>
                </w:rPr>
                <w:t>Establishing Baseline Costs</w:t>
              </w:r>
              <w:r w:rsidR="00BD3201">
                <w:rPr>
                  <w:rStyle w:val="Hyperlink"/>
                  <w:rFonts w:ascii="Arial" w:hAnsi="Arial" w:cs="Arial"/>
                  <w:szCs w:val="24"/>
                </w:rPr>
                <w:t xml:space="preserve"> / Spend</w:t>
              </w:r>
              <w:r w:rsidR="00C90139" w:rsidRPr="00E074E0">
                <w:rPr>
                  <w:rStyle w:val="Hyperlink"/>
                  <w:rFonts w:ascii="Arial" w:hAnsi="Arial" w:cs="Arial"/>
                  <w:szCs w:val="24"/>
                </w:rPr>
                <w:t xml:space="preserve"> </w:t>
              </w:r>
            </w:hyperlink>
            <w:r w:rsidR="00E84E8D" w:rsidRPr="00E074E0">
              <w:rPr>
                <w:rFonts w:ascii="Arial" w:hAnsi="Arial" w:cs="Arial"/>
                <w:color w:val="1F497D" w:themeColor="text2"/>
                <w:szCs w:val="24"/>
              </w:rPr>
              <w:t xml:space="preserve"> </w:t>
            </w:r>
          </w:p>
        </w:tc>
      </w:tr>
      <w:tr w:rsidR="00AD0299" w:rsidRPr="00E074E0" w14:paraId="39B6D4F7" w14:textId="77777777" w:rsidTr="008F5EFA">
        <w:tc>
          <w:tcPr>
            <w:tcW w:w="1696" w:type="dxa"/>
          </w:tcPr>
          <w:p w14:paraId="58B1333D" w14:textId="77777777" w:rsidR="00AD0299" w:rsidRPr="00E074E0" w:rsidRDefault="00626FBD" w:rsidP="00626FBD">
            <w:pPr>
              <w:jc w:val="center"/>
              <w:rPr>
                <w:rFonts w:ascii="Arial" w:hAnsi="Arial" w:cs="Arial"/>
                <w:color w:val="1F497D" w:themeColor="text2"/>
                <w:szCs w:val="24"/>
              </w:rPr>
            </w:pPr>
            <w:r w:rsidRPr="00E074E0">
              <w:rPr>
                <w:rFonts w:ascii="Arial" w:hAnsi="Arial" w:cs="Arial"/>
                <w:color w:val="1F497D" w:themeColor="text2"/>
                <w:szCs w:val="24"/>
              </w:rPr>
              <w:t>7</w:t>
            </w:r>
            <w:r w:rsidR="00AD0299" w:rsidRPr="00E074E0">
              <w:rPr>
                <w:rFonts w:ascii="Arial" w:hAnsi="Arial" w:cs="Arial"/>
                <w:color w:val="1F497D" w:themeColor="text2"/>
                <w:szCs w:val="24"/>
              </w:rPr>
              <w:t>.0</w:t>
            </w:r>
          </w:p>
        </w:tc>
        <w:tc>
          <w:tcPr>
            <w:tcW w:w="7371" w:type="dxa"/>
          </w:tcPr>
          <w:p w14:paraId="21078CF2" w14:textId="77777777" w:rsidR="00AD0299" w:rsidRPr="00E074E0" w:rsidRDefault="00762AE1">
            <w:pPr>
              <w:rPr>
                <w:rFonts w:ascii="Arial" w:hAnsi="Arial" w:cs="Arial"/>
                <w:color w:val="1F497D" w:themeColor="text2"/>
                <w:szCs w:val="24"/>
              </w:rPr>
            </w:pPr>
            <w:hyperlink w:anchor="SVA" w:history="1">
              <w:r w:rsidR="00AD0299" w:rsidRPr="00E074E0">
                <w:rPr>
                  <w:rStyle w:val="Hyperlink"/>
                  <w:rFonts w:ascii="Arial" w:hAnsi="Arial" w:cs="Arial"/>
                  <w:szCs w:val="24"/>
                </w:rPr>
                <w:t>Social Value Act (SVA) considerations</w:t>
              </w:r>
            </w:hyperlink>
            <w:r w:rsidR="00AD0299" w:rsidRPr="00E074E0">
              <w:rPr>
                <w:rFonts w:ascii="Arial" w:hAnsi="Arial" w:cs="Arial"/>
                <w:color w:val="1F497D" w:themeColor="text2"/>
                <w:szCs w:val="24"/>
              </w:rPr>
              <w:t xml:space="preserve"> </w:t>
            </w:r>
          </w:p>
        </w:tc>
      </w:tr>
      <w:tr w:rsidR="00486169" w:rsidRPr="00E074E0" w14:paraId="7C9410CF" w14:textId="77777777" w:rsidTr="008F5EFA">
        <w:tc>
          <w:tcPr>
            <w:tcW w:w="1696" w:type="dxa"/>
          </w:tcPr>
          <w:p w14:paraId="3614D249" w14:textId="77777777" w:rsidR="00486169" w:rsidRPr="00E074E0" w:rsidRDefault="00626FBD" w:rsidP="00AD0299">
            <w:pPr>
              <w:jc w:val="center"/>
              <w:rPr>
                <w:rFonts w:ascii="Arial" w:hAnsi="Arial" w:cs="Arial"/>
                <w:color w:val="1F497D" w:themeColor="text2"/>
                <w:szCs w:val="24"/>
              </w:rPr>
            </w:pPr>
            <w:r w:rsidRPr="00E074E0">
              <w:rPr>
                <w:rFonts w:ascii="Arial" w:hAnsi="Arial" w:cs="Arial"/>
                <w:color w:val="1F497D" w:themeColor="text2"/>
                <w:szCs w:val="24"/>
              </w:rPr>
              <w:t>8</w:t>
            </w:r>
            <w:r w:rsidR="0056718E" w:rsidRPr="00E074E0">
              <w:rPr>
                <w:rFonts w:ascii="Arial" w:hAnsi="Arial" w:cs="Arial"/>
                <w:color w:val="1F497D" w:themeColor="text2"/>
                <w:szCs w:val="24"/>
              </w:rPr>
              <w:t>.0</w:t>
            </w:r>
          </w:p>
        </w:tc>
        <w:tc>
          <w:tcPr>
            <w:tcW w:w="7371" w:type="dxa"/>
          </w:tcPr>
          <w:p w14:paraId="57D40A18" w14:textId="77777777" w:rsidR="00486169" w:rsidRPr="00E074E0" w:rsidRDefault="00762AE1">
            <w:pPr>
              <w:rPr>
                <w:rFonts w:ascii="Arial" w:hAnsi="Arial" w:cs="Arial"/>
                <w:color w:val="1F497D" w:themeColor="text2"/>
                <w:szCs w:val="24"/>
              </w:rPr>
            </w:pPr>
            <w:hyperlink w:anchor="Strategy" w:history="1">
              <w:r w:rsidR="00236537" w:rsidRPr="00E074E0">
                <w:rPr>
                  <w:rStyle w:val="Hyperlink"/>
                  <w:rFonts w:ascii="Arial" w:hAnsi="Arial" w:cs="Arial"/>
                  <w:szCs w:val="24"/>
                </w:rPr>
                <w:t>Strategy</w:t>
              </w:r>
            </w:hyperlink>
            <w:r w:rsidR="00236537" w:rsidRPr="00E074E0">
              <w:rPr>
                <w:rFonts w:ascii="Arial" w:hAnsi="Arial" w:cs="Arial"/>
                <w:color w:val="1F497D" w:themeColor="text2"/>
                <w:szCs w:val="24"/>
              </w:rPr>
              <w:t xml:space="preserve"> </w:t>
            </w:r>
          </w:p>
        </w:tc>
      </w:tr>
      <w:tr w:rsidR="00486169" w:rsidRPr="00E074E0" w14:paraId="7616B040" w14:textId="77777777" w:rsidTr="008F5EFA">
        <w:tc>
          <w:tcPr>
            <w:tcW w:w="1696" w:type="dxa"/>
          </w:tcPr>
          <w:p w14:paraId="5755CA16" w14:textId="77777777" w:rsidR="00486169" w:rsidRPr="00E074E0" w:rsidRDefault="00626FBD" w:rsidP="00AD0299">
            <w:pPr>
              <w:jc w:val="center"/>
              <w:rPr>
                <w:rFonts w:ascii="Arial" w:hAnsi="Arial" w:cs="Arial"/>
                <w:color w:val="1F497D" w:themeColor="text2"/>
                <w:szCs w:val="24"/>
              </w:rPr>
            </w:pPr>
            <w:r w:rsidRPr="00E074E0">
              <w:rPr>
                <w:rFonts w:ascii="Arial" w:hAnsi="Arial" w:cs="Arial"/>
                <w:color w:val="1F497D" w:themeColor="text2"/>
                <w:szCs w:val="24"/>
              </w:rPr>
              <w:t>9</w:t>
            </w:r>
            <w:r w:rsidR="0056718E" w:rsidRPr="00E074E0">
              <w:rPr>
                <w:rFonts w:ascii="Arial" w:hAnsi="Arial" w:cs="Arial"/>
                <w:color w:val="1F497D" w:themeColor="text2"/>
                <w:szCs w:val="24"/>
              </w:rPr>
              <w:t>.0</w:t>
            </w:r>
          </w:p>
        </w:tc>
        <w:tc>
          <w:tcPr>
            <w:tcW w:w="7371" w:type="dxa"/>
          </w:tcPr>
          <w:p w14:paraId="1136959F" w14:textId="77777777" w:rsidR="00486169" w:rsidRPr="00E074E0" w:rsidRDefault="00762AE1" w:rsidP="004D7977">
            <w:pPr>
              <w:rPr>
                <w:rFonts w:ascii="Arial" w:hAnsi="Arial" w:cs="Arial"/>
                <w:color w:val="1F497D" w:themeColor="text2"/>
                <w:szCs w:val="24"/>
              </w:rPr>
            </w:pPr>
            <w:hyperlink w:anchor="Forecastbenefits" w:history="1">
              <w:r w:rsidR="00C40E26" w:rsidRPr="00E074E0">
                <w:rPr>
                  <w:rStyle w:val="Hyperlink"/>
                  <w:rFonts w:ascii="Arial" w:hAnsi="Arial" w:cs="Arial"/>
                  <w:szCs w:val="24"/>
                </w:rPr>
                <w:t>Forecast and Actual B</w:t>
              </w:r>
              <w:r w:rsidR="00236537" w:rsidRPr="00E074E0">
                <w:rPr>
                  <w:rStyle w:val="Hyperlink"/>
                  <w:rFonts w:ascii="Arial" w:hAnsi="Arial" w:cs="Arial"/>
                  <w:szCs w:val="24"/>
                </w:rPr>
                <w:t xml:space="preserve">enefits </w:t>
              </w:r>
            </w:hyperlink>
            <w:r w:rsidR="00236537" w:rsidRPr="00E074E0">
              <w:rPr>
                <w:rFonts w:ascii="Arial" w:hAnsi="Arial" w:cs="Arial"/>
                <w:color w:val="1F497D" w:themeColor="text2"/>
                <w:szCs w:val="24"/>
              </w:rPr>
              <w:t xml:space="preserve"> </w:t>
            </w:r>
          </w:p>
        </w:tc>
      </w:tr>
      <w:tr w:rsidR="00486169" w:rsidRPr="00E074E0" w14:paraId="3F3D925C" w14:textId="77777777" w:rsidTr="008F5EFA">
        <w:tc>
          <w:tcPr>
            <w:tcW w:w="1696" w:type="dxa"/>
          </w:tcPr>
          <w:p w14:paraId="5F748FFE" w14:textId="77777777" w:rsidR="00486169" w:rsidRPr="00E074E0" w:rsidRDefault="00626FBD" w:rsidP="00626FBD">
            <w:pPr>
              <w:jc w:val="center"/>
              <w:rPr>
                <w:rFonts w:ascii="Arial" w:hAnsi="Arial" w:cs="Arial"/>
                <w:color w:val="1F497D" w:themeColor="text2"/>
                <w:szCs w:val="24"/>
              </w:rPr>
            </w:pPr>
            <w:r w:rsidRPr="00E074E0">
              <w:rPr>
                <w:rFonts w:ascii="Arial" w:hAnsi="Arial" w:cs="Arial"/>
                <w:color w:val="1F497D" w:themeColor="text2"/>
                <w:szCs w:val="24"/>
              </w:rPr>
              <w:t>10</w:t>
            </w:r>
            <w:r w:rsidR="0056718E" w:rsidRPr="00E074E0">
              <w:rPr>
                <w:rFonts w:ascii="Arial" w:hAnsi="Arial" w:cs="Arial"/>
                <w:color w:val="1F497D" w:themeColor="text2"/>
                <w:szCs w:val="24"/>
              </w:rPr>
              <w:t>.0</w:t>
            </w:r>
          </w:p>
        </w:tc>
        <w:tc>
          <w:tcPr>
            <w:tcW w:w="7371" w:type="dxa"/>
          </w:tcPr>
          <w:p w14:paraId="15C4F026" w14:textId="77777777" w:rsidR="00486169" w:rsidRPr="00E074E0" w:rsidRDefault="00762AE1">
            <w:pPr>
              <w:rPr>
                <w:rFonts w:ascii="Arial" w:hAnsi="Arial" w:cs="Arial"/>
                <w:color w:val="1F497D" w:themeColor="text2"/>
                <w:szCs w:val="24"/>
              </w:rPr>
            </w:pPr>
            <w:hyperlink w:anchor="Timeframes" w:history="1">
              <w:r w:rsidR="00C40E26" w:rsidRPr="00E074E0">
                <w:rPr>
                  <w:rStyle w:val="Hyperlink"/>
                  <w:rFonts w:ascii="Arial" w:hAnsi="Arial" w:cs="Arial"/>
                  <w:szCs w:val="24"/>
                </w:rPr>
                <w:t>Forecast T</w:t>
              </w:r>
              <w:r w:rsidR="0056718E" w:rsidRPr="00E074E0">
                <w:rPr>
                  <w:rStyle w:val="Hyperlink"/>
                  <w:rFonts w:ascii="Arial" w:hAnsi="Arial" w:cs="Arial"/>
                  <w:szCs w:val="24"/>
                </w:rPr>
                <w:t>imeframes</w:t>
              </w:r>
            </w:hyperlink>
            <w:r w:rsidR="0056718E" w:rsidRPr="00E074E0">
              <w:rPr>
                <w:rFonts w:ascii="Arial" w:hAnsi="Arial" w:cs="Arial"/>
                <w:color w:val="1F497D" w:themeColor="text2"/>
                <w:szCs w:val="24"/>
              </w:rPr>
              <w:t xml:space="preserve"> </w:t>
            </w:r>
          </w:p>
        </w:tc>
      </w:tr>
      <w:tr w:rsidR="004D7977" w:rsidRPr="00E074E0" w14:paraId="18B92E1A" w14:textId="77777777" w:rsidTr="008F5EFA">
        <w:tc>
          <w:tcPr>
            <w:tcW w:w="1696" w:type="dxa"/>
          </w:tcPr>
          <w:p w14:paraId="3824A1DF" w14:textId="77777777" w:rsidR="004D7977" w:rsidRPr="00E074E0" w:rsidRDefault="00626FBD" w:rsidP="00AD0299">
            <w:pPr>
              <w:jc w:val="center"/>
              <w:rPr>
                <w:rFonts w:ascii="Arial" w:hAnsi="Arial" w:cs="Arial"/>
                <w:color w:val="1F497D" w:themeColor="text2"/>
                <w:szCs w:val="24"/>
              </w:rPr>
            </w:pPr>
            <w:r w:rsidRPr="00E074E0">
              <w:rPr>
                <w:rFonts w:ascii="Arial" w:hAnsi="Arial" w:cs="Arial"/>
                <w:color w:val="1F497D" w:themeColor="text2"/>
                <w:szCs w:val="24"/>
              </w:rPr>
              <w:t>11</w:t>
            </w:r>
            <w:r w:rsidR="004D7977" w:rsidRPr="00E074E0">
              <w:rPr>
                <w:rFonts w:ascii="Arial" w:hAnsi="Arial" w:cs="Arial"/>
                <w:color w:val="1F497D" w:themeColor="text2"/>
                <w:szCs w:val="24"/>
              </w:rPr>
              <w:t>.0</w:t>
            </w:r>
          </w:p>
        </w:tc>
        <w:tc>
          <w:tcPr>
            <w:tcW w:w="7371" w:type="dxa"/>
          </w:tcPr>
          <w:p w14:paraId="7062C8AB" w14:textId="77777777" w:rsidR="004D7977" w:rsidRPr="00E074E0" w:rsidRDefault="00762AE1">
            <w:pPr>
              <w:rPr>
                <w:rFonts w:ascii="Arial" w:hAnsi="Arial" w:cs="Arial"/>
              </w:rPr>
            </w:pPr>
            <w:hyperlink w:anchor="Transition" w:history="1">
              <w:r w:rsidR="004D7977" w:rsidRPr="00E074E0">
                <w:rPr>
                  <w:rStyle w:val="Hyperlink"/>
                  <w:rFonts w:ascii="Arial" w:hAnsi="Arial" w:cs="Arial"/>
                </w:rPr>
                <w:t>Transition</w:t>
              </w:r>
            </w:hyperlink>
            <w:r w:rsidR="004D7977" w:rsidRPr="00E074E0">
              <w:rPr>
                <w:rFonts w:ascii="Arial" w:hAnsi="Arial" w:cs="Arial"/>
              </w:rPr>
              <w:t xml:space="preserve"> </w:t>
            </w:r>
          </w:p>
        </w:tc>
      </w:tr>
      <w:tr w:rsidR="00125307" w:rsidRPr="00E074E0" w14:paraId="7EA64024" w14:textId="77777777" w:rsidTr="008F5EFA">
        <w:tc>
          <w:tcPr>
            <w:tcW w:w="1696" w:type="dxa"/>
          </w:tcPr>
          <w:p w14:paraId="132A572B" w14:textId="77777777" w:rsidR="00125307" w:rsidRPr="00E074E0" w:rsidRDefault="00626FBD" w:rsidP="00AD0299">
            <w:pPr>
              <w:jc w:val="center"/>
              <w:rPr>
                <w:rFonts w:ascii="Arial" w:hAnsi="Arial" w:cs="Arial"/>
                <w:color w:val="1F497D" w:themeColor="text2"/>
                <w:szCs w:val="24"/>
              </w:rPr>
            </w:pPr>
            <w:r w:rsidRPr="00E074E0">
              <w:rPr>
                <w:rFonts w:ascii="Arial" w:hAnsi="Arial" w:cs="Arial"/>
                <w:color w:val="1F497D" w:themeColor="text2"/>
                <w:szCs w:val="24"/>
              </w:rPr>
              <w:t>12</w:t>
            </w:r>
            <w:r w:rsidR="00125307" w:rsidRPr="00E074E0">
              <w:rPr>
                <w:rFonts w:ascii="Arial" w:hAnsi="Arial" w:cs="Arial"/>
                <w:color w:val="1F497D" w:themeColor="text2"/>
                <w:szCs w:val="24"/>
              </w:rPr>
              <w:t>.0</w:t>
            </w:r>
          </w:p>
        </w:tc>
        <w:tc>
          <w:tcPr>
            <w:tcW w:w="7371" w:type="dxa"/>
          </w:tcPr>
          <w:p w14:paraId="5A5EB72E" w14:textId="77777777" w:rsidR="00125307" w:rsidRPr="00E074E0" w:rsidRDefault="00762AE1">
            <w:pPr>
              <w:rPr>
                <w:rFonts w:ascii="Arial" w:hAnsi="Arial" w:cs="Arial"/>
              </w:rPr>
            </w:pPr>
            <w:hyperlink w:anchor="Lessons" w:history="1">
              <w:r w:rsidR="00125307" w:rsidRPr="00E074E0">
                <w:rPr>
                  <w:rStyle w:val="Hyperlink"/>
                  <w:rFonts w:ascii="Arial" w:hAnsi="Arial" w:cs="Arial"/>
                </w:rPr>
                <w:t>Lessons Learnt</w:t>
              </w:r>
            </w:hyperlink>
            <w:r w:rsidR="00125307" w:rsidRPr="00E074E0">
              <w:rPr>
                <w:rFonts w:ascii="Arial" w:hAnsi="Arial" w:cs="Arial"/>
              </w:rPr>
              <w:t xml:space="preserve"> </w:t>
            </w:r>
          </w:p>
        </w:tc>
      </w:tr>
    </w:tbl>
    <w:p w14:paraId="4AF79C83" w14:textId="77777777" w:rsidR="00331BF6" w:rsidRPr="00E074E0" w:rsidRDefault="00E4148F" w:rsidP="00C63B0F">
      <w:pPr>
        <w:spacing w:before="480" w:after="120"/>
        <w:rPr>
          <w:rFonts w:ascii="Arial" w:hAnsi="Arial" w:cs="Arial"/>
          <w:b/>
          <w:color w:val="1F497D" w:themeColor="text2"/>
          <w:sz w:val="24"/>
          <w:szCs w:val="24"/>
        </w:rPr>
      </w:pPr>
      <w:bookmarkStart w:id="1" w:name="Purpose"/>
      <w:r w:rsidRPr="00E074E0">
        <w:rPr>
          <w:rFonts w:ascii="Arial" w:hAnsi="Arial" w:cs="Arial"/>
          <w:b/>
          <w:color w:val="1F497D" w:themeColor="text2"/>
          <w:sz w:val="24"/>
          <w:szCs w:val="24"/>
        </w:rPr>
        <w:t>I</w:t>
      </w:r>
      <w:r w:rsidR="001101C5" w:rsidRPr="00E074E0">
        <w:rPr>
          <w:rFonts w:ascii="Arial" w:hAnsi="Arial" w:cs="Arial"/>
          <w:b/>
          <w:color w:val="1F497D" w:themeColor="text2"/>
          <w:sz w:val="24"/>
          <w:szCs w:val="24"/>
        </w:rPr>
        <w:t xml:space="preserve"> - </w:t>
      </w:r>
      <w:r w:rsidR="0042678E" w:rsidRPr="00E074E0">
        <w:rPr>
          <w:rFonts w:ascii="Arial" w:hAnsi="Arial" w:cs="Arial"/>
          <w:b/>
          <w:color w:val="1F497D" w:themeColor="text2"/>
          <w:sz w:val="24"/>
          <w:szCs w:val="24"/>
        </w:rPr>
        <w:t>Purpose of this d</w:t>
      </w:r>
      <w:r w:rsidR="003C41CF" w:rsidRPr="00E074E0">
        <w:rPr>
          <w:rFonts w:ascii="Arial" w:hAnsi="Arial" w:cs="Arial"/>
          <w:b/>
          <w:color w:val="1F497D" w:themeColor="text2"/>
          <w:sz w:val="24"/>
          <w:szCs w:val="24"/>
        </w:rPr>
        <w:t xml:space="preserve">ocument </w:t>
      </w:r>
    </w:p>
    <w:bookmarkEnd w:id="1"/>
    <w:p w14:paraId="183C3C1D" w14:textId="77777777" w:rsidR="00C90139" w:rsidRPr="00E074E0" w:rsidRDefault="004D7977" w:rsidP="003C41CF">
      <w:pPr>
        <w:spacing w:after="120" w:line="240" w:lineRule="auto"/>
        <w:rPr>
          <w:rFonts w:ascii="Arial" w:hAnsi="Arial" w:cs="Arial"/>
          <w:szCs w:val="24"/>
        </w:rPr>
      </w:pPr>
      <w:r w:rsidRPr="00E074E0">
        <w:rPr>
          <w:rFonts w:ascii="Arial" w:hAnsi="Arial" w:cs="Arial"/>
          <w:szCs w:val="24"/>
        </w:rPr>
        <w:t xml:space="preserve">This document provides a consolidated view of how the project team intend to approach </w:t>
      </w:r>
      <w:r w:rsidR="00994A6F" w:rsidRPr="00E074E0">
        <w:rPr>
          <w:rFonts w:ascii="Arial" w:hAnsi="Arial" w:cs="Arial"/>
          <w:szCs w:val="24"/>
        </w:rPr>
        <w:t>this sourcing project and wh</w:t>
      </w:r>
      <w:r w:rsidR="00C90139" w:rsidRPr="00E074E0">
        <w:rPr>
          <w:rFonts w:ascii="Arial" w:hAnsi="Arial" w:cs="Arial"/>
          <w:szCs w:val="24"/>
        </w:rPr>
        <w:t xml:space="preserve">at the respective benefits are. </w:t>
      </w:r>
    </w:p>
    <w:p w14:paraId="59DAD4F0" w14:textId="77777777" w:rsidR="00994A6F" w:rsidRPr="00E074E0" w:rsidRDefault="00C90139" w:rsidP="003C41CF">
      <w:pPr>
        <w:spacing w:after="120" w:line="240" w:lineRule="auto"/>
        <w:rPr>
          <w:rFonts w:ascii="Arial" w:hAnsi="Arial" w:cs="Arial"/>
          <w:szCs w:val="24"/>
        </w:rPr>
      </w:pPr>
      <w:r w:rsidRPr="00E074E0">
        <w:rPr>
          <w:rFonts w:ascii="Arial" w:hAnsi="Arial" w:cs="Arial"/>
          <w:szCs w:val="24"/>
        </w:rPr>
        <w:t>From a planning perspective it summarises</w:t>
      </w:r>
      <w:r w:rsidR="0088174D">
        <w:rPr>
          <w:rStyle w:val="CommentReference"/>
        </w:rPr>
        <w:t>:</w:t>
      </w:r>
      <w:r w:rsidRPr="00E074E0">
        <w:rPr>
          <w:rFonts w:ascii="Arial" w:hAnsi="Arial" w:cs="Arial"/>
          <w:szCs w:val="24"/>
        </w:rPr>
        <w:t xml:space="preserve">  </w:t>
      </w:r>
    </w:p>
    <w:p w14:paraId="3B27E211" w14:textId="77777777" w:rsidR="003C41CF" w:rsidRPr="00E074E0" w:rsidRDefault="00994A6F" w:rsidP="003656A9">
      <w:pPr>
        <w:pStyle w:val="ListParagraph"/>
        <w:numPr>
          <w:ilvl w:val="0"/>
          <w:numId w:val="9"/>
        </w:numPr>
        <w:rPr>
          <w:rFonts w:ascii="Arial" w:eastAsiaTheme="minorHAnsi" w:hAnsi="Arial" w:cs="Arial"/>
          <w:sz w:val="22"/>
          <w:szCs w:val="24"/>
        </w:rPr>
      </w:pPr>
      <w:r w:rsidRPr="00E074E0">
        <w:rPr>
          <w:rFonts w:ascii="Arial" w:eastAsiaTheme="minorHAnsi" w:hAnsi="Arial" w:cs="Arial"/>
          <w:sz w:val="22"/>
          <w:szCs w:val="24"/>
        </w:rPr>
        <w:t>T</w:t>
      </w:r>
      <w:r w:rsidR="00D77646" w:rsidRPr="00E074E0">
        <w:rPr>
          <w:rFonts w:ascii="Arial" w:eastAsiaTheme="minorHAnsi" w:hAnsi="Arial" w:cs="Arial"/>
          <w:sz w:val="22"/>
          <w:szCs w:val="24"/>
        </w:rPr>
        <w:t>he project scope, aims and objectives</w:t>
      </w:r>
      <w:r w:rsidR="003E18E7">
        <w:rPr>
          <w:rFonts w:ascii="Arial" w:eastAsiaTheme="minorHAnsi" w:hAnsi="Arial" w:cs="Arial"/>
          <w:sz w:val="22"/>
          <w:szCs w:val="24"/>
        </w:rPr>
        <w:t>;</w:t>
      </w:r>
    </w:p>
    <w:p w14:paraId="041868B7" w14:textId="77777777" w:rsidR="000C44BB" w:rsidRPr="00E074E0" w:rsidRDefault="00D77646" w:rsidP="003656A9">
      <w:pPr>
        <w:pStyle w:val="ListParagraph"/>
        <w:numPr>
          <w:ilvl w:val="0"/>
          <w:numId w:val="9"/>
        </w:numPr>
        <w:rPr>
          <w:rFonts w:ascii="Arial" w:eastAsiaTheme="minorHAnsi" w:hAnsi="Arial" w:cs="Arial"/>
          <w:sz w:val="22"/>
          <w:szCs w:val="24"/>
        </w:rPr>
      </w:pPr>
      <w:r w:rsidRPr="00E074E0">
        <w:rPr>
          <w:rFonts w:ascii="Arial" w:eastAsiaTheme="minorHAnsi" w:hAnsi="Arial" w:cs="Arial"/>
          <w:sz w:val="22"/>
          <w:szCs w:val="24"/>
        </w:rPr>
        <w:t xml:space="preserve">Forecast benefits </w:t>
      </w:r>
      <w:r w:rsidR="00994A6F" w:rsidRPr="00E074E0">
        <w:rPr>
          <w:rFonts w:ascii="Arial" w:eastAsiaTheme="minorHAnsi" w:hAnsi="Arial" w:cs="Arial"/>
          <w:sz w:val="22"/>
          <w:szCs w:val="24"/>
        </w:rPr>
        <w:t>and baseline expenditure</w:t>
      </w:r>
      <w:r w:rsidR="003E18E7">
        <w:rPr>
          <w:rFonts w:ascii="Arial" w:eastAsiaTheme="minorHAnsi" w:hAnsi="Arial" w:cs="Arial"/>
          <w:sz w:val="22"/>
          <w:szCs w:val="24"/>
        </w:rPr>
        <w:t>;</w:t>
      </w:r>
      <w:r w:rsidR="00994A6F" w:rsidRPr="00E074E0">
        <w:rPr>
          <w:rFonts w:ascii="Arial" w:eastAsiaTheme="minorHAnsi" w:hAnsi="Arial" w:cs="Arial"/>
          <w:sz w:val="22"/>
          <w:szCs w:val="24"/>
        </w:rPr>
        <w:t xml:space="preserve"> </w:t>
      </w:r>
    </w:p>
    <w:p w14:paraId="3775F359" w14:textId="77777777" w:rsidR="000C44BB" w:rsidRPr="00E074E0" w:rsidRDefault="00D77646" w:rsidP="003656A9">
      <w:pPr>
        <w:pStyle w:val="ListParagraph"/>
        <w:numPr>
          <w:ilvl w:val="0"/>
          <w:numId w:val="9"/>
        </w:numPr>
        <w:rPr>
          <w:rFonts w:ascii="Arial" w:eastAsiaTheme="minorHAnsi" w:hAnsi="Arial" w:cs="Arial"/>
          <w:sz w:val="22"/>
          <w:szCs w:val="24"/>
        </w:rPr>
      </w:pPr>
      <w:r w:rsidRPr="00E074E0">
        <w:rPr>
          <w:rFonts w:ascii="Arial" w:eastAsiaTheme="minorHAnsi" w:hAnsi="Arial" w:cs="Arial"/>
          <w:sz w:val="22"/>
          <w:szCs w:val="24"/>
        </w:rPr>
        <w:t>The strategy for delivery of those benefits</w:t>
      </w:r>
      <w:r w:rsidR="003E18E7">
        <w:rPr>
          <w:rFonts w:ascii="Arial" w:eastAsiaTheme="minorHAnsi" w:hAnsi="Arial" w:cs="Arial"/>
          <w:sz w:val="22"/>
          <w:szCs w:val="24"/>
        </w:rPr>
        <w:t>;</w:t>
      </w:r>
      <w:r w:rsidRPr="00E074E0">
        <w:rPr>
          <w:rFonts w:ascii="Arial" w:eastAsiaTheme="minorHAnsi" w:hAnsi="Arial" w:cs="Arial"/>
          <w:sz w:val="22"/>
          <w:szCs w:val="24"/>
        </w:rPr>
        <w:t xml:space="preserve"> </w:t>
      </w:r>
    </w:p>
    <w:p w14:paraId="43056005" w14:textId="77777777" w:rsidR="003C41CF" w:rsidRPr="00E074E0" w:rsidRDefault="00D77646" w:rsidP="00994A6F">
      <w:pPr>
        <w:pStyle w:val="ListParagraph"/>
        <w:numPr>
          <w:ilvl w:val="0"/>
          <w:numId w:val="9"/>
        </w:numPr>
        <w:rPr>
          <w:rFonts w:ascii="Arial" w:eastAsiaTheme="minorHAnsi" w:hAnsi="Arial" w:cs="Arial"/>
          <w:sz w:val="22"/>
          <w:szCs w:val="24"/>
        </w:rPr>
      </w:pPr>
      <w:r w:rsidRPr="00E074E0">
        <w:rPr>
          <w:rFonts w:ascii="Arial" w:eastAsiaTheme="minorHAnsi" w:hAnsi="Arial" w:cs="Arial"/>
          <w:sz w:val="22"/>
          <w:szCs w:val="24"/>
        </w:rPr>
        <w:t>Timeframes, risks, roles and responsibilities</w:t>
      </w:r>
      <w:r w:rsidR="003E18E7">
        <w:rPr>
          <w:rFonts w:ascii="Arial" w:eastAsiaTheme="minorHAnsi" w:hAnsi="Arial" w:cs="Arial"/>
          <w:sz w:val="22"/>
          <w:szCs w:val="24"/>
        </w:rPr>
        <w:t>.</w:t>
      </w:r>
      <w:r w:rsidRPr="00E074E0">
        <w:rPr>
          <w:rFonts w:ascii="Arial" w:eastAsiaTheme="minorHAnsi" w:hAnsi="Arial" w:cs="Arial"/>
          <w:sz w:val="22"/>
          <w:szCs w:val="24"/>
        </w:rPr>
        <w:t xml:space="preserve"> </w:t>
      </w:r>
    </w:p>
    <w:p w14:paraId="40416C9E" w14:textId="77777777" w:rsidR="003C41CF" w:rsidRPr="00E074E0" w:rsidRDefault="00C90139" w:rsidP="003C41CF">
      <w:pPr>
        <w:spacing w:after="120" w:line="240" w:lineRule="auto"/>
        <w:rPr>
          <w:rFonts w:ascii="Arial" w:hAnsi="Arial" w:cs="Arial"/>
          <w:szCs w:val="24"/>
        </w:rPr>
      </w:pPr>
      <w:r w:rsidRPr="00E074E0">
        <w:rPr>
          <w:rFonts w:ascii="Arial" w:hAnsi="Arial" w:cs="Arial"/>
          <w:szCs w:val="24"/>
        </w:rPr>
        <w:t xml:space="preserve">And following delivery, the applicable sections shall be updated to reflect: </w:t>
      </w:r>
    </w:p>
    <w:p w14:paraId="28F0CA35" w14:textId="77777777" w:rsidR="003C41CF" w:rsidRPr="00E074E0" w:rsidRDefault="003C41CF" w:rsidP="003656A9">
      <w:pPr>
        <w:pStyle w:val="ListParagraph"/>
        <w:numPr>
          <w:ilvl w:val="0"/>
          <w:numId w:val="8"/>
        </w:numPr>
        <w:rPr>
          <w:rFonts w:ascii="Arial" w:eastAsiaTheme="minorHAnsi" w:hAnsi="Arial" w:cs="Arial"/>
          <w:sz w:val="22"/>
          <w:szCs w:val="24"/>
        </w:rPr>
      </w:pPr>
      <w:r w:rsidRPr="00E074E0">
        <w:rPr>
          <w:rFonts w:ascii="Arial" w:eastAsiaTheme="minorHAnsi" w:hAnsi="Arial" w:cs="Arial"/>
          <w:sz w:val="22"/>
          <w:szCs w:val="24"/>
        </w:rPr>
        <w:t>The</w:t>
      </w:r>
      <w:r w:rsidR="00C90139" w:rsidRPr="00E074E0">
        <w:rPr>
          <w:rFonts w:ascii="Arial" w:eastAsiaTheme="minorHAnsi" w:hAnsi="Arial" w:cs="Arial"/>
          <w:sz w:val="22"/>
          <w:szCs w:val="24"/>
        </w:rPr>
        <w:t xml:space="preserve"> actual</w:t>
      </w:r>
      <w:r w:rsidRPr="00E074E0">
        <w:rPr>
          <w:rFonts w:ascii="Arial" w:eastAsiaTheme="minorHAnsi" w:hAnsi="Arial" w:cs="Arial"/>
          <w:sz w:val="22"/>
          <w:szCs w:val="24"/>
        </w:rPr>
        <w:t xml:space="preserve"> benefits achieved against the </w:t>
      </w:r>
      <w:r w:rsidR="00C90139" w:rsidRPr="00E074E0">
        <w:rPr>
          <w:rFonts w:ascii="Arial" w:eastAsiaTheme="minorHAnsi" w:hAnsi="Arial" w:cs="Arial"/>
          <w:sz w:val="22"/>
          <w:szCs w:val="24"/>
        </w:rPr>
        <w:t>agreed approach</w:t>
      </w:r>
      <w:r w:rsidR="003E18E7">
        <w:rPr>
          <w:rFonts w:ascii="Arial" w:eastAsiaTheme="minorHAnsi" w:hAnsi="Arial" w:cs="Arial"/>
          <w:sz w:val="22"/>
          <w:szCs w:val="24"/>
        </w:rPr>
        <w:t>;</w:t>
      </w:r>
    </w:p>
    <w:p w14:paraId="388A20CE" w14:textId="77777777" w:rsidR="003C41CF" w:rsidRPr="00E074E0" w:rsidRDefault="00C90139" w:rsidP="003656A9">
      <w:pPr>
        <w:pStyle w:val="ListParagraph"/>
        <w:numPr>
          <w:ilvl w:val="0"/>
          <w:numId w:val="8"/>
        </w:numPr>
        <w:rPr>
          <w:rFonts w:ascii="Arial" w:eastAsiaTheme="minorHAnsi" w:hAnsi="Arial" w:cs="Arial"/>
          <w:sz w:val="22"/>
          <w:szCs w:val="24"/>
        </w:rPr>
      </w:pPr>
      <w:r w:rsidRPr="00E074E0">
        <w:rPr>
          <w:rFonts w:ascii="Arial" w:eastAsiaTheme="minorHAnsi" w:hAnsi="Arial" w:cs="Arial"/>
          <w:sz w:val="22"/>
          <w:szCs w:val="24"/>
        </w:rPr>
        <w:t>Stakeholder</w:t>
      </w:r>
      <w:r w:rsidR="003C41CF" w:rsidRPr="00E074E0">
        <w:rPr>
          <w:rFonts w:ascii="Arial" w:eastAsiaTheme="minorHAnsi" w:hAnsi="Arial" w:cs="Arial"/>
          <w:sz w:val="22"/>
          <w:szCs w:val="24"/>
        </w:rPr>
        <w:t xml:space="preserve"> commitments resulting from procurement activity</w:t>
      </w:r>
      <w:r w:rsidR="003E18E7">
        <w:rPr>
          <w:rFonts w:ascii="Arial" w:eastAsiaTheme="minorHAnsi" w:hAnsi="Arial" w:cs="Arial"/>
          <w:sz w:val="22"/>
          <w:szCs w:val="24"/>
        </w:rPr>
        <w:t>;</w:t>
      </w:r>
    </w:p>
    <w:p w14:paraId="2619589A" w14:textId="77777777" w:rsidR="003C41CF" w:rsidRPr="00E074E0" w:rsidRDefault="00994A6F" w:rsidP="003656A9">
      <w:pPr>
        <w:pStyle w:val="ListParagraph"/>
        <w:numPr>
          <w:ilvl w:val="0"/>
          <w:numId w:val="8"/>
        </w:numPr>
        <w:rPr>
          <w:rFonts w:ascii="Arial" w:eastAsiaTheme="minorHAnsi" w:hAnsi="Arial" w:cs="Arial"/>
          <w:sz w:val="22"/>
          <w:szCs w:val="24"/>
        </w:rPr>
      </w:pPr>
      <w:r w:rsidRPr="00E074E0">
        <w:rPr>
          <w:rFonts w:ascii="Arial" w:eastAsiaTheme="minorHAnsi" w:hAnsi="Arial" w:cs="Arial"/>
          <w:sz w:val="22"/>
          <w:szCs w:val="24"/>
        </w:rPr>
        <w:t xml:space="preserve">Stakeholder approval that </w:t>
      </w:r>
      <w:r w:rsidR="003C41CF" w:rsidRPr="00E074E0">
        <w:rPr>
          <w:rFonts w:ascii="Arial" w:eastAsiaTheme="minorHAnsi" w:hAnsi="Arial" w:cs="Arial"/>
          <w:sz w:val="22"/>
          <w:szCs w:val="24"/>
        </w:rPr>
        <w:t>benefits stated are accurate</w:t>
      </w:r>
      <w:r w:rsidR="003E18E7">
        <w:rPr>
          <w:rFonts w:ascii="Arial" w:eastAsiaTheme="minorHAnsi" w:hAnsi="Arial" w:cs="Arial"/>
          <w:sz w:val="22"/>
          <w:szCs w:val="24"/>
        </w:rPr>
        <w:t>.</w:t>
      </w:r>
      <w:r w:rsidR="003C41CF" w:rsidRPr="00E074E0">
        <w:rPr>
          <w:rFonts w:ascii="Arial" w:eastAsiaTheme="minorHAnsi" w:hAnsi="Arial" w:cs="Arial"/>
          <w:sz w:val="22"/>
          <w:szCs w:val="24"/>
        </w:rPr>
        <w:t xml:space="preserve"> </w:t>
      </w:r>
    </w:p>
    <w:p w14:paraId="3568D6A6" w14:textId="77777777" w:rsidR="004D439C" w:rsidRPr="00E074E0" w:rsidRDefault="004D439C" w:rsidP="001101C5">
      <w:pPr>
        <w:spacing w:after="120"/>
        <w:rPr>
          <w:rFonts w:ascii="Arial" w:hAnsi="Arial" w:cs="Arial"/>
          <w:b/>
          <w:color w:val="1F497D" w:themeColor="text2"/>
          <w:sz w:val="24"/>
          <w:szCs w:val="24"/>
        </w:rPr>
      </w:pPr>
    </w:p>
    <w:p w14:paraId="11FF7BD1" w14:textId="77777777" w:rsidR="00FF53D6" w:rsidRPr="00E074E0" w:rsidRDefault="00FF53D6" w:rsidP="00C63B0F">
      <w:pPr>
        <w:spacing w:after="0"/>
        <w:rPr>
          <w:rFonts w:ascii="Arial" w:hAnsi="Arial" w:cs="Arial"/>
          <w:b/>
          <w:color w:val="1F497D" w:themeColor="text2"/>
          <w:sz w:val="24"/>
          <w:szCs w:val="24"/>
        </w:rPr>
      </w:pPr>
      <w:r w:rsidRPr="00E074E0">
        <w:rPr>
          <w:rFonts w:ascii="Arial" w:hAnsi="Arial" w:cs="Arial"/>
          <w:i/>
          <w:szCs w:val="24"/>
        </w:rPr>
        <w:t>(All sections sha</w:t>
      </w:r>
      <w:r w:rsidR="00135A1C">
        <w:rPr>
          <w:rFonts w:ascii="Arial" w:hAnsi="Arial" w:cs="Arial"/>
          <w:i/>
          <w:szCs w:val="24"/>
        </w:rPr>
        <w:t>d</w:t>
      </w:r>
      <w:r w:rsidRPr="00E074E0">
        <w:rPr>
          <w:rFonts w:ascii="Arial" w:hAnsi="Arial" w:cs="Arial"/>
          <w:i/>
          <w:szCs w:val="24"/>
        </w:rPr>
        <w:t xml:space="preserve">ed in red shall be completed post-delivery.  All other sections should be completed to form the </w:t>
      </w:r>
      <w:r w:rsidR="007412FB" w:rsidRPr="00DF670B">
        <w:rPr>
          <w:rFonts w:ascii="Arial" w:hAnsi="Arial" w:cs="Arial"/>
          <w:i/>
          <w:szCs w:val="24"/>
        </w:rPr>
        <w:t>Project Launch Document</w:t>
      </w:r>
      <w:r w:rsidRPr="00DF670B">
        <w:rPr>
          <w:rFonts w:ascii="Arial" w:hAnsi="Arial" w:cs="Arial"/>
          <w:i/>
          <w:szCs w:val="24"/>
        </w:rPr>
        <w:t>, prior to commencing</w:t>
      </w:r>
      <w:r w:rsidRPr="00E074E0">
        <w:rPr>
          <w:rFonts w:ascii="Arial" w:hAnsi="Arial" w:cs="Arial"/>
          <w:i/>
          <w:szCs w:val="24"/>
        </w:rPr>
        <w:t xml:space="preserve"> procurement activity)</w:t>
      </w:r>
      <w:r w:rsidRPr="00E074E0">
        <w:rPr>
          <w:rFonts w:ascii="Arial" w:hAnsi="Arial" w:cs="Arial"/>
          <w:b/>
          <w:color w:val="1F497D" w:themeColor="text2"/>
          <w:sz w:val="24"/>
          <w:szCs w:val="24"/>
        </w:rPr>
        <w:t xml:space="preserve"> </w:t>
      </w:r>
    </w:p>
    <w:p w14:paraId="113DCEC8" w14:textId="77777777" w:rsidR="003E18E7" w:rsidRDefault="003E18E7" w:rsidP="00C63B0F">
      <w:pPr>
        <w:spacing w:before="480" w:after="120"/>
        <w:rPr>
          <w:rFonts w:ascii="Arial" w:hAnsi="Arial" w:cs="Arial"/>
          <w:b/>
          <w:color w:val="1F497D" w:themeColor="text2"/>
          <w:sz w:val="24"/>
          <w:szCs w:val="24"/>
        </w:rPr>
      </w:pPr>
      <w:bookmarkStart w:id="2" w:name="ProjectSummary"/>
    </w:p>
    <w:p w14:paraId="0B327792" w14:textId="77777777" w:rsidR="003E18E7" w:rsidRDefault="003E18E7" w:rsidP="00C63B0F">
      <w:pPr>
        <w:spacing w:before="480" w:after="120"/>
        <w:rPr>
          <w:rFonts w:ascii="Arial" w:hAnsi="Arial" w:cs="Arial"/>
          <w:b/>
          <w:color w:val="1F497D" w:themeColor="text2"/>
          <w:sz w:val="24"/>
          <w:szCs w:val="24"/>
        </w:rPr>
      </w:pPr>
    </w:p>
    <w:p w14:paraId="2A21D643" w14:textId="77777777" w:rsidR="003E18E7" w:rsidRDefault="003E18E7" w:rsidP="00C63B0F">
      <w:pPr>
        <w:spacing w:before="480" w:after="120"/>
        <w:rPr>
          <w:rFonts w:ascii="Arial" w:hAnsi="Arial" w:cs="Arial"/>
          <w:b/>
          <w:color w:val="1F497D" w:themeColor="text2"/>
          <w:sz w:val="24"/>
          <w:szCs w:val="24"/>
        </w:rPr>
      </w:pPr>
    </w:p>
    <w:p w14:paraId="6F2580FC" w14:textId="77777777" w:rsidR="003E18E7" w:rsidRDefault="003E18E7" w:rsidP="00C63B0F">
      <w:pPr>
        <w:spacing w:before="480" w:after="120"/>
        <w:rPr>
          <w:rFonts w:ascii="Arial" w:hAnsi="Arial" w:cs="Arial"/>
          <w:b/>
          <w:color w:val="1F497D" w:themeColor="text2"/>
          <w:sz w:val="24"/>
          <w:szCs w:val="24"/>
        </w:rPr>
      </w:pPr>
    </w:p>
    <w:p w14:paraId="0CD229AD" w14:textId="77777777" w:rsidR="00331BF6" w:rsidRPr="00E074E0" w:rsidRDefault="00E4148F" w:rsidP="00C63B0F">
      <w:pPr>
        <w:spacing w:before="480" w:after="120"/>
        <w:rPr>
          <w:rFonts w:ascii="Arial" w:hAnsi="Arial" w:cs="Arial"/>
          <w:b/>
          <w:color w:val="1F497D" w:themeColor="text2"/>
          <w:sz w:val="24"/>
          <w:szCs w:val="24"/>
        </w:rPr>
      </w:pPr>
      <w:r w:rsidRPr="00E074E0">
        <w:rPr>
          <w:rFonts w:ascii="Arial" w:hAnsi="Arial" w:cs="Arial"/>
          <w:b/>
          <w:color w:val="1F497D" w:themeColor="text2"/>
          <w:sz w:val="24"/>
          <w:szCs w:val="24"/>
        </w:rPr>
        <w:lastRenderedPageBreak/>
        <w:t xml:space="preserve">II </w:t>
      </w:r>
      <w:r w:rsidR="001101C5" w:rsidRPr="00E074E0">
        <w:rPr>
          <w:rFonts w:ascii="Arial" w:hAnsi="Arial" w:cs="Arial"/>
          <w:b/>
          <w:color w:val="1F497D" w:themeColor="text2"/>
          <w:sz w:val="24"/>
          <w:szCs w:val="24"/>
        </w:rPr>
        <w:t xml:space="preserve">- Project Summary </w:t>
      </w:r>
    </w:p>
    <w:tbl>
      <w:tblPr>
        <w:tblStyle w:val="TableGrid"/>
        <w:tblW w:w="9634" w:type="dxa"/>
        <w:tblLayout w:type="fixed"/>
        <w:tblLook w:val="01E0" w:firstRow="1" w:lastRow="1" w:firstColumn="1" w:lastColumn="1" w:noHBand="0" w:noVBand="0"/>
      </w:tblPr>
      <w:tblGrid>
        <w:gridCol w:w="1696"/>
        <w:gridCol w:w="3969"/>
        <w:gridCol w:w="3969"/>
      </w:tblGrid>
      <w:tr w:rsidR="001101C5" w:rsidRPr="000B6C64" w14:paraId="09ED29FC" w14:textId="77777777" w:rsidTr="00B03ACE">
        <w:tc>
          <w:tcPr>
            <w:tcW w:w="1696" w:type="dxa"/>
            <w:shd w:val="clear" w:color="auto" w:fill="F2F2F2" w:themeFill="background1" w:themeFillShade="F2"/>
            <w:hideMark/>
          </w:tcPr>
          <w:bookmarkEnd w:id="2"/>
          <w:p w14:paraId="75959B80" w14:textId="77777777" w:rsidR="001101C5" w:rsidRPr="00DF670B" w:rsidRDefault="001101C5" w:rsidP="007412FB">
            <w:pPr>
              <w:spacing w:after="60"/>
              <w:ind w:right="1"/>
              <w:jc w:val="center"/>
              <w:rPr>
                <w:rFonts w:ascii="Arial" w:hAnsi="Arial" w:cs="Arial"/>
                <w:bCs/>
              </w:rPr>
            </w:pPr>
            <w:r w:rsidRPr="00DF670B">
              <w:rPr>
                <w:rFonts w:ascii="Arial" w:hAnsi="Arial" w:cs="Arial"/>
                <w:i/>
                <w:iCs/>
              </w:rPr>
              <w:t>P</w:t>
            </w:r>
            <w:r w:rsidR="007412FB" w:rsidRPr="00DF670B">
              <w:rPr>
                <w:rFonts w:ascii="Arial" w:hAnsi="Arial" w:cs="Arial"/>
                <w:i/>
                <w:iCs/>
              </w:rPr>
              <w:t>LD</w:t>
            </w:r>
            <w:r w:rsidR="00350D51" w:rsidRPr="00DF670B">
              <w:rPr>
                <w:rFonts w:ascii="Arial" w:hAnsi="Arial" w:cs="Arial"/>
                <w:i/>
                <w:iCs/>
              </w:rPr>
              <w:t xml:space="preserve"> (Forecast)</w:t>
            </w:r>
          </w:p>
        </w:tc>
        <w:tc>
          <w:tcPr>
            <w:tcW w:w="3969" w:type="dxa"/>
            <w:shd w:val="clear" w:color="auto" w:fill="F2F2F2" w:themeFill="background1" w:themeFillShade="F2"/>
          </w:tcPr>
          <w:p w14:paraId="077B6C8C" w14:textId="77777777" w:rsidR="001101C5" w:rsidRPr="00DF670B" w:rsidRDefault="001101C5" w:rsidP="004125EE">
            <w:pPr>
              <w:spacing w:after="60"/>
              <w:ind w:right="1"/>
              <w:jc w:val="center"/>
              <w:rPr>
                <w:rFonts w:ascii="Arial" w:hAnsi="Arial" w:cs="Arial"/>
                <w:b/>
              </w:rPr>
            </w:pPr>
          </w:p>
        </w:tc>
        <w:tc>
          <w:tcPr>
            <w:tcW w:w="3969" w:type="dxa"/>
            <w:tcBorders>
              <w:bottom w:val="single" w:sz="4" w:space="0" w:color="auto"/>
            </w:tcBorders>
            <w:shd w:val="clear" w:color="auto" w:fill="F2F2F2" w:themeFill="background1" w:themeFillShade="F2"/>
            <w:hideMark/>
          </w:tcPr>
          <w:p w14:paraId="24FFF1D4" w14:textId="77777777" w:rsidR="00A45E60" w:rsidRPr="00682D7B" w:rsidRDefault="001101C5" w:rsidP="007A6F5B">
            <w:pPr>
              <w:spacing w:after="60"/>
              <w:ind w:right="1"/>
              <w:jc w:val="center"/>
              <w:rPr>
                <w:rFonts w:ascii="Arial" w:hAnsi="Arial" w:cs="Arial"/>
                <w:i/>
                <w:iCs/>
              </w:rPr>
            </w:pPr>
            <w:r w:rsidRPr="00DF670B">
              <w:rPr>
                <w:rFonts w:ascii="Arial" w:hAnsi="Arial" w:cs="Arial"/>
                <w:i/>
                <w:iCs/>
              </w:rPr>
              <w:t xml:space="preserve">Benefits </w:t>
            </w:r>
            <w:r w:rsidR="007412FB" w:rsidRPr="00DF670B">
              <w:rPr>
                <w:rFonts w:ascii="Arial" w:hAnsi="Arial" w:cs="Arial"/>
                <w:i/>
                <w:iCs/>
              </w:rPr>
              <w:t>Sign Off</w:t>
            </w:r>
            <w:r w:rsidR="00350D51" w:rsidRPr="00DF670B">
              <w:rPr>
                <w:rFonts w:ascii="Arial" w:hAnsi="Arial" w:cs="Arial"/>
                <w:i/>
                <w:iCs/>
              </w:rPr>
              <w:t xml:space="preserve"> (Actual)</w:t>
            </w:r>
            <w:r w:rsidR="00A45E60">
              <w:rPr>
                <w:rFonts w:ascii="Arial" w:hAnsi="Arial" w:cs="Arial"/>
                <w:i/>
                <w:iCs/>
              </w:rPr>
              <w:t xml:space="preserve"> </w:t>
            </w:r>
          </w:p>
        </w:tc>
      </w:tr>
      <w:tr w:rsidR="00FE68FC" w:rsidRPr="000B6C64" w14:paraId="72C53157" w14:textId="77777777" w:rsidTr="007412FB">
        <w:tc>
          <w:tcPr>
            <w:tcW w:w="1696" w:type="dxa"/>
            <w:shd w:val="clear" w:color="auto" w:fill="auto"/>
          </w:tcPr>
          <w:p w14:paraId="6A706576" w14:textId="77777777" w:rsidR="00FE68FC" w:rsidRPr="007412FB" w:rsidRDefault="007C77B3" w:rsidP="00FE68FC">
            <w:pPr>
              <w:spacing w:after="60"/>
              <w:ind w:right="1"/>
              <w:jc w:val="center"/>
              <w:rPr>
                <w:rFonts w:ascii="Arial" w:hAnsi="Arial" w:cs="Arial"/>
                <w:bCs/>
              </w:rPr>
            </w:pPr>
            <w:r>
              <w:rPr>
                <w:rFonts w:ascii="Arial" w:hAnsi="Arial" w:cs="Arial"/>
                <w:bCs/>
              </w:rPr>
              <w:t>Max Padovano</w:t>
            </w:r>
          </w:p>
        </w:tc>
        <w:tc>
          <w:tcPr>
            <w:tcW w:w="3969" w:type="dxa"/>
            <w:hideMark/>
          </w:tcPr>
          <w:p w14:paraId="74F1538E" w14:textId="77777777" w:rsidR="00FE68FC" w:rsidRPr="000B6C64" w:rsidRDefault="00FE68FC" w:rsidP="00FE68FC">
            <w:pPr>
              <w:spacing w:after="60"/>
              <w:ind w:right="1"/>
              <w:jc w:val="center"/>
              <w:rPr>
                <w:rFonts w:ascii="Arial" w:hAnsi="Arial" w:cs="Arial"/>
                <w:b/>
              </w:rPr>
            </w:pPr>
            <w:r w:rsidRPr="000B6C64">
              <w:rPr>
                <w:rFonts w:ascii="Arial" w:hAnsi="Arial" w:cs="Arial"/>
                <w:b/>
              </w:rPr>
              <w:t>Sourcing Lead</w:t>
            </w:r>
          </w:p>
        </w:tc>
        <w:tc>
          <w:tcPr>
            <w:tcW w:w="3969" w:type="dxa"/>
            <w:tcBorders>
              <w:bottom w:val="single" w:sz="4" w:space="0" w:color="auto"/>
            </w:tcBorders>
            <w:shd w:val="clear" w:color="auto" w:fill="auto"/>
          </w:tcPr>
          <w:p w14:paraId="691F59CE" w14:textId="77777777" w:rsidR="00FE68FC" w:rsidRPr="000B6C64" w:rsidRDefault="00FE68FC" w:rsidP="00FE68FC">
            <w:pPr>
              <w:spacing w:after="60"/>
              <w:ind w:right="1"/>
              <w:jc w:val="center"/>
              <w:rPr>
                <w:rFonts w:ascii="Arial" w:hAnsi="Arial" w:cs="Arial"/>
                <w:bCs/>
              </w:rPr>
            </w:pPr>
          </w:p>
        </w:tc>
      </w:tr>
      <w:tr w:rsidR="003C41CF" w:rsidRPr="00E074E0" w14:paraId="3127B20A" w14:textId="77777777" w:rsidTr="007412FB">
        <w:tc>
          <w:tcPr>
            <w:tcW w:w="1696" w:type="dxa"/>
            <w:shd w:val="clear" w:color="auto" w:fill="auto"/>
          </w:tcPr>
          <w:p w14:paraId="1202B9F7" w14:textId="77777777" w:rsidR="00D95A7D" w:rsidRPr="007412FB" w:rsidRDefault="007C77B3" w:rsidP="00F80C63">
            <w:pPr>
              <w:spacing w:after="60"/>
              <w:ind w:right="1"/>
              <w:jc w:val="center"/>
              <w:rPr>
                <w:rFonts w:ascii="Arial" w:hAnsi="Arial" w:cs="Arial"/>
                <w:bCs/>
              </w:rPr>
            </w:pPr>
            <w:r>
              <w:rPr>
                <w:rFonts w:ascii="Arial" w:hAnsi="Arial" w:cs="Arial"/>
                <w:bCs/>
              </w:rPr>
              <w:t>Open - Framework</w:t>
            </w:r>
          </w:p>
        </w:tc>
        <w:tc>
          <w:tcPr>
            <w:tcW w:w="3969" w:type="dxa"/>
            <w:hideMark/>
          </w:tcPr>
          <w:p w14:paraId="0DA4E6D1" w14:textId="77777777" w:rsidR="003C41CF" w:rsidRPr="005C4BF5" w:rsidRDefault="003C41CF" w:rsidP="00F80C63">
            <w:pPr>
              <w:spacing w:after="60"/>
              <w:ind w:right="1"/>
              <w:jc w:val="center"/>
              <w:rPr>
                <w:rFonts w:ascii="Arial" w:hAnsi="Arial" w:cs="Arial"/>
                <w:b/>
              </w:rPr>
            </w:pPr>
            <w:r w:rsidRPr="005C4BF5">
              <w:rPr>
                <w:rFonts w:ascii="Arial" w:hAnsi="Arial" w:cs="Arial"/>
                <w:b/>
              </w:rPr>
              <w:t>Market Engagement Approach</w:t>
            </w:r>
          </w:p>
          <w:p w14:paraId="0A37883E" w14:textId="77777777" w:rsidR="003C41CF" w:rsidRPr="005C4BF5" w:rsidRDefault="003C41CF" w:rsidP="00901D20">
            <w:pPr>
              <w:spacing w:after="60"/>
              <w:ind w:right="1"/>
              <w:jc w:val="center"/>
              <w:rPr>
                <w:rFonts w:ascii="Arial" w:hAnsi="Arial" w:cs="Arial"/>
                <w:b/>
                <w:sz w:val="16"/>
                <w:szCs w:val="16"/>
              </w:rPr>
            </w:pPr>
            <w:r w:rsidRPr="005C4BF5">
              <w:rPr>
                <w:rFonts w:ascii="Arial" w:hAnsi="Arial" w:cs="Arial"/>
                <w:b/>
                <w:sz w:val="16"/>
                <w:szCs w:val="16"/>
              </w:rPr>
              <w:t>(</w:t>
            </w:r>
            <w:r w:rsidR="00901D20" w:rsidRPr="005C4BF5">
              <w:rPr>
                <w:rFonts w:ascii="Arial" w:hAnsi="Arial" w:cs="Arial"/>
                <w:b/>
                <w:sz w:val="16"/>
                <w:szCs w:val="16"/>
              </w:rPr>
              <w:t>Open, Restricted, Negotiated, Competitive Dialog, Exemption, Other)</w:t>
            </w:r>
          </w:p>
        </w:tc>
        <w:tc>
          <w:tcPr>
            <w:tcW w:w="3969" w:type="dxa"/>
            <w:tcBorders>
              <w:bottom w:val="single" w:sz="4" w:space="0" w:color="auto"/>
            </w:tcBorders>
            <w:shd w:val="clear" w:color="auto" w:fill="auto"/>
          </w:tcPr>
          <w:p w14:paraId="0F725B5D" w14:textId="77777777" w:rsidR="003C41CF" w:rsidRPr="00E074E0" w:rsidRDefault="003C41CF" w:rsidP="00F80C63">
            <w:pPr>
              <w:spacing w:after="60"/>
              <w:ind w:right="1"/>
              <w:jc w:val="center"/>
              <w:rPr>
                <w:rFonts w:ascii="Arial" w:hAnsi="Arial" w:cs="Arial"/>
                <w:bCs/>
                <w:sz w:val="20"/>
              </w:rPr>
            </w:pPr>
          </w:p>
        </w:tc>
      </w:tr>
      <w:tr w:rsidR="003C41CF" w:rsidRPr="000B6C64" w14:paraId="5873464A" w14:textId="77777777" w:rsidTr="007412FB">
        <w:tc>
          <w:tcPr>
            <w:tcW w:w="1696" w:type="dxa"/>
            <w:shd w:val="clear" w:color="auto" w:fill="auto"/>
          </w:tcPr>
          <w:p w14:paraId="5AE5E666" w14:textId="6094725D" w:rsidR="00751FBC" w:rsidRPr="007412FB" w:rsidRDefault="006101FE" w:rsidP="00AE2753">
            <w:pPr>
              <w:spacing w:after="60"/>
              <w:ind w:right="1"/>
              <w:jc w:val="center"/>
              <w:rPr>
                <w:rFonts w:ascii="Arial" w:hAnsi="Arial" w:cs="Arial"/>
                <w:bCs/>
              </w:rPr>
            </w:pPr>
            <w:r>
              <w:rPr>
                <w:rFonts w:ascii="Arial" w:hAnsi="Arial" w:cs="Arial"/>
                <w:bCs/>
              </w:rPr>
              <w:t>£8M~</w:t>
            </w:r>
          </w:p>
        </w:tc>
        <w:tc>
          <w:tcPr>
            <w:tcW w:w="3969" w:type="dxa"/>
            <w:hideMark/>
          </w:tcPr>
          <w:p w14:paraId="40C4BCCF" w14:textId="77777777" w:rsidR="003C41CF" w:rsidRPr="005C4BF5" w:rsidRDefault="003C41CF" w:rsidP="00F80C63">
            <w:pPr>
              <w:spacing w:after="60"/>
              <w:ind w:right="1"/>
              <w:jc w:val="center"/>
              <w:rPr>
                <w:rFonts w:ascii="Arial" w:hAnsi="Arial" w:cs="Arial"/>
                <w:b/>
              </w:rPr>
            </w:pPr>
            <w:r w:rsidRPr="005C4BF5">
              <w:rPr>
                <w:rFonts w:ascii="Arial" w:hAnsi="Arial" w:cs="Arial"/>
                <w:b/>
              </w:rPr>
              <w:t xml:space="preserve">Anticipated Contract Value </w:t>
            </w:r>
          </w:p>
        </w:tc>
        <w:tc>
          <w:tcPr>
            <w:tcW w:w="3969" w:type="dxa"/>
            <w:tcBorders>
              <w:bottom w:val="single" w:sz="4" w:space="0" w:color="auto"/>
            </w:tcBorders>
            <w:shd w:val="clear" w:color="auto" w:fill="auto"/>
            <w:hideMark/>
          </w:tcPr>
          <w:p w14:paraId="568C1E4D" w14:textId="77777777" w:rsidR="003C41CF" w:rsidRPr="000B6C64" w:rsidRDefault="003C41CF" w:rsidP="00F80C63">
            <w:pPr>
              <w:spacing w:after="60"/>
              <w:ind w:right="1"/>
              <w:jc w:val="center"/>
              <w:rPr>
                <w:rFonts w:ascii="Arial" w:hAnsi="Arial" w:cs="Arial"/>
                <w:bCs/>
              </w:rPr>
            </w:pPr>
            <w:r w:rsidRPr="000B6C64">
              <w:rPr>
                <w:rFonts w:ascii="Arial" w:hAnsi="Arial" w:cs="Arial"/>
                <w:bCs/>
              </w:rPr>
              <w:t>£</w:t>
            </w:r>
          </w:p>
        </w:tc>
      </w:tr>
      <w:tr w:rsidR="003C41CF" w:rsidRPr="000B6C64" w14:paraId="1AE5C1F8" w14:textId="77777777" w:rsidTr="007412FB">
        <w:tc>
          <w:tcPr>
            <w:tcW w:w="1696" w:type="dxa"/>
            <w:shd w:val="clear" w:color="auto" w:fill="auto"/>
          </w:tcPr>
          <w:p w14:paraId="595C6850" w14:textId="77777777" w:rsidR="003C41CF" w:rsidRPr="007412FB" w:rsidRDefault="007C77B3" w:rsidP="00751FBC">
            <w:pPr>
              <w:spacing w:after="60"/>
              <w:ind w:right="1"/>
              <w:jc w:val="center"/>
              <w:rPr>
                <w:rFonts w:ascii="Arial" w:hAnsi="Arial" w:cs="Arial"/>
                <w:bCs/>
              </w:rPr>
            </w:pPr>
            <w:r>
              <w:rPr>
                <w:rFonts w:ascii="Arial" w:hAnsi="Arial" w:cs="Arial"/>
                <w:bCs/>
              </w:rPr>
              <w:t>4 Years</w:t>
            </w:r>
          </w:p>
        </w:tc>
        <w:tc>
          <w:tcPr>
            <w:tcW w:w="3969" w:type="dxa"/>
            <w:hideMark/>
          </w:tcPr>
          <w:p w14:paraId="491AA053" w14:textId="77777777" w:rsidR="003C41CF" w:rsidRPr="005C4BF5" w:rsidRDefault="003C41CF" w:rsidP="00F80C63">
            <w:pPr>
              <w:spacing w:after="60"/>
              <w:ind w:right="1"/>
              <w:jc w:val="center"/>
              <w:rPr>
                <w:rFonts w:ascii="Arial" w:hAnsi="Arial" w:cs="Arial"/>
                <w:b/>
              </w:rPr>
            </w:pPr>
            <w:r w:rsidRPr="005C4BF5">
              <w:rPr>
                <w:rFonts w:ascii="Arial" w:hAnsi="Arial" w:cs="Arial"/>
                <w:b/>
              </w:rPr>
              <w:t>Anticipated Contract Duration</w:t>
            </w:r>
          </w:p>
          <w:p w14:paraId="1D857323" w14:textId="77777777" w:rsidR="003C41CF" w:rsidRPr="005C4BF5" w:rsidRDefault="003C41CF" w:rsidP="00F80C63">
            <w:pPr>
              <w:spacing w:after="60"/>
              <w:ind w:right="1"/>
              <w:jc w:val="center"/>
              <w:rPr>
                <w:rFonts w:ascii="Arial" w:hAnsi="Arial" w:cs="Arial"/>
                <w:b/>
              </w:rPr>
            </w:pPr>
            <w:r w:rsidRPr="005C4BF5">
              <w:rPr>
                <w:rFonts w:ascii="Arial" w:hAnsi="Arial" w:cs="Arial"/>
                <w:b/>
              </w:rPr>
              <w:t>(number of years)</w:t>
            </w:r>
          </w:p>
        </w:tc>
        <w:tc>
          <w:tcPr>
            <w:tcW w:w="3969" w:type="dxa"/>
            <w:shd w:val="clear" w:color="auto" w:fill="auto"/>
          </w:tcPr>
          <w:p w14:paraId="239EB72B" w14:textId="77777777" w:rsidR="003C41CF" w:rsidRPr="000B6C64" w:rsidRDefault="003C41CF" w:rsidP="00F80C63">
            <w:pPr>
              <w:spacing w:after="60"/>
              <w:ind w:right="1"/>
              <w:jc w:val="center"/>
              <w:rPr>
                <w:rFonts w:ascii="Arial" w:hAnsi="Arial" w:cs="Arial"/>
                <w:bCs/>
              </w:rPr>
            </w:pPr>
          </w:p>
        </w:tc>
      </w:tr>
      <w:tr w:rsidR="003C41CF" w:rsidRPr="00E074E0" w14:paraId="4B4090B4" w14:textId="77777777" w:rsidTr="007412FB">
        <w:tc>
          <w:tcPr>
            <w:tcW w:w="1696" w:type="dxa"/>
            <w:shd w:val="clear" w:color="auto" w:fill="auto"/>
          </w:tcPr>
          <w:p w14:paraId="7B4EF64C" w14:textId="77777777" w:rsidR="00751FBC" w:rsidRPr="007412FB" w:rsidRDefault="00EF74A4" w:rsidP="00AE2753">
            <w:pPr>
              <w:spacing w:after="60"/>
              <w:ind w:right="1"/>
              <w:jc w:val="center"/>
              <w:rPr>
                <w:rFonts w:ascii="Arial" w:hAnsi="Arial" w:cs="Arial"/>
                <w:bCs/>
              </w:rPr>
            </w:pPr>
            <w:r>
              <w:rPr>
                <w:rFonts w:ascii="Arial" w:hAnsi="Arial" w:cs="Arial"/>
                <w:bCs/>
              </w:rPr>
              <w:t>N/A              (HRA only)</w:t>
            </w:r>
          </w:p>
        </w:tc>
        <w:tc>
          <w:tcPr>
            <w:tcW w:w="3969" w:type="dxa"/>
            <w:hideMark/>
          </w:tcPr>
          <w:p w14:paraId="1F4BAC16" w14:textId="77777777" w:rsidR="003C41CF" w:rsidRPr="005C4BF5" w:rsidRDefault="003C41CF" w:rsidP="00F80C63">
            <w:pPr>
              <w:spacing w:after="60"/>
              <w:ind w:right="1"/>
              <w:jc w:val="center"/>
              <w:rPr>
                <w:rFonts w:ascii="Arial" w:hAnsi="Arial" w:cs="Arial"/>
                <w:b/>
              </w:rPr>
            </w:pPr>
            <w:r w:rsidRPr="005C4BF5">
              <w:rPr>
                <w:rFonts w:ascii="Arial" w:hAnsi="Arial" w:cs="Arial"/>
                <w:b/>
                <w:sz w:val="20"/>
              </w:rPr>
              <w:t xml:space="preserve"> </w:t>
            </w:r>
            <w:r w:rsidRPr="005C4BF5">
              <w:rPr>
                <w:rFonts w:ascii="Arial" w:hAnsi="Arial" w:cs="Arial"/>
                <w:b/>
              </w:rPr>
              <w:t xml:space="preserve">Total Sourcing Savings </w:t>
            </w:r>
          </w:p>
          <w:p w14:paraId="35157FD1" w14:textId="77777777" w:rsidR="003C41CF" w:rsidRPr="005C4BF5" w:rsidRDefault="003C41CF" w:rsidP="00F80C63">
            <w:pPr>
              <w:spacing w:after="60"/>
              <w:ind w:right="1"/>
              <w:jc w:val="center"/>
              <w:rPr>
                <w:rFonts w:ascii="Arial" w:hAnsi="Arial" w:cs="Arial"/>
                <w:b/>
              </w:rPr>
            </w:pPr>
            <w:r w:rsidRPr="005C4BF5">
              <w:rPr>
                <w:rFonts w:ascii="Arial" w:hAnsi="Arial" w:cs="Arial"/>
                <w:b/>
              </w:rPr>
              <w:t>Over the life of the contract</w:t>
            </w:r>
          </w:p>
          <w:p w14:paraId="14D534C5" w14:textId="77777777" w:rsidR="003C41CF" w:rsidRPr="005C4BF5" w:rsidRDefault="003C41CF" w:rsidP="00F80C63">
            <w:pPr>
              <w:spacing w:after="60"/>
              <w:ind w:right="1"/>
              <w:jc w:val="center"/>
              <w:rPr>
                <w:rFonts w:ascii="Arial" w:hAnsi="Arial" w:cs="Arial"/>
                <w:b/>
                <w:sz w:val="16"/>
                <w:szCs w:val="16"/>
              </w:rPr>
            </w:pPr>
            <w:r w:rsidRPr="005C4BF5">
              <w:rPr>
                <w:rFonts w:ascii="Arial" w:hAnsi="Arial" w:cs="Arial"/>
                <w:b/>
                <w:sz w:val="16"/>
                <w:szCs w:val="16"/>
              </w:rPr>
              <w:t>(against anticipated or agreed baseline)</w:t>
            </w:r>
          </w:p>
        </w:tc>
        <w:tc>
          <w:tcPr>
            <w:tcW w:w="3969" w:type="dxa"/>
            <w:shd w:val="clear" w:color="auto" w:fill="FDE9D9" w:themeFill="accent6" w:themeFillTint="33"/>
            <w:hideMark/>
          </w:tcPr>
          <w:p w14:paraId="525613C0" w14:textId="77777777" w:rsidR="003C41CF" w:rsidRPr="000B6C64" w:rsidRDefault="003C41CF" w:rsidP="00F80C63">
            <w:pPr>
              <w:spacing w:after="60"/>
              <w:ind w:right="1"/>
              <w:jc w:val="center"/>
              <w:rPr>
                <w:rFonts w:ascii="Arial" w:hAnsi="Arial" w:cs="Arial"/>
                <w:bCs/>
              </w:rPr>
            </w:pPr>
            <w:r w:rsidRPr="000B6C64">
              <w:rPr>
                <w:rFonts w:ascii="Arial" w:hAnsi="Arial" w:cs="Arial"/>
                <w:bCs/>
              </w:rPr>
              <w:t>£</w:t>
            </w:r>
          </w:p>
        </w:tc>
      </w:tr>
      <w:tr w:rsidR="003C41CF" w:rsidRPr="00E074E0" w14:paraId="1AE4F196" w14:textId="77777777" w:rsidTr="007412FB">
        <w:trPr>
          <w:trHeight w:val="576"/>
        </w:trPr>
        <w:tc>
          <w:tcPr>
            <w:tcW w:w="1696" w:type="dxa"/>
            <w:shd w:val="clear" w:color="auto" w:fill="auto"/>
          </w:tcPr>
          <w:p w14:paraId="06FC2F12" w14:textId="77777777" w:rsidR="003C41CF" w:rsidRPr="007412FB" w:rsidRDefault="001063E1" w:rsidP="00F80C63">
            <w:pPr>
              <w:spacing w:after="60"/>
              <w:ind w:right="1"/>
              <w:jc w:val="center"/>
              <w:rPr>
                <w:rFonts w:ascii="Arial" w:hAnsi="Arial" w:cs="Arial"/>
                <w:bCs/>
              </w:rPr>
            </w:pPr>
            <w:r>
              <w:rPr>
                <w:rFonts w:ascii="Arial" w:hAnsi="Arial" w:cs="Arial"/>
                <w:bCs/>
              </w:rPr>
              <w:t>N/A              (HRA only)</w:t>
            </w:r>
          </w:p>
        </w:tc>
        <w:tc>
          <w:tcPr>
            <w:tcW w:w="3969" w:type="dxa"/>
            <w:hideMark/>
          </w:tcPr>
          <w:p w14:paraId="13A68BAD" w14:textId="77777777" w:rsidR="003C41CF" w:rsidRPr="005C4BF5" w:rsidRDefault="003C41CF" w:rsidP="00F80C63">
            <w:pPr>
              <w:spacing w:after="60"/>
              <w:ind w:right="1"/>
              <w:jc w:val="center"/>
              <w:rPr>
                <w:rFonts w:ascii="Arial" w:hAnsi="Arial" w:cs="Arial"/>
                <w:b/>
              </w:rPr>
            </w:pPr>
            <w:r w:rsidRPr="005C4BF5">
              <w:rPr>
                <w:rFonts w:ascii="Arial" w:hAnsi="Arial" w:cs="Arial"/>
                <w:b/>
              </w:rPr>
              <w:t>% Saving</w:t>
            </w:r>
          </w:p>
          <w:p w14:paraId="77491FEB" w14:textId="77777777" w:rsidR="003C41CF" w:rsidRPr="005C4BF5" w:rsidRDefault="003C41CF" w:rsidP="00F80C63">
            <w:pPr>
              <w:spacing w:after="60"/>
              <w:ind w:right="1"/>
              <w:jc w:val="center"/>
              <w:rPr>
                <w:rFonts w:ascii="Arial" w:hAnsi="Arial" w:cs="Arial"/>
                <w:b/>
                <w:sz w:val="16"/>
                <w:szCs w:val="16"/>
              </w:rPr>
            </w:pPr>
            <w:r w:rsidRPr="005C4BF5">
              <w:rPr>
                <w:rFonts w:ascii="Arial" w:hAnsi="Arial" w:cs="Arial"/>
                <w:b/>
                <w:sz w:val="16"/>
                <w:szCs w:val="16"/>
              </w:rPr>
              <w:t>(against anticipated or agreed baseline)</w:t>
            </w:r>
          </w:p>
        </w:tc>
        <w:tc>
          <w:tcPr>
            <w:tcW w:w="3969" w:type="dxa"/>
            <w:shd w:val="clear" w:color="auto" w:fill="FDE9D9" w:themeFill="accent6" w:themeFillTint="33"/>
            <w:hideMark/>
          </w:tcPr>
          <w:p w14:paraId="4B5A83CA" w14:textId="77777777" w:rsidR="003C41CF" w:rsidRPr="000B6C64" w:rsidRDefault="003C41CF" w:rsidP="00F80C63">
            <w:pPr>
              <w:spacing w:after="60"/>
              <w:ind w:right="1"/>
              <w:jc w:val="center"/>
              <w:rPr>
                <w:rFonts w:ascii="Arial" w:hAnsi="Arial" w:cs="Arial"/>
                <w:bCs/>
              </w:rPr>
            </w:pPr>
            <w:r w:rsidRPr="000B6C64">
              <w:rPr>
                <w:rFonts w:ascii="Arial" w:hAnsi="Arial" w:cs="Arial"/>
                <w:bCs/>
              </w:rPr>
              <w:t>%</w:t>
            </w:r>
          </w:p>
          <w:p w14:paraId="6A7EBB51" w14:textId="77777777" w:rsidR="0042678E" w:rsidRPr="000B6C64" w:rsidRDefault="0042678E" w:rsidP="00F80C63">
            <w:pPr>
              <w:spacing w:after="60"/>
              <w:ind w:right="1"/>
              <w:jc w:val="center"/>
              <w:rPr>
                <w:rFonts w:ascii="Arial" w:hAnsi="Arial" w:cs="Arial"/>
                <w:bCs/>
              </w:rPr>
            </w:pPr>
          </w:p>
        </w:tc>
      </w:tr>
      <w:tr w:rsidR="0042678E" w:rsidRPr="00E074E0" w14:paraId="1164496A" w14:textId="77777777" w:rsidTr="007412FB">
        <w:trPr>
          <w:trHeight w:val="409"/>
        </w:trPr>
        <w:tc>
          <w:tcPr>
            <w:tcW w:w="1696" w:type="dxa"/>
            <w:shd w:val="clear" w:color="auto" w:fill="auto"/>
          </w:tcPr>
          <w:p w14:paraId="5C14D531" w14:textId="6F62CF91" w:rsidR="0042678E" w:rsidRPr="007412FB" w:rsidRDefault="006101FE" w:rsidP="00F80C63">
            <w:pPr>
              <w:spacing w:after="60"/>
              <w:ind w:right="1"/>
              <w:jc w:val="center"/>
              <w:rPr>
                <w:rFonts w:ascii="Arial" w:hAnsi="Arial" w:cs="Arial"/>
                <w:bCs/>
                <w:i/>
              </w:rPr>
            </w:pPr>
            <w:r>
              <w:rPr>
                <w:rFonts w:ascii="Arial" w:hAnsi="Arial" w:cs="Arial"/>
                <w:bCs/>
                <w:i/>
              </w:rPr>
              <w:t>October 2017</w:t>
            </w:r>
          </w:p>
        </w:tc>
        <w:tc>
          <w:tcPr>
            <w:tcW w:w="3969" w:type="dxa"/>
            <w:hideMark/>
          </w:tcPr>
          <w:p w14:paraId="2643A081" w14:textId="77777777" w:rsidR="0042678E" w:rsidRPr="005C4BF5" w:rsidRDefault="0042678E" w:rsidP="00F80C63">
            <w:pPr>
              <w:spacing w:after="60"/>
              <w:ind w:right="1"/>
              <w:jc w:val="center"/>
              <w:rPr>
                <w:rFonts w:ascii="Arial" w:hAnsi="Arial" w:cs="Arial"/>
                <w:b/>
              </w:rPr>
            </w:pPr>
            <w:r w:rsidRPr="005C4BF5">
              <w:rPr>
                <w:rFonts w:ascii="Arial" w:hAnsi="Arial" w:cs="Arial"/>
                <w:b/>
              </w:rPr>
              <w:t xml:space="preserve">Enablement Date </w:t>
            </w:r>
          </w:p>
        </w:tc>
        <w:tc>
          <w:tcPr>
            <w:tcW w:w="3969" w:type="dxa"/>
            <w:shd w:val="clear" w:color="auto" w:fill="FDE9D9" w:themeFill="accent6" w:themeFillTint="33"/>
            <w:hideMark/>
          </w:tcPr>
          <w:p w14:paraId="0B713754" w14:textId="77777777" w:rsidR="0042678E" w:rsidRPr="000B6C64" w:rsidRDefault="0042678E" w:rsidP="00F80C63">
            <w:pPr>
              <w:spacing w:after="60"/>
              <w:ind w:right="1"/>
              <w:jc w:val="center"/>
              <w:rPr>
                <w:rFonts w:ascii="Arial" w:hAnsi="Arial" w:cs="Arial"/>
                <w:bCs/>
              </w:rPr>
            </w:pPr>
          </w:p>
        </w:tc>
      </w:tr>
      <w:tr w:rsidR="003C41CF" w:rsidRPr="00E074E0" w14:paraId="20C476D7" w14:textId="77777777" w:rsidTr="007412FB">
        <w:trPr>
          <w:trHeight w:val="409"/>
        </w:trPr>
        <w:tc>
          <w:tcPr>
            <w:tcW w:w="1696" w:type="dxa"/>
            <w:shd w:val="clear" w:color="auto" w:fill="auto"/>
            <w:vAlign w:val="center"/>
          </w:tcPr>
          <w:p w14:paraId="4F612E50" w14:textId="77777777" w:rsidR="003C41CF" w:rsidRPr="007412FB" w:rsidRDefault="007C77B3" w:rsidP="000C6A11">
            <w:pPr>
              <w:spacing w:after="60"/>
              <w:ind w:right="1"/>
              <w:jc w:val="center"/>
              <w:rPr>
                <w:rFonts w:ascii="Arial" w:hAnsi="Arial" w:cs="Arial"/>
                <w:bCs/>
              </w:rPr>
            </w:pPr>
            <w:r>
              <w:rPr>
                <w:rFonts w:ascii="Arial" w:hAnsi="Arial" w:cs="Arial"/>
                <w:bCs/>
              </w:rPr>
              <w:t>Yes</w:t>
            </w:r>
          </w:p>
        </w:tc>
        <w:tc>
          <w:tcPr>
            <w:tcW w:w="3969" w:type="dxa"/>
            <w:vAlign w:val="center"/>
            <w:hideMark/>
          </w:tcPr>
          <w:p w14:paraId="5E3AA5DA" w14:textId="77777777" w:rsidR="003C41CF" w:rsidRPr="005C4BF5" w:rsidRDefault="003C41CF" w:rsidP="00F80C63">
            <w:pPr>
              <w:spacing w:after="60"/>
              <w:ind w:right="1"/>
              <w:jc w:val="center"/>
              <w:rPr>
                <w:rFonts w:ascii="Arial" w:hAnsi="Arial" w:cs="Arial"/>
                <w:b/>
              </w:rPr>
            </w:pPr>
            <w:r w:rsidRPr="005C4BF5">
              <w:rPr>
                <w:rFonts w:ascii="Arial" w:hAnsi="Arial" w:cs="Arial"/>
                <w:b/>
              </w:rPr>
              <w:t xml:space="preserve">Stakeholder Endorsement Included </w:t>
            </w:r>
          </w:p>
        </w:tc>
        <w:tc>
          <w:tcPr>
            <w:tcW w:w="3969" w:type="dxa"/>
            <w:shd w:val="clear" w:color="auto" w:fill="FDE9D9" w:themeFill="accent6" w:themeFillTint="33"/>
            <w:vAlign w:val="center"/>
            <w:hideMark/>
          </w:tcPr>
          <w:p w14:paraId="0AF98087" w14:textId="77777777" w:rsidR="00B67233" w:rsidRPr="000B6C64" w:rsidRDefault="003C41CF" w:rsidP="00E00608">
            <w:pPr>
              <w:spacing w:after="60"/>
              <w:ind w:right="1"/>
              <w:jc w:val="center"/>
              <w:rPr>
                <w:rFonts w:ascii="Arial" w:hAnsi="Arial" w:cs="Arial"/>
                <w:bCs/>
              </w:rPr>
            </w:pPr>
            <w:r w:rsidRPr="000B6C64">
              <w:rPr>
                <w:rFonts w:ascii="Arial" w:hAnsi="Arial" w:cs="Arial"/>
                <w:bCs/>
              </w:rPr>
              <w:t xml:space="preserve">Yes </w:t>
            </w:r>
          </w:p>
        </w:tc>
      </w:tr>
      <w:tr w:rsidR="00B67233" w:rsidRPr="00E074E0" w14:paraId="54076E50" w14:textId="77777777" w:rsidTr="007412FB">
        <w:trPr>
          <w:trHeight w:val="400"/>
        </w:trPr>
        <w:tc>
          <w:tcPr>
            <w:tcW w:w="1696" w:type="dxa"/>
            <w:shd w:val="clear" w:color="auto" w:fill="auto"/>
            <w:vAlign w:val="center"/>
          </w:tcPr>
          <w:p w14:paraId="2C0FC7A2" w14:textId="77777777" w:rsidR="00B67233" w:rsidRPr="007412FB" w:rsidRDefault="00B67233" w:rsidP="000C6A11">
            <w:pPr>
              <w:spacing w:after="60"/>
              <w:ind w:right="1"/>
              <w:jc w:val="center"/>
              <w:rPr>
                <w:rFonts w:ascii="Arial" w:hAnsi="Arial" w:cs="Arial"/>
                <w:bCs/>
              </w:rPr>
            </w:pPr>
          </w:p>
        </w:tc>
        <w:tc>
          <w:tcPr>
            <w:tcW w:w="3969" w:type="dxa"/>
            <w:vAlign w:val="center"/>
            <w:hideMark/>
          </w:tcPr>
          <w:p w14:paraId="746A6E29" w14:textId="77777777" w:rsidR="00B67233" w:rsidRPr="000B6C64" w:rsidRDefault="00B67233" w:rsidP="00F80C63">
            <w:pPr>
              <w:spacing w:after="60"/>
              <w:ind w:right="1"/>
              <w:jc w:val="center"/>
              <w:rPr>
                <w:rFonts w:ascii="Arial" w:hAnsi="Arial" w:cs="Arial"/>
                <w:b/>
              </w:rPr>
            </w:pPr>
            <w:r w:rsidRPr="000B6C64">
              <w:rPr>
                <w:rFonts w:ascii="Arial" w:hAnsi="Arial" w:cs="Arial"/>
                <w:b/>
              </w:rPr>
              <w:t xml:space="preserve">Non-Financial Benefits </w:t>
            </w:r>
          </w:p>
        </w:tc>
        <w:tc>
          <w:tcPr>
            <w:tcW w:w="3969" w:type="dxa"/>
            <w:shd w:val="clear" w:color="auto" w:fill="FDE9D9" w:themeFill="accent6" w:themeFillTint="33"/>
            <w:vAlign w:val="center"/>
            <w:hideMark/>
          </w:tcPr>
          <w:p w14:paraId="321112B5" w14:textId="77777777" w:rsidR="00B67233" w:rsidRPr="000B6C64" w:rsidRDefault="00E00608" w:rsidP="00F80C63">
            <w:pPr>
              <w:spacing w:after="60"/>
              <w:ind w:right="1"/>
              <w:jc w:val="center"/>
              <w:rPr>
                <w:rFonts w:ascii="Arial" w:hAnsi="Arial" w:cs="Arial"/>
                <w:bCs/>
              </w:rPr>
            </w:pPr>
            <w:r>
              <w:rPr>
                <w:rFonts w:ascii="Arial" w:hAnsi="Arial" w:cs="Arial"/>
                <w:bCs/>
              </w:rPr>
              <w:t>Yes</w:t>
            </w:r>
          </w:p>
        </w:tc>
      </w:tr>
    </w:tbl>
    <w:p w14:paraId="3C1FD49F" w14:textId="77777777" w:rsidR="00486169" w:rsidRPr="001B0535" w:rsidRDefault="00E4148F" w:rsidP="00C63B0F">
      <w:pPr>
        <w:spacing w:before="480" w:after="120"/>
        <w:rPr>
          <w:rFonts w:ascii="Arial" w:hAnsi="Arial" w:cs="Arial"/>
          <w:b/>
          <w:color w:val="1F497D" w:themeColor="text2"/>
          <w:sz w:val="24"/>
          <w:szCs w:val="24"/>
        </w:rPr>
      </w:pPr>
      <w:bookmarkStart w:id="3" w:name="Approvals"/>
      <w:r w:rsidRPr="001B0535">
        <w:rPr>
          <w:rFonts w:ascii="Arial" w:hAnsi="Arial" w:cs="Arial"/>
          <w:b/>
          <w:color w:val="1F497D" w:themeColor="text2"/>
          <w:sz w:val="24"/>
          <w:szCs w:val="24"/>
        </w:rPr>
        <w:t>III</w:t>
      </w:r>
      <w:r w:rsidR="001101C5" w:rsidRPr="001B0535">
        <w:rPr>
          <w:rFonts w:ascii="Arial" w:hAnsi="Arial" w:cs="Arial"/>
          <w:b/>
          <w:color w:val="1F497D" w:themeColor="text2"/>
          <w:sz w:val="24"/>
          <w:szCs w:val="24"/>
        </w:rPr>
        <w:t xml:space="preserve"> </w:t>
      </w:r>
      <w:r w:rsidRPr="001B0535">
        <w:rPr>
          <w:rFonts w:ascii="Arial" w:hAnsi="Arial" w:cs="Arial"/>
          <w:b/>
          <w:color w:val="1F497D" w:themeColor="text2"/>
          <w:sz w:val="24"/>
          <w:szCs w:val="24"/>
        </w:rPr>
        <w:t>-</w:t>
      </w:r>
      <w:r w:rsidR="001101C5" w:rsidRPr="001B0535">
        <w:rPr>
          <w:rFonts w:ascii="Arial" w:hAnsi="Arial" w:cs="Arial"/>
          <w:b/>
          <w:color w:val="1F497D" w:themeColor="text2"/>
          <w:sz w:val="24"/>
          <w:szCs w:val="24"/>
        </w:rPr>
        <w:t xml:space="preserve"> Approvals Obtained </w:t>
      </w:r>
      <w:bookmarkEnd w:id="3"/>
    </w:p>
    <w:tbl>
      <w:tblPr>
        <w:tblStyle w:val="TableGrid"/>
        <w:tblW w:w="9626" w:type="dxa"/>
        <w:tblLayout w:type="fixed"/>
        <w:tblLook w:val="01E0" w:firstRow="1" w:lastRow="1" w:firstColumn="1" w:lastColumn="1" w:noHBand="0" w:noVBand="0"/>
      </w:tblPr>
      <w:tblGrid>
        <w:gridCol w:w="2406"/>
        <w:gridCol w:w="2407"/>
        <w:gridCol w:w="2406"/>
        <w:gridCol w:w="2407"/>
      </w:tblGrid>
      <w:tr w:rsidR="00350D51" w:rsidRPr="001B0535" w14:paraId="46C093FC" w14:textId="77777777" w:rsidTr="00A423B8">
        <w:trPr>
          <w:trHeight w:val="306"/>
        </w:trPr>
        <w:tc>
          <w:tcPr>
            <w:tcW w:w="9626" w:type="dxa"/>
            <w:gridSpan w:val="4"/>
            <w:shd w:val="clear" w:color="auto" w:fill="F2F2F2" w:themeFill="background1" w:themeFillShade="F2"/>
            <w:hideMark/>
          </w:tcPr>
          <w:p w14:paraId="2C2C9E45" w14:textId="77777777" w:rsidR="00350D51" w:rsidRPr="001B0535" w:rsidRDefault="00350D51" w:rsidP="000E6333">
            <w:pPr>
              <w:spacing w:after="60"/>
              <w:rPr>
                <w:rFonts w:ascii="Arial" w:hAnsi="Arial" w:cs="Arial"/>
                <w:bCs/>
                <w:i/>
              </w:rPr>
            </w:pPr>
            <w:r w:rsidRPr="001B0535">
              <w:rPr>
                <w:rFonts w:ascii="Arial" w:hAnsi="Arial" w:cs="Arial"/>
                <w:bCs/>
                <w:i/>
              </w:rPr>
              <w:t xml:space="preserve">This section only needs to be completed </w:t>
            </w:r>
            <w:r w:rsidR="00950787" w:rsidRPr="001B0535">
              <w:rPr>
                <w:rFonts w:ascii="Arial" w:hAnsi="Arial" w:cs="Arial"/>
                <w:bCs/>
                <w:i/>
              </w:rPr>
              <w:t>by</w:t>
            </w:r>
            <w:r w:rsidRPr="001B0535">
              <w:rPr>
                <w:rFonts w:ascii="Arial" w:hAnsi="Arial" w:cs="Arial"/>
                <w:bCs/>
                <w:i/>
              </w:rPr>
              <w:t xml:space="preserve"> ‘approvers’ that </w:t>
            </w:r>
            <w:r w:rsidR="001328A8" w:rsidRPr="001B0535">
              <w:rPr>
                <w:rFonts w:ascii="Arial" w:hAnsi="Arial" w:cs="Arial"/>
                <w:bCs/>
                <w:i/>
              </w:rPr>
              <w:t xml:space="preserve">are directly involved with the </w:t>
            </w:r>
            <w:r w:rsidR="00950787" w:rsidRPr="001B0535">
              <w:rPr>
                <w:rFonts w:ascii="Arial" w:hAnsi="Arial" w:cs="Arial"/>
                <w:bCs/>
                <w:i/>
              </w:rPr>
              <w:t xml:space="preserve">delivery and who are part of the integrated SCC/Capita procurement </w:t>
            </w:r>
            <w:r w:rsidR="001328A8" w:rsidRPr="001B0535">
              <w:rPr>
                <w:rFonts w:ascii="Arial" w:hAnsi="Arial" w:cs="Arial"/>
                <w:bCs/>
                <w:i/>
              </w:rPr>
              <w:t>project</w:t>
            </w:r>
            <w:r w:rsidR="00950787" w:rsidRPr="001B0535">
              <w:rPr>
                <w:rFonts w:ascii="Arial" w:hAnsi="Arial" w:cs="Arial"/>
                <w:bCs/>
                <w:i/>
              </w:rPr>
              <w:t xml:space="preserve"> team</w:t>
            </w:r>
            <w:r w:rsidR="001328A8" w:rsidRPr="001B0535">
              <w:rPr>
                <w:rFonts w:ascii="Arial" w:hAnsi="Arial" w:cs="Arial"/>
                <w:bCs/>
                <w:i/>
              </w:rPr>
              <w:t xml:space="preserve">.  Once approvals have been obtained, formal </w:t>
            </w:r>
            <w:r w:rsidR="007B6645" w:rsidRPr="001B0535">
              <w:rPr>
                <w:rFonts w:ascii="Arial" w:hAnsi="Arial" w:cs="Arial"/>
                <w:bCs/>
                <w:i/>
              </w:rPr>
              <w:t xml:space="preserve">and final </w:t>
            </w:r>
            <w:r w:rsidR="001328A8" w:rsidRPr="001B0535">
              <w:rPr>
                <w:rFonts w:ascii="Arial" w:hAnsi="Arial" w:cs="Arial"/>
                <w:bCs/>
                <w:i/>
              </w:rPr>
              <w:t>submission of this PLD will be presented to the relevant Service Director, CFO and SRO who will physically sign approval on Page 1</w:t>
            </w:r>
            <w:r w:rsidR="00BE2EB7" w:rsidRPr="001B0535">
              <w:rPr>
                <w:rFonts w:ascii="Arial" w:hAnsi="Arial" w:cs="Arial"/>
                <w:bCs/>
                <w:i/>
              </w:rPr>
              <w:t xml:space="preserve">.  </w:t>
            </w:r>
            <w:r w:rsidRPr="001B0535">
              <w:rPr>
                <w:rFonts w:ascii="Arial" w:hAnsi="Arial" w:cs="Arial"/>
                <w:bCs/>
                <w:i/>
              </w:rPr>
              <w:t xml:space="preserve"> </w:t>
            </w:r>
          </w:p>
        </w:tc>
      </w:tr>
      <w:tr w:rsidR="007B6645" w:rsidRPr="001B0535" w14:paraId="159CFEF5" w14:textId="77777777" w:rsidTr="007B6645">
        <w:trPr>
          <w:trHeight w:val="636"/>
        </w:trPr>
        <w:tc>
          <w:tcPr>
            <w:tcW w:w="2406" w:type="dxa"/>
            <w:shd w:val="clear" w:color="auto" w:fill="F2F2F2" w:themeFill="background1" w:themeFillShade="F2"/>
            <w:hideMark/>
          </w:tcPr>
          <w:p w14:paraId="64F9F8FF" w14:textId="77777777" w:rsidR="007B6645" w:rsidRPr="001B0535" w:rsidRDefault="007B6645" w:rsidP="00F80C63">
            <w:pPr>
              <w:spacing w:after="60"/>
              <w:jc w:val="center"/>
              <w:rPr>
                <w:rFonts w:ascii="Arial" w:hAnsi="Arial" w:cs="Arial"/>
                <w:bCs/>
              </w:rPr>
            </w:pPr>
            <w:r w:rsidRPr="001B0535">
              <w:rPr>
                <w:rFonts w:ascii="Arial" w:hAnsi="Arial" w:cs="Arial"/>
                <w:bCs/>
              </w:rPr>
              <w:t>Approver’s Name</w:t>
            </w:r>
          </w:p>
        </w:tc>
        <w:tc>
          <w:tcPr>
            <w:tcW w:w="2407" w:type="dxa"/>
            <w:shd w:val="clear" w:color="auto" w:fill="F2F2F2" w:themeFill="background1" w:themeFillShade="F2"/>
            <w:hideMark/>
          </w:tcPr>
          <w:p w14:paraId="64D22F4B" w14:textId="77777777" w:rsidR="007B6645" w:rsidRPr="001B0535" w:rsidRDefault="000C6051" w:rsidP="000C6051">
            <w:pPr>
              <w:spacing w:after="60"/>
              <w:jc w:val="center"/>
              <w:rPr>
                <w:rFonts w:ascii="Arial" w:hAnsi="Arial" w:cs="Arial"/>
                <w:bCs/>
              </w:rPr>
            </w:pPr>
            <w:r w:rsidRPr="001B0535">
              <w:rPr>
                <w:rFonts w:ascii="Arial" w:hAnsi="Arial" w:cs="Arial"/>
                <w:bCs/>
              </w:rPr>
              <w:t>Service Area</w:t>
            </w:r>
            <w:r w:rsidR="007B6645" w:rsidRPr="001B0535">
              <w:rPr>
                <w:rFonts w:ascii="Arial" w:hAnsi="Arial" w:cs="Arial"/>
                <w:bCs/>
              </w:rPr>
              <w:t xml:space="preserve"> </w:t>
            </w:r>
          </w:p>
        </w:tc>
        <w:tc>
          <w:tcPr>
            <w:tcW w:w="2406" w:type="dxa"/>
            <w:shd w:val="clear" w:color="auto" w:fill="F2F2F2" w:themeFill="background1" w:themeFillShade="F2"/>
          </w:tcPr>
          <w:p w14:paraId="6E6D3639" w14:textId="77777777" w:rsidR="007B6645" w:rsidRPr="001B0535" w:rsidRDefault="000C6051" w:rsidP="00F80C63">
            <w:pPr>
              <w:spacing w:after="60"/>
              <w:jc w:val="center"/>
              <w:rPr>
                <w:rFonts w:ascii="Arial" w:hAnsi="Arial" w:cs="Arial"/>
                <w:bCs/>
              </w:rPr>
            </w:pPr>
            <w:r w:rsidRPr="001B0535">
              <w:rPr>
                <w:rFonts w:ascii="Arial" w:hAnsi="Arial" w:cs="Arial"/>
                <w:bCs/>
              </w:rPr>
              <w:t>Project Activity</w:t>
            </w:r>
          </w:p>
          <w:p w14:paraId="6EC60AB6" w14:textId="77777777" w:rsidR="007B6645" w:rsidRPr="001B0535" w:rsidRDefault="007B6645" w:rsidP="007412FB">
            <w:pPr>
              <w:spacing w:after="60"/>
              <w:jc w:val="center"/>
              <w:rPr>
                <w:rFonts w:ascii="Arial" w:hAnsi="Arial" w:cs="Arial"/>
                <w:bCs/>
              </w:rPr>
            </w:pPr>
          </w:p>
        </w:tc>
        <w:tc>
          <w:tcPr>
            <w:tcW w:w="2407" w:type="dxa"/>
            <w:shd w:val="clear" w:color="auto" w:fill="F2F2F2" w:themeFill="background1" w:themeFillShade="F2"/>
          </w:tcPr>
          <w:p w14:paraId="3E95D86F" w14:textId="77777777" w:rsidR="007B6645" w:rsidRPr="001B0535" w:rsidRDefault="007B6645" w:rsidP="00F80C63">
            <w:pPr>
              <w:spacing w:after="60"/>
              <w:jc w:val="center"/>
              <w:rPr>
                <w:rFonts w:ascii="Arial" w:hAnsi="Arial" w:cs="Arial"/>
                <w:bCs/>
              </w:rPr>
            </w:pPr>
            <w:r w:rsidRPr="001B0535">
              <w:rPr>
                <w:rFonts w:ascii="Arial" w:hAnsi="Arial" w:cs="Arial"/>
                <w:bCs/>
              </w:rPr>
              <w:t>Date</w:t>
            </w:r>
          </w:p>
        </w:tc>
      </w:tr>
      <w:tr w:rsidR="007B6645" w:rsidRPr="001B0535" w14:paraId="5C09F675" w14:textId="77777777" w:rsidTr="007B6645">
        <w:tc>
          <w:tcPr>
            <w:tcW w:w="2406" w:type="dxa"/>
            <w:shd w:val="clear" w:color="auto" w:fill="auto"/>
          </w:tcPr>
          <w:p w14:paraId="42EDAE4F" w14:textId="77777777" w:rsidR="00EF74A4" w:rsidRDefault="00EF74A4" w:rsidP="00464A9B">
            <w:pPr>
              <w:spacing w:after="60"/>
              <w:rPr>
                <w:rFonts w:ascii="Arial" w:hAnsi="Arial" w:cs="Arial"/>
              </w:rPr>
            </w:pPr>
            <w:r>
              <w:rPr>
                <w:rFonts w:ascii="Arial" w:hAnsi="Arial" w:cs="Arial"/>
              </w:rPr>
              <w:t>Mel Crieghton</w:t>
            </w:r>
          </w:p>
          <w:p w14:paraId="3344D41B" w14:textId="77777777" w:rsidR="007B6645" w:rsidRPr="001B0535" w:rsidRDefault="007B6645" w:rsidP="00464A9B">
            <w:pPr>
              <w:spacing w:after="60"/>
              <w:rPr>
                <w:rFonts w:ascii="Arial" w:hAnsi="Arial" w:cs="Arial"/>
              </w:rPr>
            </w:pPr>
          </w:p>
        </w:tc>
        <w:tc>
          <w:tcPr>
            <w:tcW w:w="2407" w:type="dxa"/>
            <w:shd w:val="clear" w:color="auto" w:fill="auto"/>
          </w:tcPr>
          <w:p w14:paraId="7289ED9E" w14:textId="77777777" w:rsidR="007B6645" w:rsidRPr="001B0535" w:rsidRDefault="007B6645" w:rsidP="00C725B2">
            <w:pPr>
              <w:spacing w:after="60"/>
              <w:rPr>
                <w:rFonts w:ascii="Arial" w:hAnsi="Arial" w:cs="Arial"/>
                <w:bCs/>
              </w:rPr>
            </w:pPr>
            <w:r w:rsidRPr="001B0535">
              <w:rPr>
                <w:rFonts w:ascii="Arial" w:hAnsi="Arial" w:cs="Arial"/>
                <w:bCs/>
              </w:rPr>
              <w:t xml:space="preserve">SCC Finance </w:t>
            </w:r>
          </w:p>
        </w:tc>
        <w:tc>
          <w:tcPr>
            <w:tcW w:w="2406" w:type="dxa"/>
          </w:tcPr>
          <w:p w14:paraId="306DB020" w14:textId="77777777" w:rsidR="007B6645" w:rsidRPr="001B0535" w:rsidRDefault="00EF74A4" w:rsidP="00464A9B">
            <w:pPr>
              <w:spacing w:after="60"/>
              <w:rPr>
                <w:rFonts w:ascii="Arial" w:hAnsi="Arial" w:cs="Arial"/>
              </w:rPr>
            </w:pPr>
            <w:r>
              <w:rPr>
                <w:rFonts w:ascii="Arial" w:hAnsi="Arial" w:cs="Arial"/>
              </w:rPr>
              <w:t>Financial approval</w:t>
            </w:r>
          </w:p>
        </w:tc>
        <w:tc>
          <w:tcPr>
            <w:tcW w:w="2407" w:type="dxa"/>
            <w:shd w:val="clear" w:color="auto" w:fill="auto"/>
          </w:tcPr>
          <w:p w14:paraId="7B0A7A7D" w14:textId="77777777" w:rsidR="007B6645" w:rsidRPr="001B0535" w:rsidRDefault="007B6645" w:rsidP="00464A9B">
            <w:pPr>
              <w:spacing w:after="60"/>
              <w:rPr>
                <w:rFonts w:ascii="Arial" w:hAnsi="Arial" w:cs="Arial"/>
              </w:rPr>
            </w:pPr>
          </w:p>
        </w:tc>
      </w:tr>
      <w:tr w:rsidR="007B6645" w:rsidRPr="001B0535" w14:paraId="3C32C800" w14:textId="77777777" w:rsidTr="007B6645">
        <w:tc>
          <w:tcPr>
            <w:tcW w:w="2406" w:type="dxa"/>
            <w:shd w:val="clear" w:color="auto" w:fill="auto"/>
          </w:tcPr>
          <w:p w14:paraId="0540D9D3" w14:textId="77777777" w:rsidR="007B6645" w:rsidRPr="001B0535" w:rsidRDefault="007B6645" w:rsidP="000041CB">
            <w:pPr>
              <w:spacing w:after="60"/>
              <w:rPr>
                <w:rFonts w:ascii="Arial" w:hAnsi="Arial" w:cs="Arial"/>
              </w:rPr>
            </w:pPr>
            <w:r w:rsidRPr="001B0535">
              <w:rPr>
                <w:rFonts w:ascii="Arial" w:hAnsi="Arial" w:cs="Arial"/>
              </w:rPr>
              <w:t>Simon Collison</w:t>
            </w:r>
          </w:p>
        </w:tc>
        <w:tc>
          <w:tcPr>
            <w:tcW w:w="2407" w:type="dxa"/>
            <w:shd w:val="clear" w:color="auto" w:fill="auto"/>
          </w:tcPr>
          <w:p w14:paraId="23F115AC" w14:textId="77777777" w:rsidR="007B6645" w:rsidRPr="001B0535" w:rsidRDefault="007B6645" w:rsidP="000041CB">
            <w:pPr>
              <w:spacing w:after="60"/>
              <w:rPr>
                <w:rFonts w:ascii="Arial" w:hAnsi="Arial" w:cs="Arial"/>
              </w:rPr>
            </w:pPr>
            <w:r w:rsidRPr="001B0535">
              <w:rPr>
                <w:rFonts w:ascii="Arial" w:hAnsi="Arial" w:cs="Arial"/>
              </w:rPr>
              <w:t>SCC Legal</w:t>
            </w:r>
          </w:p>
        </w:tc>
        <w:tc>
          <w:tcPr>
            <w:tcW w:w="2406" w:type="dxa"/>
          </w:tcPr>
          <w:p w14:paraId="72D92CCA" w14:textId="77777777" w:rsidR="007B6645" w:rsidRPr="001B0535" w:rsidRDefault="000C6051" w:rsidP="000041CB">
            <w:pPr>
              <w:spacing w:after="60"/>
              <w:rPr>
                <w:rFonts w:ascii="Arial" w:hAnsi="Arial" w:cs="Arial"/>
              </w:rPr>
            </w:pPr>
            <w:r w:rsidRPr="001B0535">
              <w:rPr>
                <w:rFonts w:ascii="Arial" w:hAnsi="Arial" w:cs="Arial"/>
              </w:rPr>
              <w:t>For Information / comment</w:t>
            </w:r>
          </w:p>
        </w:tc>
        <w:tc>
          <w:tcPr>
            <w:tcW w:w="2407" w:type="dxa"/>
            <w:shd w:val="clear" w:color="auto" w:fill="auto"/>
          </w:tcPr>
          <w:p w14:paraId="10984243" w14:textId="77777777" w:rsidR="007B6645" w:rsidRPr="001B0535" w:rsidRDefault="007B6645" w:rsidP="000041CB">
            <w:pPr>
              <w:spacing w:after="60"/>
              <w:rPr>
                <w:rFonts w:ascii="Arial" w:hAnsi="Arial" w:cs="Arial"/>
              </w:rPr>
            </w:pPr>
          </w:p>
        </w:tc>
      </w:tr>
      <w:tr w:rsidR="007B6645" w:rsidRPr="001B0535" w14:paraId="72168994" w14:textId="77777777" w:rsidTr="007B6645">
        <w:tc>
          <w:tcPr>
            <w:tcW w:w="2406" w:type="dxa"/>
            <w:shd w:val="clear" w:color="auto" w:fill="auto"/>
          </w:tcPr>
          <w:p w14:paraId="032F82AB" w14:textId="77777777" w:rsidR="007B6645" w:rsidRPr="001B0535" w:rsidRDefault="007C77B3" w:rsidP="007C77B3">
            <w:pPr>
              <w:spacing w:after="60"/>
              <w:rPr>
                <w:rFonts w:ascii="Arial" w:hAnsi="Arial" w:cs="Arial"/>
              </w:rPr>
            </w:pPr>
            <w:r>
              <w:rPr>
                <w:rFonts w:ascii="Arial" w:hAnsi="Arial" w:cs="Arial"/>
              </w:rPr>
              <w:t>Neville Tomblin</w:t>
            </w:r>
          </w:p>
        </w:tc>
        <w:tc>
          <w:tcPr>
            <w:tcW w:w="2407" w:type="dxa"/>
            <w:shd w:val="clear" w:color="auto" w:fill="auto"/>
          </w:tcPr>
          <w:p w14:paraId="50B4855B" w14:textId="77777777" w:rsidR="007B6645" w:rsidRPr="001B0535" w:rsidRDefault="007B6645" w:rsidP="000041CB">
            <w:pPr>
              <w:spacing w:after="60"/>
              <w:rPr>
                <w:rFonts w:ascii="Arial" w:hAnsi="Arial" w:cs="Arial"/>
              </w:rPr>
            </w:pPr>
            <w:r w:rsidRPr="001B0535">
              <w:rPr>
                <w:rFonts w:ascii="Arial" w:hAnsi="Arial" w:cs="Arial"/>
              </w:rPr>
              <w:t>Service Lead</w:t>
            </w:r>
          </w:p>
        </w:tc>
        <w:tc>
          <w:tcPr>
            <w:tcW w:w="2406" w:type="dxa"/>
          </w:tcPr>
          <w:p w14:paraId="386CC67C" w14:textId="77777777" w:rsidR="007B6645" w:rsidRPr="001B0535" w:rsidRDefault="000C6051" w:rsidP="000041CB">
            <w:pPr>
              <w:spacing w:after="60"/>
              <w:rPr>
                <w:rFonts w:ascii="Arial" w:hAnsi="Arial" w:cs="Arial"/>
              </w:rPr>
            </w:pPr>
            <w:r w:rsidRPr="001B0535">
              <w:rPr>
                <w:rFonts w:ascii="Arial" w:hAnsi="Arial" w:cs="Arial"/>
              </w:rPr>
              <w:t>Service Specification / evaluation</w:t>
            </w:r>
          </w:p>
        </w:tc>
        <w:tc>
          <w:tcPr>
            <w:tcW w:w="2407" w:type="dxa"/>
            <w:shd w:val="clear" w:color="auto" w:fill="auto"/>
          </w:tcPr>
          <w:p w14:paraId="40074608" w14:textId="77777777" w:rsidR="007B6645" w:rsidRPr="001B0535" w:rsidRDefault="007B6645" w:rsidP="000041CB">
            <w:pPr>
              <w:spacing w:after="60"/>
              <w:rPr>
                <w:rFonts w:ascii="Arial" w:hAnsi="Arial" w:cs="Arial"/>
              </w:rPr>
            </w:pPr>
          </w:p>
        </w:tc>
      </w:tr>
      <w:tr w:rsidR="007B6645" w:rsidRPr="000B6C64" w14:paraId="6A399B4D" w14:textId="77777777" w:rsidTr="007B6645">
        <w:tc>
          <w:tcPr>
            <w:tcW w:w="2406" w:type="dxa"/>
            <w:shd w:val="clear" w:color="auto" w:fill="auto"/>
          </w:tcPr>
          <w:p w14:paraId="65A8E973" w14:textId="77777777" w:rsidR="007B6645" w:rsidRPr="001B0535" w:rsidRDefault="007B6645" w:rsidP="000041CB">
            <w:pPr>
              <w:spacing w:after="60"/>
              <w:rPr>
                <w:rFonts w:ascii="Arial" w:hAnsi="Arial" w:cs="Arial"/>
              </w:rPr>
            </w:pPr>
          </w:p>
        </w:tc>
        <w:tc>
          <w:tcPr>
            <w:tcW w:w="2407" w:type="dxa"/>
            <w:shd w:val="clear" w:color="auto" w:fill="auto"/>
          </w:tcPr>
          <w:p w14:paraId="1C10D631" w14:textId="77777777" w:rsidR="007B6645" w:rsidRPr="001B0535" w:rsidRDefault="007B6645" w:rsidP="000041CB">
            <w:pPr>
              <w:spacing w:after="60"/>
              <w:rPr>
                <w:rFonts w:ascii="Arial" w:hAnsi="Arial" w:cs="Arial"/>
                <w:bCs/>
              </w:rPr>
            </w:pPr>
          </w:p>
        </w:tc>
        <w:tc>
          <w:tcPr>
            <w:tcW w:w="2406" w:type="dxa"/>
          </w:tcPr>
          <w:p w14:paraId="4CF5E17A" w14:textId="77777777" w:rsidR="007B6645" w:rsidRPr="001B0535" w:rsidRDefault="007B6645" w:rsidP="000041CB">
            <w:pPr>
              <w:spacing w:after="60"/>
              <w:rPr>
                <w:rFonts w:ascii="Arial" w:hAnsi="Arial" w:cs="Arial"/>
              </w:rPr>
            </w:pPr>
          </w:p>
        </w:tc>
        <w:tc>
          <w:tcPr>
            <w:tcW w:w="2407" w:type="dxa"/>
            <w:shd w:val="clear" w:color="auto" w:fill="auto"/>
          </w:tcPr>
          <w:p w14:paraId="0FD7F0B2" w14:textId="77777777" w:rsidR="007B6645" w:rsidRPr="000B6C64" w:rsidRDefault="007B6645" w:rsidP="000041CB">
            <w:pPr>
              <w:spacing w:after="60"/>
              <w:rPr>
                <w:rFonts w:ascii="Arial" w:hAnsi="Arial" w:cs="Arial"/>
              </w:rPr>
            </w:pPr>
          </w:p>
        </w:tc>
      </w:tr>
      <w:tr w:rsidR="007B6645" w:rsidRPr="000B6C64" w14:paraId="3A7DC765" w14:textId="77777777" w:rsidTr="007B6645">
        <w:tc>
          <w:tcPr>
            <w:tcW w:w="2406" w:type="dxa"/>
            <w:shd w:val="clear" w:color="auto" w:fill="auto"/>
          </w:tcPr>
          <w:p w14:paraId="3F07D37B" w14:textId="77777777" w:rsidR="007B6645" w:rsidRDefault="007B6645" w:rsidP="000041CB">
            <w:pPr>
              <w:spacing w:after="60"/>
              <w:rPr>
                <w:rFonts w:ascii="Arial" w:hAnsi="Arial" w:cs="Arial"/>
              </w:rPr>
            </w:pPr>
          </w:p>
        </w:tc>
        <w:tc>
          <w:tcPr>
            <w:tcW w:w="2407" w:type="dxa"/>
            <w:shd w:val="clear" w:color="auto" w:fill="auto"/>
          </w:tcPr>
          <w:p w14:paraId="2A48EEDA" w14:textId="77777777" w:rsidR="007B6645" w:rsidRPr="00C725B2" w:rsidRDefault="007B6645" w:rsidP="000041CB">
            <w:pPr>
              <w:spacing w:after="60"/>
              <w:rPr>
                <w:rFonts w:ascii="Arial" w:hAnsi="Arial" w:cs="Arial"/>
                <w:bCs/>
              </w:rPr>
            </w:pPr>
          </w:p>
        </w:tc>
        <w:tc>
          <w:tcPr>
            <w:tcW w:w="2406" w:type="dxa"/>
          </w:tcPr>
          <w:p w14:paraId="4AFFDA84" w14:textId="77777777" w:rsidR="007B6645" w:rsidRPr="000B6C64" w:rsidRDefault="007B6645" w:rsidP="000041CB">
            <w:pPr>
              <w:spacing w:after="60"/>
              <w:rPr>
                <w:rFonts w:ascii="Arial" w:hAnsi="Arial" w:cs="Arial"/>
              </w:rPr>
            </w:pPr>
          </w:p>
        </w:tc>
        <w:tc>
          <w:tcPr>
            <w:tcW w:w="2407" w:type="dxa"/>
            <w:shd w:val="clear" w:color="auto" w:fill="auto"/>
          </w:tcPr>
          <w:p w14:paraId="546ED211" w14:textId="77777777" w:rsidR="007B6645" w:rsidRPr="000B6C64" w:rsidRDefault="007B6645" w:rsidP="000041CB">
            <w:pPr>
              <w:spacing w:after="60"/>
              <w:rPr>
                <w:rFonts w:ascii="Arial" w:hAnsi="Arial" w:cs="Arial"/>
              </w:rPr>
            </w:pPr>
          </w:p>
        </w:tc>
      </w:tr>
      <w:tr w:rsidR="007B6645" w:rsidRPr="000B6C64" w14:paraId="34546398" w14:textId="77777777" w:rsidTr="007B6645">
        <w:tc>
          <w:tcPr>
            <w:tcW w:w="2406" w:type="dxa"/>
            <w:shd w:val="clear" w:color="auto" w:fill="auto"/>
          </w:tcPr>
          <w:p w14:paraId="065732C7" w14:textId="77777777" w:rsidR="007B6645" w:rsidRDefault="007B6645" w:rsidP="000041CB">
            <w:pPr>
              <w:spacing w:after="60"/>
              <w:rPr>
                <w:rFonts w:ascii="Arial" w:hAnsi="Arial" w:cs="Arial"/>
              </w:rPr>
            </w:pPr>
          </w:p>
        </w:tc>
        <w:tc>
          <w:tcPr>
            <w:tcW w:w="2407" w:type="dxa"/>
            <w:shd w:val="clear" w:color="auto" w:fill="auto"/>
          </w:tcPr>
          <w:p w14:paraId="5A43C1E6" w14:textId="77777777" w:rsidR="007B6645" w:rsidRPr="00C725B2" w:rsidRDefault="007B6645" w:rsidP="000041CB">
            <w:pPr>
              <w:spacing w:after="60"/>
              <w:rPr>
                <w:rFonts w:ascii="Arial" w:hAnsi="Arial" w:cs="Arial"/>
                <w:bCs/>
              </w:rPr>
            </w:pPr>
          </w:p>
        </w:tc>
        <w:tc>
          <w:tcPr>
            <w:tcW w:w="2406" w:type="dxa"/>
          </w:tcPr>
          <w:p w14:paraId="74728AF0" w14:textId="77777777" w:rsidR="007B6645" w:rsidRPr="000B6C64" w:rsidRDefault="007B6645" w:rsidP="000041CB">
            <w:pPr>
              <w:spacing w:after="60"/>
              <w:rPr>
                <w:rFonts w:ascii="Arial" w:hAnsi="Arial" w:cs="Arial"/>
              </w:rPr>
            </w:pPr>
          </w:p>
        </w:tc>
        <w:tc>
          <w:tcPr>
            <w:tcW w:w="2407" w:type="dxa"/>
            <w:shd w:val="clear" w:color="auto" w:fill="auto"/>
          </w:tcPr>
          <w:p w14:paraId="69491917" w14:textId="77777777" w:rsidR="007B6645" w:rsidRPr="000B6C64" w:rsidRDefault="007B6645" w:rsidP="000041CB">
            <w:pPr>
              <w:spacing w:after="60"/>
              <w:rPr>
                <w:rFonts w:ascii="Arial" w:hAnsi="Arial" w:cs="Arial"/>
              </w:rPr>
            </w:pPr>
          </w:p>
        </w:tc>
      </w:tr>
    </w:tbl>
    <w:p w14:paraId="247D88B3" w14:textId="77777777" w:rsidR="00054BBF" w:rsidRDefault="00054BBF" w:rsidP="00C63B0F">
      <w:pPr>
        <w:spacing w:before="480" w:after="120"/>
        <w:rPr>
          <w:rFonts w:ascii="Arial" w:hAnsi="Arial" w:cs="Arial"/>
          <w:b/>
          <w:color w:val="1F497D" w:themeColor="text2"/>
          <w:sz w:val="24"/>
          <w:szCs w:val="24"/>
        </w:rPr>
      </w:pPr>
      <w:bookmarkStart w:id="4" w:name="Overview"/>
    </w:p>
    <w:p w14:paraId="7EF203A1" w14:textId="77777777" w:rsidR="00054BBF" w:rsidRDefault="00054BBF">
      <w:pPr>
        <w:rPr>
          <w:rFonts w:ascii="Arial" w:hAnsi="Arial" w:cs="Arial"/>
          <w:b/>
          <w:color w:val="1F497D" w:themeColor="text2"/>
          <w:sz w:val="24"/>
          <w:szCs w:val="24"/>
        </w:rPr>
      </w:pPr>
      <w:r>
        <w:rPr>
          <w:rFonts w:ascii="Arial" w:hAnsi="Arial" w:cs="Arial"/>
          <w:b/>
          <w:color w:val="1F497D" w:themeColor="text2"/>
          <w:sz w:val="24"/>
          <w:szCs w:val="24"/>
        </w:rPr>
        <w:br w:type="page"/>
      </w:r>
    </w:p>
    <w:p w14:paraId="25823811" w14:textId="77777777" w:rsidR="00AE7856" w:rsidRPr="00E074E0" w:rsidRDefault="00831C2E" w:rsidP="00C63B0F">
      <w:pPr>
        <w:spacing w:before="480" w:after="120"/>
        <w:rPr>
          <w:rFonts w:ascii="Arial" w:hAnsi="Arial" w:cs="Arial"/>
          <w:b/>
          <w:color w:val="1F497D" w:themeColor="text2"/>
          <w:sz w:val="24"/>
          <w:szCs w:val="24"/>
        </w:rPr>
      </w:pPr>
      <w:r w:rsidRPr="00E074E0">
        <w:rPr>
          <w:rFonts w:ascii="Arial" w:hAnsi="Arial" w:cs="Arial"/>
          <w:b/>
          <w:color w:val="1F497D" w:themeColor="text2"/>
          <w:sz w:val="24"/>
          <w:szCs w:val="24"/>
        </w:rPr>
        <w:lastRenderedPageBreak/>
        <w:t>1</w:t>
      </w:r>
      <w:r w:rsidR="00AE7856" w:rsidRPr="00E074E0">
        <w:rPr>
          <w:rFonts w:ascii="Arial" w:hAnsi="Arial" w:cs="Arial"/>
          <w:b/>
          <w:color w:val="1F497D" w:themeColor="text2"/>
          <w:sz w:val="24"/>
          <w:szCs w:val="24"/>
        </w:rPr>
        <w:t xml:space="preserve">.0 </w:t>
      </w:r>
      <w:r w:rsidR="001A5AC1" w:rsidRPr="00E074E0">
        <w:rPr>
          <w:rFonts w:ascii="Arial" w:hAnsi="Arial" w:cs="Arial"/>
          <w:b/>
          <w:color w:val="1F497D" w:themeColor="text2"/>
          <w:sz w:val="24"/>
          <w:szCs w:val="24"/>
        </w:rPr>
        <w:t xml:space="preserve">- </w:t>
      </w:r>
      <w:r w:rsidR="00F909BE" w:rsidRPr="00E074E0">
        <w:rPr>
          <w:rFonts w:ascii="Arial" w:hAnsi="Arial" w:cs="Arial"/>
          <w:b/>
          <w:color w:val="1F497D" w:themeColor="text2"/>
          <w:sz w:val="24"/>
          <w:szCs w:val="24"/>
        </w:rPr>
        <w:t xml:space="preserve">Project Overview </w:t>
      </w:r>
      <w:r w:rsidRPr="00E074E0">
        <w:rPr>
          <w:rFonts w:ascii="Arial" w:hAnsi="Arial" w:cs="Arial"/>
          <w:b/>
          <w:color w:val="1F497D" w:themeColor="text2"/>
          <w:sz w:val="24"/>
          <w:szCs w:val="24"/>
        </w:rPr>
        <w:t xml:space="preserve"> </w:t>
      </w:r>
      <w:r w:rsidR="00AE7856" w:rsidRPr="00E074E0">
        <w:rPr>
          <w:rFonts w:ascii="Arial" w:hAnsi="Arial" w:cs="Arial"/>
          <w:b/>
          <w:color w:val="1F497D" w:themeColor="text2"/>
          <w:sz w:val="24"/>
          <w:szCs w:val="24"/>
        </w:rPr>
        <w:t xml:space="preserve"> </w:t>
      </w:r>
    </w:p>
    <w:tbl>
      <w:tblPr>
        <w:tblStyle w:val="TableGrid"/>
        <w:tblW w:w="9640" w:type="dxa"/>
        <w:tblLook w:val="04A0" w:firstRow="1" w:lastRow="0" w:firstColumn="1" w:lastColumn="0" w:noHBand="0" w:noVBand="1"/>
      </w:tblPr>
      <w:tblGrid>
        <w:gridCol w:w="9640"/>
      </w:tblGrid>
      <w:tr w:rsidR="00831C2E" w:rsidRPr="00511A00" w14:paraId="159F054D" w14:textId="77777777" w:rsidTr="00A423B8">
        <w:trPr>
          <w:trHeight w:val="516"/>
        </w:trPr>
        <w:tc>
          <w:tcPr>
            <w:tcW w:w="9640" w:type="dxa"/>
            <w:shd w:val="clear" w:color="auto" w:fill="F2F2F2" w:themeFill="background1" w:themeFillShade="F2"/>
          </w:tcPr>
          <w:bookmarkEnd w:id="4"/>
          <w:p w14:paraId="0FADB254" w14:textId="77777777" w:rsidR="00831C2E" w:rsidRPr="00511A00" w:rsidRDefault="00F909BE" w:rsidP="001101C5">
            <w:pPr>
              <w:rPr>
                <w:rFonts w:ascii="Arial" w:hAnsi="Arial" w:cs="Arial"/>
                <w:i/>
              </w:rPr>
            </w:pPr>
            <w:r w:rsidRPr="00511A00">
              <w:rPr>
                <w:rFonts w:ascii="Arial" w:hAnsi="Arial" w:cs="Arial"/>
                <w:i/>
              </w:rPr>
              <w:t>I</w:t>
            </w:r>
            <w:r w:rsidR="00A71F78" w:rsidRPr="00511A00">
              <w:rPr>
                <w:rFonts w:ascii="Arial" w:hAnsi="Arial" w:cs="Arial"/>
                <w:i/>
              </w:rPr>
              <w:t xml:space="preserve">nclude a summary of the background, key objectives, forecast benefits, description of scope, key </w:t>
            </w:r>
            <w:r w:rsidR="00A2624E">
              <w:rPr>
                <w:rFonts w:ascii="Arial" w:hAnsi="Arial" w:cs="Arial"/>
                <w:i/>
              </w:rPr>
              <w:t>acceptance/</w:t>
            </w:r>
            <w:r w:rsidR="00A71F78" w:rsidRPr="00511A00">
              <w:rPr>
                <w:rFonts w:ascii="Arial" w:hAnsi="Arial" w:cs="Arial"/>
                <w:i/>
              </w:rPr>
              <w:t>success criteria/ outcomes sought and refer to wider business strategy or programme if applicable</w:t>
            </w:r>
          </w:p>
        </w:tc>
      </w:tr>
      <w:tr w:rsidR="00831C2E" w:rsidRPr="00E074E0" w14:paraId="6D1CCE66" w14:textId="77777777" w:rsidTr="00135A1C">
        <w:trPr>
          <w:trHeight w:val="2314"/>
        </w:trPr>
        <w:tc>
          <w:tcPr>
            <w:tcW w:w="9640" w:type="dxa"/>
          </w:tcPr>
          <w:p w14:paraId="109B2B13" w14:textId="16773975" w:rsidR="00831C2E" w:rsidRPr="00E074E0" w:rsidRDefault="00831C2E" w:rsidP="001101C5">
            <w:pPr>
              <w:rPr>
                <w:rFonts w:ascii="Arial" w:eastAsia="Times New Roman" w:hAnsi="Arial" w:cs="Arial"/>
                <w:szCs w:val="24"/>
              </w:rPr>
            </w:pPr>
          </w:p>
          <w:p w14:paraId="230BCAFE" w14:textId="036F797C" w:rsidR="00870271" w:rsidRDefault="00754B3A" w:rsidP="0088174D">
            <w:pPr>
              <w:rPr>
                <w:rFonts w:ascii="Arial" w:eastAsia="Times New Roman" w:hAnsi="Arial" w:cs="Arial"/>
                <w:szCs w:val="24"/>
              </w:rPr>
            </w:pPr>
            <w:r>
              <w:rPr>
                <w:rFonts w:ascii="Arial" w:eastAsia="Times New Roman" w:hAnsi="Arial" w:cs="Arial"/>
                <w:szCs w:val="24"/>
              </w:rPr>
              <w:t xml:space="preserve">SCC required to establish a compliant procurement vehicle for the provision of the Balcony Repairs services. </w:t>
            </w:r>
            <w:r w:rsidR="006101FE">
              <w:rPr>
                <w:rFonts w:ascii="Arial" w:eastAsia="Times New Roman" w:hAnsi="Arial" w:cs="Arial"/>
                <w:szCs w:val="24"/>
              </w:rPr>
              <w:t>One of the</w:t>
            </w:r>
            <w:r w:rsidR="00212E52">
              <w:rPr>
                <w:rFonts w:ascii="Arial" w:eastAsia="Times New Roman" w:hAnsi="Arial" w:cs="Arial"/>
                <w:szCs w:val="24"/>
              </w:rPr>
              <w:t xml:space="preserve"> current arrangeme</w:t>
            </w:r>
            <w:r w:rsidR="006101FE">
              <w:rPr>
                <w:rFonts w:ascii="Arial" w:eastAsia="Times New Roman" w:hAnsi="Arial" w:cs="Arial"/>
                <w:szCs w:val="24"/>
              </w:rPr>
              <w:t>nt has been halted due to the in</w:t>
            </w:r>
            <w:r w:rsidR="00212E52">
              <w:rPr>
                <w:rFonts w:ascii="Arial" w:eastAsia="Times New Roman" w:hAnsi="Arial" w:cs="Arial"/>
                <w:szCs w:val="24"/>
              </w:rPr>
              <w:t xml:space="preserve">ability of </w:t>
            </w:r>
            <w:r w:rsidR="006101FE">
              <w:rPr>
                <w:rFonts w:ascii="Arial" w:eastAsia="Times New Roman" w:hAnsi="Arial" w:cs="Arial"/>
                <w:szCs w:val="24"/>
              </w:rPr>
              <w:t xml:space="preserve">one of </w:t>
            </w:r>
            <w:r w:rsidR="00212E52">
              <w:rPr>
                <w:rFonts w:ascii="Arial" w:eastAsia="Times New Roman" w:hAnsi="Arial" w:cs="Arial"/>
                <w:szCs w:val="24"/>
              </w:rPr>
              <w:t>the current supplier to provide such services.</w:t>
            </w:r>
            <w:r w:rsidR="006101FE">
              <w:rPr>
                <w:rFonts w:ascii="Arial" w:eastAsia="Times New Roman" w:hAnsi="Arial" w:cs="Arial"/>
                <w:szCs w:val="24"/>
              </w:rPr>
              <w:t xml:space="preserve"> CLC continue to deliver the service for the  2 Storey Walkup Balcony but under restrict interim arrangement.</w:t>
            </w:r>
          </w:p>
          <w:p w14:paraId="4F07A27E" w14:textId="77777777" w:rsidR="00212E52" w:rsidRDefault="00212E52" w:rsidP="0088174D">
            <w:pPr>
              <w:rPr>
                <w:rFonts w:ascii="Arial" w:eastAsia="Times New Roman" w:hAnsi="Arial" w:cs="Arial"/>
                <w:szCs w:val="24"/>
              </w:rPr>
            </w:pPr>
          </w:p>
          <w:p w14:paraId="07C8D241" w14:textId="77777777" w:rsidR="00212E52" w:rsidRDefault="00212E52" w:rsidP="0088174D">
            <w:pPr>
              <w:rPr>
                <w:rFonts w:ascii="Arial" w:hAnsi="Arial" w:cs="Arial"/>
              </w:rPr>
            </w:pPr>
            <w:r>
              <w:rPr>
                <w:rFonts w:ascii="Arial" w:eastAsia="Times New Roman" w:hAnsi="Arial" w:cs="Arial"/>
                <w:szCs w:val="24"/>
              </w:rPr>
              <w:t xml:space="preserve">SCC will seek to set up own Framework Agreement </w:t>
            </w:r>
            <w:r>
              <w:rPr>
                <w:rFonts w:ascii="Arial" w:hAnsi="Arial" w:cs="Arial"/>
              </w:rPr>
              <w:t>covering all balcony Repair works requirement over 3 Lots with the ability to appoint up to 3 Contractors in each Lot.</w:t>
            </w:r>
          </w:p>
          <w:p w14:paraId="436A7C0B" w14:textId="77777777" w:rsidR="009A54CD" w:rsidRDefault="009A54CD" w:rsidP="0088174D">
            <w:pPr>
              <w:rPr>
                <w:rFonts w:ascii="Arial" w:hAnsi="Arial" w:cs="Arial"/>
              </w:rPr>
            </w:pPr>
          </w:p>
          <w:p w14:paraId="2BD0320C" w14:textId="48F2ABCE" w:rsidR="009A54CD" w:rsidRPr="00E074E0" w:rsidRDefault="002F1900" w:rsidP="002F1900">
            <w:pPr>
              <w:rPr>
                <w:rFonts w:ascii="Arial" w:eastAsia="Times New Roman" w:hAnsi="Arial" w:cs="Arial"/>
                <w:szCs w:val="24"/>
              </w:rPr>
            </w:pPr>
            <w:r>
              <w:rPr>
                <w:rFonts w:ascii="Arial" w:eastAsia="Times New Roman" w:hAnsi="Arial" w:cs="Arial"/>
                <w:szCs w:val="24"/>
              </w:rPr>
              <w:t>Lot 1 consists of work to Private Balconies to 11 Blocks of 3 &amp; 4 storey flats, Lot 2 consists of work to Walkway Balconies and Private Balconies to the 2 Storey Walk Up Blocks at 18 Supported Housing Schemes and Lot 3 consists of work to the Walkway Balconies to 34 Blocks of 4 &amp; 5 Storey Flats</w:t>
            </w:r>
            <w:r w:rsidR="009A54CD" w:rsidRPr="002F1900">
              <w:rPr>
                <w:rFonts w:ascii="Arial" w:eastAsia="Times New Roman" w:hAnsi="Arial" w:cs="Arial"/>
                <w:szCs w:val="24"/>
              </w:rPr>
              <w:t>,</w:t>
            </w:r>
            <w:r w:rsidR="009A54CD">
              <w:rPr>
                <w:rFonts w:ascii="Arial" w:eastAsia="Times New Roman" w:hAnsi="Arial" w:cs="Arial"/>
                <w:szCs w:val="24"/>
              </w:rPr>
              <w:t xml:space="preserve"> Legal has already deny the use of MTC contracts in view of the Design work required by the contractors which are deemed to be Non compatible with a MTC type of contract.</w:t>
            </w:r>
          </w:p>
        </w:tc>
      </w:tr>
      <w:tr w:rsidR="00831C2E" w:rsidRPr="00E074E0" w14:paraId="459CBEB1" w14:textId="77777777" w:rsidTr="00A423B8">
        <w:trPr>
          <w:trHeight w:val="273"/>
        </w:trPr>
        <w:tc>
          <w:tcPr>
            <w:tcW w:w="9640" w:type="dxa"/>
            <w:shd w:val="clear" w:color="auto" w:fill="F2F2F2" w:themeFill="background1" w:themeFillShade="F2"/>
          </w:tcPr>
          <w:p w14:paraId="0527094F" w14:textId="77777777" w:rsidR="00F909BE" w:rsidRPr="0046643C" w:rsidRDefault="00F909BE" w:rsidP="001101C5">
            <w:pPr>
              <w:rPr>
                <w:rFonts w:ascii="Arial" w:eastAsia="Times New Roman" w:hAnsi="Arial" w:cs="Arial"/>
                <w:i/>
                <w:szCs w:val="24"/>
              </w:rPr>
            </w:pPr>
            <w:r w:rsidRPr="0046643C">
              <w:rPr>
                <w:rFonts w:ascii="Arial" w:eastAsia="Times New Roman" w:hAnsi="Arial" w:cs="Arial"/>
                <w:i/>
                <w:szCs w:val="24"/>
              </w:rPr>
              <w:t xml:space="preserve">Key exclusions to the scope (explain any notable exclusions) </w:t>
            </w:r>
          </w:p>
        </w:tc>
      </w:tr>
      <w:tr w:rsidR="00F909BE" w:rsidRPr="00E074E0" w14:paraId="3C9A82DF" w14:textId="77777777" w:rsidTr="00A423B8">
        <w:trPr>
          <w:trHeight w:val="591"/>
        </w:trPr>
        <w:tc>
          <w:tcPr>
            <w:tcW w:w="9640" w:type="dxa"/>
          </w:tcPr>
          <w:p w14:paraId="294C5F79" w14:textId="77777777" w:rsidR="00F909BE" w:rsidRPr="0046643C" w:rsidRDefault="00F909BE" w:rsidP="001101C5">
            <w:pPr>
              <w:rPr>
                <w:rFonts w:ascii="Arial" w:eastAsia="Times New Roman" w:hAnsi="Arial" w:cs="Arial"/>
                <w:szCs w:val="24"/>
              </w:rPr>
            </w:pPr>
          </w:p>
          <w:p w14:paraId="71F77042" w14:textId="77777777" w:rsidR="00F909BE" w:rsidRPr="0046643C" w:rsidRDefault="00C77813" w:rsidP="001101C5">
            <w:pPr>
              <w:rPr>
                <w:rFonts w:ascii="Arial" w:eastAsia="Times New Roman" w:hAnsi="Arial" w:cs="Arial"/>
                <w:szCs w:val="24"/>
              </w:rPr>
            </w:pPr>
            <w:r w:rsidRPr="0046643C">
              <w:rPr>
                <w:rFonts w:ascii="Arial" w:eastAsia="Times New Roman" w:hAnsi="Arial" w:cs="Arial"/>
                <w:szCs w:val="24"/>
              </w:rPr>
              <w:t>N/A</w:t>
            </w:r>
          </w:p>
        </w:tc>
      </w:tr>
      <w:tr w:rsidR="00F909BE" w:rsidRPr="00E074E0" w14:paraId="7D614E3F" w14:textId="77777777" w:rsidTr="00A423B8">
        <w:trPr>
          <w:trHeight w:val="323"/>
        </w:trPr>
        <w:tc>
          <w:tcPr>
            <w:tcW w:w="9640" w:type="dxa"/>
            <w:shd w:val="clear" w:color="auto" w:fill="F2F2F2" w:themeFill="background1" w:themeFillShade="F2"/>
          </w:tcPr>
          <w:p w14:paraId="0E9B7843" w14:textId="77777777" w:rsidR="00F909BE" w:rsidRPr="0046643C" w:rsidRDefault="00F909BE" w:rsidP="0042678E">
            <w:pPr>
              <w:rPr>
                <w:rFonts w:ascii="Arial" w:eastAsia="Times New Roman" w:hAnsi="Arial" w:cs="Arial"/>
                <w:i/>
                <w:szCs w:val="24"/>
              </w:rPr>
            </w:pPr>
            <w:r w:rsidRPr="0046643C">
              <w:rPr>
                <w:rFonts w:ascii="Arial" w:eastAsia="Times New Roman" w:hAnsi="Arial" w:cs="Arial"/>
                <w:i/>
                <w:szCs w:val="24"/>
              </w:rPr>
              <w:t xml:space="preserve">Key variances from the </w:t>
            </w:r>
            <w:r w:rsidR="0042678E" w:rsidRPr="0046643C">
              <w:rPr>
                <w:rFonts w:ascii="Arial" w:eastAsia="Times New Roman" w:hAnsi="Arial" w:cs="Arial"/>
                <w:i/>
                <w:szCs w:val="24"/>
              </w:rPr>
              <w:t xml:space="preserve">Request for Contract </w:t>
            </w:r>
          </w:p>
        </w:tc>
      </w:tr>
      <w:tr w:rsidR="00F909BE" w:rsidRPr="00E074E0" w14:paraId="3DC37417" w14:textId="77777777" w:rsidTr="00A423B8">
        <w:trPr>
          <w:trHeight w:val="834"/>
        </w:trPr>
        <w:tc>
          <w:tcPr>
            <w:tcW w:w="9640" w:type="dxa"/>
          </w:tcPr>
          <w:p w14:paraId="7CC43308" w14:textId="77777777" w:rsidR="00F909BE" w:rsidRDefault="00F909BE" w:rsidP="001101C5">
            <w:pPr>
              <w:rPr>
                <w:rFonts w:ascii="Arial" w:eastAsia="Times New Roman" w:hAnsi="Arial" w:cs="Arial"/>
                <w:szCs w:val="24"/>
              </w:rPr>
            </w:pPr>
          </w:p>
          <w:p w14:paraId="1903B1AA" w14:textId="675F8D67" w:rsidR="00212E52" w:rsidRPr="00E074E0" w:rsidRDefault="00212E52" w:rsidP="001101C5">
            <w:pPr>
              <w:rPr>
                <w:rFonts w:ascii="Arial" w:eastAsia="Times New Roman" w:hAnsi="Arial" w:cs="Arial"/>
                <w:szCs w:val="24"/>
              </w:rPr>
            </w:pPr>
            <w:r>
              <w:rPr>
                <w:rFonts w:ascii="Arial" w:eastAsia="Times New Roman" w:hAnsi="Arial" w:cs="Arial"/>
                <w:szCs w:val="24"/>
              </w:rPr>
              <w:t>N/A</w:t>
            </w:r>
          </w:p>
        </w:tc>
      </w:tr>
    </w:tbl>
    <w:p w14:paraId="0E496C14" w14:textId="77777777" w:rsidR="00F9332A" w:rsidRPr="00DF670B" w:rsidRDefault="00F9332A" w:rsidP="00F9332A">
      <w:pPr>
        <w:spacing w:before="480" w:after="120"/>
        <w:rPr>
          <w:rFonts w:ascii="Arial" w:hAnsi="Arial" w:cs="Arial"/>
          <w:i/>
          <w:color w:val="1F497D" w:themeColor="text2"/>
          <w:sz w:val="24"/>
          <w:szCs w:val="24"/>
        </w:rPr>
      </w:pPr>
      <w:bookmarkStart w:id="5" w:name="Defining"/>
      <w:bookmarkStart w:id="6" w:name="Roles"/>
      <w:r w:rsidRPr="00E074E0">
        <w:rPr>
          <w:rFonts w:ascii="Arial" w:hAnsi="Arial" w:cs="Arial"/>
          <w:b/>
          <w:color w:val="1F497D" w:themeColor="text2"/>
          <w:sz w:val="24"/>
          <w:szCs w:val="24"/>
        </w:rPr>
        <w:t>2.0 – Defining the Need</w:t>
      </w:r>
      <w:r>
        <w:rPr>
          <w:rFonts w:ascii="Arial" w:hAnsi="Arial" w:cs="Arial"/>
          <w:b/>
          <w:color w:val="1F497D" w:themeColor="text2"/>
          <w:sz w:val="24"/>
          <w:szCs w:val="24"/>
        </w:rPr>
        <w:t xml:space="preserve"> </w:t>
      </w:r>
      <w:r w:rsidRPr="00DF670B">
        <w:rPr>
          <w:rFonts w:ascii="Arial" w:hAnsi="Arial" w:cs="Arial"/>
          <w:i/>
          <w:color w:val="1F497D" w:themeColor="text2"/>
          <w:sz w:val="24"/>
          <w:szCs w:val="24"/>
        </w:rPr>
        <w:t>(to be provided by the SCC Service Area</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1"/>
        <w:gridCol w:w="5039"/>
      </w:tblGrid>
      <w:tr w:rsidR="00F9332A" w:rsidRPr="00E074E0" w14:paraId="437FCE25" w14:textId="77777777" w:rsidTr="007C77B3">
        <w:trPr>
          <w:trHeight w:val="323"/>
        </w:trPr>
        <w:tc>
          <w:tcPr>
            <w:tcW w:w="9640" w:type="dxa"/>
            <w:gridSpan w:val="2"/>
            <w:shd w:val="clear" w:color="auto" w:fill="F2F2F2" w:themeFill="background1" w:themeFillShade="F2"/>
          </w:tcPr>
          <w:bookmarkEnd w:id="5"/>
          <w:p w14:paraId="31C3E6F3" w14:textId="77777777" w:rsidR="00F9332A" w:rsidRPr="00E074E0" w:rsidRDefault="00F9332A" w:rsidP="007C77B3">
            <w:pPr>
              <w:spacing w:after="0" w:line="240" w:lineRule="auto"/>
              <w:jc w:val="both"/>
              <w:rPr>
                <w:rFonts w:ascii="Arial" w:hAnsi="Arial" w:cs="Arial"/>
                <w:i/>
                <w:sz w:val="24"/>
                <w:szCs w:val="24"/>
              </w:rPr>
            </w:pPr>
            <w:r w:rsidRPr="00DF670B">
              <w:rPr>
                <w:rFonts w:ascii="Arial" w:eastAsia="Times New Roman" w:hAnsi="Arial" w:cs="Arial"/>
                <w:i/>
              </w:rPr>
              <w:t xml:space="preserve">Under Best Value legislation you </w:t>
            </w:r>
            <w:r w:rsidRPr="00DF670B">
              <w:rPr>
                <w:rFonts w:ascii="Arial" w:eastAsia="Times New Roman" w:hAnsi="Arial" w:cs="Arial"/>
                <w:b/>
                <w:i/>
                <w:u w:val="words"/>
              </w:rPr>
              <w:t>must</w:t>
            </w:r>
            <w:r w:rsidRPr="00DF670B">
              <w:rPr>
                <w:rFonts w:ascii="Arial" w:eastAsia="Times New Roman" w:hAnsi="Arial" w:cs="Arial"/>
                <w:i/>
              </w:rPr>
              <w:t xml:space="preserve"> consider the options for the delivery of the required supplies, services or works. To ensure that the need is defined and articulated effectively it will need to be stated in the PLD and address the following 5 key questions:</w:t>
            </w:r>
          </w:p>
        </w:tc>
      </w:tr>
      <w:tr w:rsidR="00F9332A" w:rsidRPr="00E074E0" w14:paraId="391EC039" w14:textId="77777777" w:rsidTr="007C77B3">
        <w:trPr>
          <w:trHeight w:val="65"/>
        </w:trPr>
        <w:tc>
          <w:tcPr>
            <w:tcW w:w="9640" w:type="dxa"/>
            <w:gridSpan w:val="2"/>
          </w:tcPr>
          <w:p w14:paraId="1914416D" w14:textId="77777777" w:rsidR="00F9332A" w:rsidRPr="00E074E0" w:rsidRDefault="00F9332A" w:rsidP="007C77B3">
            <w:pPr>
              <w:spacing w:after="0" w:line="240" w:lineRule="auto"/>
              <w:rPr>
                <w:rFonts w:ascii="Arial" w:hAnsi="Arial" w:cs="Arial"/>
                <w:sz w:val="24"/>
                <w:szCs w:val="24"/>
              </w:rPr>
            </w:pPr>
          </w:p>
        </w:tc>
      </w:tr>
      <w:tr w:rsidR="00F9332A" w:rsidRPr="00E074E0" w14:paraId="2A37A8E3" w14:textId="77777777" w:rsidTr="007C77B3">
        <w:trPr>
          <w:trHeight w:val="325"/>
        </w:trPr>
        <w:tc>
          <w:tcPr>
            <w:tcW w:w="4601" w:type="dxa"/>
            <w:shd w:val="clear" w:color="auto" w:fill="F2F2F2" w:themeFill="background1" w:themeFillShade="F2"/>
            <w:vAlign w:val="center"/>
          </w:tcPr>
          <w:p w14:paraId="6BC12B70" w14:textId="77777777" w:rsidR="00F9332A" w:rsidRPr="00E074E0" w:rsidRDefault="00F9332A" w:rsidP="007C77B3">
            <w:pPr>
              <w:spacing w:after="120" w:line="240" w:lineRule="auto"/>
              <w:jc w:val="center"/>
              <w:rPr>
                <w:rFonts w:ascii="Arial" w:hAnsi="Arial" w:cs="Arial"/>
              </w:rPr>
            </w:pPr>
            <w:r w:rsidRPr="00E074E0">
              <w:rPr>
                <w:rFonts w:ascii="Arial" w:hAnsi="Arial" w:cs="Arial"/>
              </w:rPr>
              <w:t>Acid Test questions</w:t>
            </w:r>
          </w:p>
        </w:tc>
        <w:tc>
          <w:tcPr>
            <w:tcW w:w="5039" w:type="dxa"/>
            <w:shd w:val="clear" w:color="auto" w:fill="F2F2F2" w:themeFill="background1" w:themeFillShade="F2"/>
            <w:vAlign w:val="center"/>
          </w:tcPr>
          <w:p w14:paraId="6CAC54A1" w14:textId="77777777" w:rsidR="00F9332A" w:rsidRPr="00E074E0" w:rsidRDefault="00F9332A" w:rsidP="007C77B3">
            <w:pPr>
              <w:spacing w:after="120" w:line="240" w:lineRule="auto"/>
              <w:jc w:val="center"/>
              <w:rPr>
                <w:rFonts w:ascii="Arial" w:hAnsi="Arial" w:cs="Arial"/>
              </w:rPr>
            </w:pPr>
            <w:r w:rsidRPr="00E074E0">
              <w:rPr>
                <w:rFonts w:ascii="Arial" w:hAnsi="Arial" w:cs="Arial"/>
              </w:rPr>
              <w:t>Response Rationale</w:t>
            </w:r>
          </w:p>
        </w:tc>
      </w:tr>
      <w:tr w:rsidR="00F9332A" w:rsidRPr="00E074E0" w14:paraId="52C8B04D" w14:textId="77777777" w:rsidTr="007C77B3">
        <w:trPr>
          <w:trHeight w:val="930"/>
        </w:trPr>
        <w:tc>
          <w:tcPr>
            <w:tcW w:w="4601" w:type="dxa"/>
            <w:vAlign w:val="center"/>
          </w:tcPr>
          <w:p w14:paraId="3456E4CE" w14:textId="77777777" w:rsidR="00F9332A" w:rsidRPr="00E074E0" w:rsidRDefault="00F9332A" w:rsidP="007C77B3">
            <w:pPr>
              <w:spacing w:after="0" w:line="240" w:lineRule="auto"/>
              <w:jc w:val="both"/>
              <w:rPr>
                <w:rFonts w:ascii="Arial" w:hAnsi="Arial" w:cs="Arial"/>
              </w:rPr>
            </w:pPr>
            <w:r w:rsidRPr="00E074E0">
              <w:rPr>
                <w:rFonts w:ascii="Arial" w:eastAsia="Times New Roman" w:hAnsi="Arial" w:cs="Arial"/>
              </w:rPr>
              <w:t>Why do you want to go ahead with this procurement? Do you really need to go ahead with this procurement?</w:t>
            </w:r>
          </w:p>
        </w:tc>
        <w:tc>
          <w:tcPr>
            <w:tcW w:w="5039" w:type="dxa"/>
            <w:vAlign w:val="center"/>
          </w:tcPr>
          <w:p w14:paraId="04949299" w14:textId="77777777" w:rsidR="00F9332A" w:rsidRPr="00E074E0" w:rsidRDefault="00F9332A" w:rsidP="007C77B3">
            <w:pPr>
              <w:spacing w:after="120" w:line="240" w:lineRule="auto"/>
              <w:jc w:val="center"/>
              <w:rPr>
                <w:rFonts w:ascii="Arial" w:hAnsi="Arial" w:cs="Arial"/>
              </w:rPr>
            </w:pPr>
            <w:r>
              <w:rPr>
                <w:rFonts w:ascii="Arial" w:hAnsi="Arial" w:cs="Arial"/>
              </w:rPr>
              <w:t>Structural investigations have identified that the balconies have suffered severe structural deterioration and the work is need to support the balconies and avoid the possibility of a balcony collapse.</w:t>
            </w:r>
          </w:p>
        </w:tc>
      </w:tr>
      <w:tr w:rsidR="00F9332A" w:rsidRPr="00E074E0" w14:paraId="51F73929" w14:textId="77777777" w:rsidTr="007C77B3">
        <w:trPr>
          <w:trHeight w:val="688"/>
        </w:trPr>
        <w:tc>
          <w:tcPr>
            <w:tcW w:w="4601" w:type="dxa"/>
            <w:vAlign w:val="center"/>
          </w:tcPr>
          <w:p w14:paraId="78206711" w14:textId="77777777" w:rsidR="00F9332A" w:rsidRPr="00E074E0" w:rsidRDefault="00F9332A" w:rsidP="007C77B3">
            <w:pPr>
              <w:spacing w:after="0" w:line="240" w:lineRule="auto"/>
              <w:jc w:val="both"/>
              <w:rPr>
                <w:rFonts w:ascii="Arial" w:hAnsi="Arial" w:cs="Arial"/>
              </w:rPr>
            </w:pPr>
            <w:r w:rsidRPr="00E074E0">
              <w:rPr>
                <w:rFonts w:ascii="Arial" w:eastAsia="Times New Roman" w:hAnsi="Arial" w:cs="Arial"/>
              </w:rPr>
              <w:t>Does it have to be to this specification? Why isn’t “fit or purpose” good enough?</w:t>
            </w:r>
          </w:p>
        </w:tc>
        <w:tc>
          <w:tcPr>
            <w:tcW w:w="5039" w:type="dxa"/>
            <w:vAlign w:val="center"/>
          </w:tcPr>
          <w:p w14:paraId="0E1EE300" w14:textId="77777777" w:rsidR="00F9332A" w:rsidRPr="00E074E0" w:rsidRDefault="00F9332A" w:rsidP="007C77B3">
            <w:pPr>
              <w:spacing w:after="120" w:line="240" w:lineRule="auto"/>
              <w:jc w:val="center"/>
              <w:rPr>
                <w:rFonts w:ascii="Arial" w:hAnsi="Arial" w:cs="Arial"/>
              </w:rPr>
            </w:pPr>
            <w:r>
              <w:rPr>
                <w:rFonts w:ascii="Arial" w:hAnsi="Arial" w:cs="Arial"/>
              </w:rPr>
              <w:t>The design is of a specialist nature and needs to be specific, “fit for purpose” would not cover this.</w:t>
            </w:r>
          </w:p>
        </w:tc>
      </w:tr>
      <w:tr w:rsidR="00F9332A" w:rsidRPr="00E074E0" w14:paraId="4A2BC7BA" w14:textId="77777777" w:rsidTr="007C77B3">
        <w:trPr>
          <w:trHeight w:val="710"/>
        </w:trPr>
        <w:tc>
          <w:tcPr>
            <w:tcW w:w="4601" w:type="dxa"/>
            <w:vAlign w:val="center"/>
          </w:tcPr>
          <w:p w14:paraId="1458C2A6" w14:textId="77777777" w:rsidR="00F9332A" w:rsidRPr="00E074E0" w:rsidRDefault="00F9332A" w:rsidP="007C77B3">
            <w:pPr>
              <w:spacing w:after="0" w:line="240" w:lineRule="auto"/>
              <w:jc w:val="both"/>
              <w:rPr>
                <w:rFonts w:ascii="Arial" w:hAnsi="Arial" w:cs="Arial"/>
              </w:rPr>
            </w:pPr>
            <w:r w:rsidRPr="00E074E0">
              <w:rPr>
                <w:rFonts w:ascii="Arial" w:eastAsia="Times New Roman" w:hAnsi="Arial" w:cs="Arial"/>
              </w:rPr>
              <w:t xml:space="preserve">Why does the service have to be delivered this way? </w:t>
            </w:r>
          </w:p>
        </w:tc>
        <w:tc>
          <w:tcPr>
            <w:tcW w:w="5039" w:type="dxa"/>
            <w:vAlign w:val="center"/>
          </w:tcPr>
          <w:p w14:paraId="2C300B3C" w14:textId="77777777" w:rsidR="00F9332A" w:rsidRPr="000C6A11" w:rsidRDefault="00F9332A" w:rsidP="007C77B3">
            <w:pPr>
              <w:spacing w:after="120" w:line="240" w:lineRule="auto"/>
              <w:jc w:val="center"/>
              <w:rPr>
                <w:rFonts w:ascii="Arial" w:hAnsi="Arial" w:cs="Arial"/>
              </w:rPr>
            </w:pPr>
            <w:r>
              <w:rPr>
                <w:rFonts w:ascii="Arial" w:hAnsi="Arial" w:cs="Arial"/>
              </w:rPr>
              <w:t xml:space="preserve">The work covers a large number of blocks across the city that need to be delivered either via an MTC or Framework. Because of the “Contractor Design” element of the works Legal have stated that  this cannot be dealt with as an MTC </w:t>
            </w:r>
          </w:p>
        </w:tc>
      </w:tr>
      <w:tr w:rsidR="00F9332A" w:rsidRPr="00E074E0" w14:paraId="04BE6C70" w14:textId="77777777" w:rsidTr="007C77B3">
        <w:trPr>
          <w:trHeight w:val="1440"/>
        </w:trPr>
        <w:tc>
          <w:tcPr>
            <w:tcW w:w="4601" w:type="dxa"/>
            <w:vAlign w:val="center"/>
          </w:tcPr>
          <w:p w14:paraId="0C99F6A0" w14:textId="77777777" w:rsidR="00F9332A" w:rsidRPr="00E074E0" w:rsidRDefault="00F9332A" w:rsidP="007C77B3">
            <w:pPr>
              <w:spacing w:after="0" w:line="240" w:lineRule="auto"/>
              <w:jc w:val="both"/>
              <w:rPr>
                <w:rFonts w:ascii="Arial" w:hAnsi="Arial" w:cs="Arial"/>
              </w:rPr>
            </w:pPr>
            <w:r w:rsidRPr="00E074E0">
              <w:rPr>
                <w:rFonts w:ascii="Arial" w:eastAsia="Times New Roman" w:hAnsi="Arial" w:cs="Arial"/>
              </w:rPr>
              <w:lastRenderedPageBreak/>
              <w:t>If the procurement has to go ahead and specification/service design issues have been resolved then can we group with other procurements or rather why can’t we group with other procurements?</w:t>
            </w:r>
          </w:p>
        </w:tc>
        <w:tc>
          <w:tcPr>
            <w:tcW w:w="5039" w:type="dxa"/>
            <w:vAlign w:val="center"/>
          </w:tcPr>
          <w:p w14:paraId="0997199E" w14:textId="77777777" w:rsidR="00F9332A" w:rsidRPr="009C68B3" w:rsidRDefault="00F9332A" w:rsidP="007C77B3">
            <w:pPr>
              <w:spacing w:after="120" w:line="240" w:lineRule="auto"/>
              <w:jc w:val="center"/>
              <w:rPr>
                <w:rFonts w:ascii="Arial" w:hAnsi="Arial" w:cs="Arial"/>
              </w:rPr>
            </w:pPr>
            <w:r>
              <w:rPr>
                <w:rFonts w:ascii="Arial" w:hAnsi="Arial" w:cs="Arial"/>
              </w:rPr>
              <w:t>This work is of a particular nature that does not link with other procurements and in fact has been put together with 3 separate types of balcony support work to maximise leverage on spend</w:t>
            </w:r>
          </w:p>
        </w:tc>
      </w:tr>
      <w:tr w:rsidR="00F9332A" w:rsidRPr="00E074E0" w14:paraId="420D0F6D" w14:textId="77777777" w:rsidTr="007C77B3">
        <w:trPr>
          <w:trHeight w:val="994"/>
        </w:trPr>
        <w:tc>
          <w:tcPr>
            <w:tcW w:w="4601" w:type="dxa"/>
            <w:vAlign w:val="center"/>
          </w:tcPr>
          <w:p w14:paraId="1852B458" w14:textId="77777777" w:rsidR="00F9332A" w:rsidRPr="00E074E0" w:rsidRDefault="00F9332A" w:rsidP="007C77B3">
            <w:pPr>
              <w:spacing w:after="0" w:line="240" w:lineRule="auto"/>
              <w:jc w:val="both"/>
              <w:rPr>
                <w:rFonts w:ascii="Arial" w:hAnsi="Arial" w:cs="Arial"/>
              </w:rPr>
            </w:pPr>
            <w:r w:rsidRPr="00E074E0">
              <w:rPr>
                <w:rFonts w:ascii="Arial" w:eastAsia="Times New Roman" w:hAnsi="Arial" w:cs="Arial"/>
              </w:rPr>
              <w:t>Can we group our procurements with other Councils to leverage our spend or why can’t we group our procurements with other Councils?</w:t>
            </w:r>
          </w:p>
        </w:tc>
        <w:tc>
          <w:tcPr>
            <w:tcW w:w="5039" w:type="dxa"/>
            <w:vAlign w:val="center"/>
          </w:tcPr>
          <w:p w14:paraId="37DD5B87" w14:textId="77777777" w:rsidR="00F9332A" w:rsidRPr="009C68B3" w:rsidRDefault="00F9332A" w:rsidP="007C77B3">
            <w:pPr>
              <w:spacing w:after="120" w:line="240" w:lineRule="auto"/>
              <w:jc w:val="center"/>
              <w:rPr>
                <w:rFonts w:ascii="Arial" w:hAnsi="Arial" w:cs="Arial"/>
              </w:rPr>
            </w:pPr>
            <w:r>
              <w:rPr>
                <w:rFonts w:ascii="Arial" w:hAnsi="Arial" w:cs="Arial"/>
              </w:rPr>
              <w:t>See above. Also at the moment there are not similar projects with other local councils although Gosport Borough Council &amp; Fareham Borough Council both have a number of cantilever balconies and are in the process of investigating their structural stability</w:t>
            </w:r>
          </w:p>
        </w:tc>
      </w:tr>
    </w:tbl>
    <w:p w14:paraId="0A15AA15" w14:textId="77777777" w:rsidR="0088174D" w:rsidRDefault="0088174D" w:rsidP="00C63B0F">
      <w:pPr>
        <w:spacing w:before="480" w:after="120"/>
        <w:rPr>
          <w:rFonts w:ascii="Arial" w:hAnsi="Arial" w:cs="Arial"/>
          <w:b/>
          <w:color w:val="1F497D" w:themeColor="text2"/>
          <w:sz w:val="24"/>
          <w:szCs w:val="24"/>
        </w:rPr>
      </w:pPr>
    </w:p>
    <w:p w14:paraId="7C2AA72A" w14:textId="77777777" w:rsidR="00486169" w:rsidRPr="00E074E0" w:rsidRDefault="008777A9" w:rsidP="00C63B0F">
      <w:pPr>
        <w:spacing w:before="480" w:after="120"/>
        <w:rPr>
          <w:rFonts w:ascii="Arial" w:hAnsi="Arial" w:cs="Arial"/>
          <w:b/>
          <w:color w:val="1F497D" w:themeColor="text2"/>
          <w:sz w:val="24"/>
          <w:szCs w:val="24"/>
        </w:rPr>
      </w:pPr>
      <w:r w:rsidRPr="00E074E0">
        <w:rPr>
          <w:rFonts w:ascii="Arial" w:hAnsi="Arial" w:cs="Arial"/>
          <w:b/>
          <w:color w:val="1F497D" w:themeColor="text2"/>
          <w:sz w:val="24"/>
          <w:szCs w:val="24"/>
        </w:rPr>
        <w:t>3</w:t>
      </w:r>
      <w:r w:rsidR="00A71F78" w:rsidRPr="00E074E0">
        <w:rPr>
          <w:rFonts w:ascii="Arial" w:hAnsi="Arial" w:cs="Arial"/>
          <w:b/>
          <w:color w:val="1F497D" w:themeColor="text2"/>
          <w:sz w:val="24"/>
          <w:szCs w:val="24"/>
        </w:rPr>
        <w:t xml:space="preserve">.0 </w:t>
      </w:r>
      <w:r w:rsidR="004125EE" w:rsidRPr="00E074E0">
        <w:rPr>
          <w:rFonts w:ascii="Arial" w:hAnsi="Arial" w:cs="Arial"/>
          <w:b/>
          <w:color w:val="1F497D" w:themeColor="text2"/>
          <w:sz w:val="24"/>
          <w:szCs w:val="24"/>
        </w:rPr>
        <w:t>–</w:t>
      </w:r>
      <w:r w:rsidR="00A71F78" w:rsidRPr="00E074E0">
        <w:rPr>
          <w:rFonts w:ascii="Arial" w:hAnsi="Arial" w:cs="Arial"/>
          <w:b/>
          <w:color w:val="1F497D" w:themeColor="text2"/>
          <w:sz w:val="24"/>
          <w:szCs w:val="24"/>
        </w:rPr>
        <w:t xml:space="preserve"> </w:t>
      </w:r>
      <w:r w:rsidR="004125EE" w:rsidRPr="00E074E0">
        <w:rPr>
          <w:rFonts w:ascii="Arial" w:hAnsi="Arial" w:cs="Arial"/>
          <w:b/>
          <w:color w:val="1F497D" w:themeColor="text2"/>
          <w:sz w:val="24"/>
          <w:szCs w:val="24"/>
        </w:rPr>
        <w:t>R</w:t>
      </w:r>
      <w:r w:rsidR="007B6645">
        <w:rPr>
          <w:rFonts w:ascii="Arial" w:hAnsi="Arial" w:cs="Arial"/>
          <w:b/>
          <w:color w:val="1F497D" w:themeColor="text2"/>
          <w:sz w:val="24"/>
          <w:szCs w:val="24"/>
        </w:rPr>
        <w:t xml:space="preserve">esources </w:t>
      </w:r>
      <w:r w:rsidR="004125EE" w:rsidRPr="00E074E0">
        <w:rPr>
          <w:rFonts w:ascii="Arial" w:hAnsi="Arial" w:cs="Arial"/>
          <w:b/>
          <w:color w:val="1F497D" w:themeColor="text2"/>
          <w:sz w:val="24"/>
          <w:szCs w:val="24"/>
        </w:rPr>
        <w:t xml:space="preserve">and Responsibilities </w:t>
      </w:r>
    </w:p>
    <w:tbl>
      <w:tblPr>
        <w:tblStyle w:val="TableGrid"/>
        <w:tblW w:w="9640" w:type="dxa"/>
        <w:tblLayout w:type="fixed"/>
        <w:tblLook w:val="04A0" w:firstRow="1" w:lastRow="0" w:firstColumn="1" w:lastColumn="0" w:noHBand="0" w:noVBand="1"/>
      </w:tblPr>
      <w:tblGrid>
        <w:gridCol w:w="2410"/>
        <w:gridCol w:w="2410"/>
        <w:gridCol w:w="2410"/>
        <w:gridCol w:w="2410"/>
      </w:tblGrid>
      <w:tr w:rsidR="007B6645" w:rsidRPr="00511A00" w14:paraId="6DABC523" w14:textId="77777777" w:rsidTr="007B6645">
        <w:tc>
          <w:tcPr>
            <w:tcW w:w="2410" w:type="dxa"/>
            <w:shd w:val="clear" w:color="auto" w:fill="F2F2F2" w:themeFill="background1" w:themeFillShade="F2"/>
          </w:tcPr>
          <w:bookmarkEnd w:id="6"/>
          <w:p w14:paraId="0B5BF7AA" w14:textId="77777777" w:rsidR="007B6645" w:rsidRPr="001B0535" w:rsidRDefault="007B6645" w:rsidP="00486169">
            <w:pPr>
              <w:spacing w:after="120"/>
              <w:jc w:val="center"/>
              <w:rPr>
                <w:rFonts w:ascii="Arial" w:hAnsi="Arial" w:cs="Arial"/>
              </w:rPr>
            </w:pPr>
            <w:r w:rsidRPr="001B0535">
              <w:rPr>
                <w:rFonts w:ascii="Arial" w:hAnsi="Arial" w:cs="Arial"/>
              </w:rPr>
              <w:t>Resource Area</w:t>
            </w:r>
          </w:p>
        </w:tc>
        <w:tc>
          <w:tcPr>
            <w:tcW w:w="2410" w:type="dxa"/>
            <w:shd w:val="clear" w:color="auto" w:fill="F2F2F2" w:themeFill="background1" w:themeFillShade="F2"/>
          </w:tcPr>
          <w:p w14:paraId="6238DC8B" w14:textId="77777777" w:rsidR="007B6645" w:rsidRPr="001B0535" w:rsidRDefault="004E4A0E" w:rsidP="004E4A0E">
            <w:pPr>
              <w:spacing w:after="120"/>
              <w:jc w:val="center"/>
              <w:rPr>
                <w:rFonts w:ascii="Arial" w:hAnsi="Arial" w:cs="Arial"/>
              </w:rPr>
            </w:pPr>
            <w:r w:rsidRPr="001B0535">
              <w:rPr>
                <w:rFonts w:ascii="Arial" w:hAnsi="Arial" w:cs="Arial"/>
              </w:rPr>
              <w:t>Name</w:t>
            </w:r>
          </w:p>
        </w:tc>
        <w:tc>
          <w:tcPr>
            <w:tcW w:w="2410" w:type="dxa"/>
            <w:shd w:val="clear" w:color="auto" w:fill="F2F2F2" w:themeFill="background1" w:themeFillShade="F2"/>
          </w:tcPr>
          <w:p w14:paraId="3A71ABA5" w14:textId="77777777" w:rsidR="007B6645" w:rsidRPr="001B0535" w:rsidRDefault="007B6645" w:rsidP="001B0535">
            <w:pPr>
              <w:spacing w:after="120"/>
              <w:jc w:val="center"/>
              <w:rPr>
                <w:rFonts w:ascii="Arial" w:hAnsi="Arial" w:cs="Arial"/>
              </w:rPr>
            </w:pPr>
            <w:r w:rsidRPr="001B0535">
              <w:rPr>
                <w:rFonts w:ascii="Arial" w:hAnsi="Arial" w:cs="Arial"/>
              </w:rPr>
              <w:t xml:space="preserve">Estimated amount of activity required </w:t>
            </w:r>
            <w:r w:rsidR="005B05C6" w:rsidRPr="001B0535">
              <w:rPr>
                <w:rFonts w:ascii="Arial" w:hAnsi="Arial" w:cs="Arial"/>
              </w:rPr>
              <w:t>(</w:t>
            </w:r>
            <w:r w:rsidR="001B0535" w:rsidRPr="001B0535">
              <w:rPr>
                <w:rFonts w:ascii="Arial" w:hAnsi="Arial" w:cs="Arial"/>
              </w:rPr>
              <w:t>Hours or Days</w:t>
            </w:r>
            <w:r w:rsidRPr="001B0535">
              <w:rPr>
                <w:rFonts w:ascii="Arial" w:hAnsi="Arial" w:cs="Arial"/>
              </w:rPr>
              <w:t>)</w:t>
            </w:r>
          </w:p>
        </w:tc>
        <w:tc>
          <w:tcPr>
            <w:tcW w:w="2410" w:type="dxa"/>
            <w:shd w:val="clear" w:color="auto" w:fill="F2F2F2" w:themeFill="background1" w:themeFillShade="F2"/>
          </w:tcPr>
          <w:p w14:paraId="35D2A90A" w14:textId="77777777" w:rsidR="007B6645" w:rsidRPr="001B0535" w:rsidRDefault="007B6645" w:rsidP="00486169">
            <w:pPr>
              <w:spacing w:after="120"/>
              <w:jc w:val="center"/>
              <w:rPr>
                <w:rFonts w:ascii="Arial" w:hAnsi="Arial" w:cs="Arial"/>
              </w:rPr>
            </w:pPr>
            <w:r w:rsidRPr="001B0535">
              <w:rPr>
                <w:rFonts w:ascii="Arial" w:hAnsi="Arial" w:cs="Arial"/>
              </w:rPr>
              <w:t>Role within Project (spec definition, evaluation, customer etc.)</w:t>
            </w:r>
          </w:p>
        </w:tc>
      </w:tr>
      <w:tr w:rsidR="007B6645" w:rsidRPr="007D5CA9" w14:paraId="519A23F1" w14:textId="77777777" w:rsidTr="007B6645">
        <w:tc>
          <w:tcPr>
            <w:tcW w:w="2410" w:type="dxa"/>
          </w:tcPr>
          <w:p w14:paraId="71B6CE1E" w14:textId="3F1121FE" w:rsidR="007B6645" w:rsidRPr="001B0535" w:rsidRDefault="001D29CF" w:rsidP="001D29CF">
            <w:pPr>
              <w:spacing w:after="120"/>
              <w:rPr>
                <w:rFonts w:ascii="Arial" w:hAnsi="Arial" w:cs="Arial"/>
              </w:rPr>
            </w:pPr>
            <w:r>
              <w:rPr>
                <w:rFonts w:ascii="Arial" w:hAnsi="Arial" w:cs="Arial"/>
              </w:rPr>
              <w:t>Capital Asset</w:t>
            </w:r>
          </w:p>
        </w:tc>
        <w:tc>
          <w:tcPr>
            <w:tcW w:w="2410" w:type="dxa"/>
          </w:tcPr>
          <w:p w14:paraId="0D0E3F3A" w14:textId="7006EE29" w:rsidR="007B6645" w:rsidRPr="001B0535" w:rsidRDefault="001D29CF" w:rsidP="007B6645">
            <w:pPr>
              <w:spacing w:after="120"/>
              <w:rPr>
                <w:rFonts w:ascii="Arial" w:hAnsi="Arial" w:cs="Arial"/>
              </w:rPr>
            </w:pPr>
            <w:r>
              <w:rPr>
                <w:rFonts w:ascii="Arial" w:hAnsi="Arial" w:cs="Arial"/>
              </w:rPr>
              <w:t>Tony Rainsley</w:t>
            </w:r>
          </w:p>
        </w:tc>
        <w:tc>
          <w:tcPr>
            <w:tcW w:w="2410" w:type="dxa"/>
          </w:tcPr>
          <w:p w14:paraId="769C3DF4" w14:textId="2F9778F6" w:rsidR="007B6645" w:rsidRPr="001B0535" w:rsidRDefault="007B6645" w:rsidP="001D29CF">
            <w:pPr>
              <w:spacing w:after="120"/>
              <w:rPr>
                <w:rFonts w:ascii="Arial" w:hAnsi="Arial" w:cs="Arial"/>
              </w:rPr>
            </w:pPr>
          </w:p>
        </w:tc>
        <w:tc>
          <w:tcPr>
            <w:tcW w:w="2410" w:type="dxa"/>
          </w:tcPr>
          <w:p w14:paraId="6301A815" w14:textId="482B2065" w:rsidR="007B6645" w:rsidRPr="001B0535" w:rsidRDefault="006101FE" w:rsidP="006101FE">
            <w:pPr>
              <w:spacing w:after="120"/>
              <w:rPr>
                <w:rFonts w:ascii="Arial" w:hAnsi="Arial" w:cs="Arial"/>
              </w:rPr>
            </w:pPr>
            <w:r>
              <w:rPr>
                <w:rFonts w:ascii="Arial" w:hAnsi="Arial" w:cs="Arial"/>
                <w:bCs/>
              </w:rPr>
              <w:t>Cost</w:t>
            </w:r>
            <w:r w:rsidR="001D29CF">
              <w:rPr>
                <w:rFonts w:ascii="Arial" w:hAnsi="Arial" w:cs="Arial"/>
                <w:bCs/>
              </w:rPr>
              <w:t xml:space="preserve"> manager, specification, tender documentation</w:t>
            </w:r>
          </w:p>
        </w:tc>
      </w:tr>
      <w:tr w:rsidR="007B6645" w:rsidRPr="007D5CA9" w14:paraId="09CC4FA0" w14:textId="77777777" w:rsidTr="007B6645">
        <w:tc>
          <w:tcPr>
            <w:tcW w:w="2410" w:type="dxa"/>
          </w:tcPr>
          <w:p w14:paraId="2161A720" w14:textId="7454A253" w:rsidR="007B6645" w:rsidRPr="007D5CA9" w:rsidRDefault="001D29CF" w:rsidP="009C68B3">
            <w:pPr>
              <w:spacing w:after="120"/>
              <w:rPr>
                <w:rFonts w:ascii="Arial" w:hAnsi="Arial" w:cs="Arial"/>
              </w:rPr>
            </w:pPr>
            <w:r>
              <w:rPr>
                <w:rFonts w:ascii="Arial" w:hAnsi="Arial" w:cs="Arial"/>
              </w:rPr>
              <w:t>Capital Asset</w:t>
            </w:r>
          </w:p>
        </w:tc>
        <w:tc>
          <w:tcPr>
            <w:tcW w:w="2410" w:type="dxa"/>
          </w:tcPr>
          <w:p w14:paraId="3A55308C" w14:textId="07F3ABB5" w:rsidR="007B6645" w:rsidRPr="007D5CA9" w:rsidRDefault="001D29CF" w:rsidP="009C68B3">
            <w:pPr>
              <w:spacing w:after="120"/>
              <w:rPr>
                <w:rFonts w:ascii="Arial" w:hAnsi="Arial" w:cs="Arial"/>
              </w:rPr>
            </w:pPr>
            <w:r>
              <w:rPr>
                <w:rFonts w:ascii="Arial" w:hAnsi="Arial" w:cs="Arial"/>
              </w:rPr>
              <w:t>Neville Tomblin</w:t>
            </w:r>
          </w:p>
        </w:tc>
        <w:tc>
          <w:tcPr>
            <w:tcW w:w="2410" w:type="dxa"/>
          </w:tcPr>
          <w:p w14:paraId="71342DFE" w14:textId="77777777" w:rsidR="007B6645" w:rsidRPr="007D5CA9" w:rsidRDefault="007B6645" w:rsidP="009C68B3">
            <w:pPr>
              <w:spacing w:after="120"/>
              <w:rPr>
                <w:rFonts w:ascii="Arial" w:hAnsi="Arial" w:cs="Arial"/>
              </w:rPr>
            </w:pPr>
          </w:p>
        </w:tc>
        <w:tc>
          <w:tcPr>
            <w:tcW w:w="2410" w:type="dxa"/>
          </w:tcPr>
          <w:p w14:paraId="79D55FE2" w14:textId="573AEB2E" w:rsidR="007B6645" w:rsidRPr="007D5CA9" w:rsidRDefault="006101FE" w:rsidP="006101FE">
            <w:pPr>
              <w:spacing w:after="120"/>
              <w:rPr>
                <w:rFonts w:ascii="Arial" w:hAnsi="Arial" w:cs="Arial"/>
              </w:rPr>
            </w:pPr>
            <w:r>
              <w:rPr>
                <w:rFonts w:ascii="Arial" w:hAnsi="Arial" w:cs="Arial"/>
              </w:rPr>
              <w:t xml:space="preserve">Project Lead &amp; </w:t>
            </w:r>
            <w:r w:rsidR="001D29CF">
              <w:rPr>
                <w:rFonts w:ascii="Arial" w:hAnsi="Arial" w:cs="Arial"/>
              </w:rPr>
              <w:t>Bud</w:t>
            </w:r>
            <w:r>
              <w:rPr>
                <w:rFonts w:ascii="Arial" w:hAnsi="Arial" w:cs="Arial"/>
              </w:rPr>
              <w:t>g</w:t>
            </w:r>
            <w:r w:rsidR="001D29CF">
              <w:rPr>
                <w:rFonts w:ascii="Arial" w:hAnsi="Arial" w:cs="Arial"/>
              </w:rPr>
              <w:t>et holder, Specification</w:t>
            </w:r>
          </w:p>
        </w:tc>
      </w:tr>
      <w:tr w:rsidR="007B6645" w:rsidRPr="007D5CA9" w14:paraId="1CF34F99" w14:textId="77777777" w:rsidTr="007B6645">
        <w:tc>
          <w:tcPr>
            <w:tcW w:w="2410" w:type="dxa"/>
          </w:tcPr>
          <w:p w14:paraId="7E175D9A" w14:textId="2AE36C30" w:rsidR="007B6645" w:rsidRPr="007D5CA9" w:rsidRDefault="001D29CF" w:rsidP="009C68B3">
            <w:pPr>
              <w:spacing w:after="120"/>
              <w:rPr>
                <w:rFonts w:ascii="Arial" w:hAnsi="Arial" w:cs="Arial"/>
              </w:rPr>
            </w:pPr>
            <w:r>
              <w:rPr>
                <w:rFonts w:ascii="Arial" w:hAnsi="Arial" w:cs="Arial"/>
              </w:rPr>
              <w:t>Procurement</w:t>
            </w:r>
          </w:p>
        </w:tc>
        <w:tc>
          <w:tcPr>
            <w:tcW w:w="2410" w:type="dxa"/>
          </w:tcPr>
          <w:p w14:paraId="616ECACA" w14:textId="210DCB56" w:rsidR="007B6645" w:rsidRPr="007D5CA9" w:rsidRDefault="001D29CF" w:rsidP="009C68B3">
            <w:pPr>
              <w:spacing w:after="120"/>
              <w:rPr>
                <w:rFonts w:ascii="Arial" w:hAnsi="Arial" w:cs="Arial"/>
              </w:rPr>
            </w:pPr>
            <w:r>
              <w:rPr>
                <w:rFonts w:ascii="Arial" w:hAnsi="Arial" w:cs="Arial"/>
              </w:rPr>
              <w:t>Max Padovano</w:t>
            </w:r>
          </w:p>
        </w:tc>
        <w:tc>
          <w:tcPr>
            <w:tcW w:w="2410" w:type="dxa"/>
          </w:tcPr>
          <w:p w14:paraId="72668C4F" w14:textId="77777777" w:rsidR="007B6645" w:rsidRPr="007D5CA9" w:rsidRDefault="007B6645" w:rsidP="009C68B3">
            <w:pPr>
              <w:spacing w:after="120"/>
              <w:rPr>
                <w:rFonts w:ascii="Arial" w:hAnsi="Arial" w:cs="Arial"/>
              </w:rPr>
            </w:pPr>
          </w:p>
        </w:tc>
        <w:tc>
          <w:tcPr>
            <w:tcW w:w="2410" w:type="dxa"/>
          </w:tcPr>
          <w:p w14:paraId="6321A63D" w14:textId="0D5BDE85" w:rsidR="007B6645" w:rsidRPr="007D5CA9" w:rsidRDefault="001D29CF" w:rsidP="00365F8B">
            <w:pPr>
              <w:spacing w:after="120"/>
              <w:rPr>
                <w:rFonts w:ascii="Arial" w:hAnsi="Arial" w:cs="Arial"/>
              </w:rPr>
            </w:pPr>
            <w:r>
              <w:rPr>
                <w:rFonts w:ascii="Arial" w:hAnsi="Arial" w:cs="Arial"/>
              </w:rPr>
              <w:t>Tender Documentation, Compliance, Procurement process</w:t>
            </w:r>
          </w:p>
        </w:tc>
      </w:tr>
      <w:tr w:rsidR="007B6645" w:rsidRPr="007D5CA9" w14:paraId="1195DC84" w14:textId="77777777" w:rsidTr="007B6645">
        <w:tc>
          <w:tcPr>
            <w:tcW w:w="2410" w:type="dxa"/>
          </w:tcPr>
          <w:p w14:paraId="3D416777" w14:textId="77777777" w:rsidR="007B6645" w:rsidRPr="007D5CA9" w:rsidRDefault="007B6645" w:rsidP="009C68B3">
            <w:pPr>
              <w:spacing w:after="120"/>
              <w:rPr>
                <w:rFonts w:ascii="Arial" w:hAnsi="Arial" w:cs="Arial"/>
              </w:rPr>
            </w:pPr>
          </w:p>
        </w:tc>
        <w:tc>
          <w:tcPr>
            <w:tcW w:w="2410" w:type="dxa"/>
          </w:tcPr>
          <w:p w14:paraId="112B13A1" w14:textId="77777777" w:rsidR="007B6645" w:rsidRPr="007D5CA9" w:rsidRDefault="007B6645" w:rsidP="009C68B3">
            <w:pPr>
              <w:spacing w:after="120"/>
              <w:rPr>
                <w:rFonts w:ascii="Arial" w:hAnsi="Arial" w:cs="Arial"/>
              </w:rPr>
            </w:pPr>
          </w:p>
        </w:tc>
        <w:tc>
          <w:tcPr>
            <w:tcW w:w="2410" w:type="dxa"/>
          </w:tcPr>
          <w:p w14:paraId="3C9CC155" w14:textId="77777777" w:rsidR="007B6645" w:rsidRPr="007D5CA9" w:rsidRDefault="007B6645" w:rsidP="009C68B3">
            <w:pPr>
              <w:spacing w:after="120"/>
              <w:rPr>
                <w:rFonts w:ascii="Arial" w:hAnsi="Arial" w:cs="Arial"/>
              </w:rPr>
            </w:pPr>
          </w:p>
        </w:tc>
        <w:tc>
          <w:tcPr>
            <w:tcW w:w="2410" w:type="dxa"/>
          </w:tcPr>
          <w:p w14:paraId="64B1BC68" w14:textId="77777777" w:rsidR="007B6645" w:rsidRPr="007D5CA9" w:rsidRDefault="007B6645" w:rsidP="009C68B3">
            <w:pPr>
              <w:spacing w:after="120"/>
              <w:rPr>
                <w:rFonts w:ascii="Arial" w:hAnsi="Arial" w:cs="Arial"/>
              </w:rPr>
            </w:pPr>
          </w:p>
        </w:tc>
      </w:tr>
    </w:tbl>
    <w:p w14:paraId="3660D465" w14:textId="77777777" w:rsidR="003E7CFB" w:rsidRDefault="003E7CFB" w:rsidP="00C63B0F">
      <w:pPr>
        <w:spacing w:before="480" w:after="120"/>
        <w:rPr>
          <w:rFonts w:ascii="Arial" w:hAnsi="Arial" w:cs="Arial"/>
          <w:b/>
          <w:color w:val="1F497D" w:themeColor="text2"/>
          <w:sz w:val="24"/>
          <w:szCs w:val="24"/>
        </w:rPr>
      </w:pPr>
      <w:bookmarkStart w:id="7" w:name="Contractanalysis"/>
    </w:p>
    <w:p w14:paraId="3BC0F465" w14:textId="77777777" w:rsidR="001A5AC1" w:rsidRPr="00E074E0" w:rsidRDefault="008E46BE" w:rsidP="00C63B0F">
      <w:pPr>
        <w:spacing w:before="480" w:after="120"/>
        <w:rPr>
          <w:rFonts w:ascii="Arial" w:hAnsi="Arial" w:cs="Arial"/>
          <w:b/>
          <w:color w:val="1F497D" w:themeColor="text2"/>
          <w:sz w:val="24"/>
          <w:szCs w:val="24"/>
        </w:rPr>
      </w:pPr>
      <w:r w:rsidRPr="00E074E0">
        <w:rPr>
          <w:rFonts w:ascii="Arial" w:hAnsi="Arial" w:cs="Arial"/>
          <w:b/>
          <w:color w:val="1F497D" w:themeColor="text2"/>
          <w:sz w:val="24"/>
          <w:szCs w:val="24"/>
        </w:rPr>
        <w:t>4</w:t>
      </w:r>
      <w:r w:rsidR="001A5AC1" w:rsidRPr="00E074E0">
        <w:rPr>
          <w:rFonts w:ascii="Arial" w:hAnsi="Arial" w:cs="Arial"/>
          <w:b/>
          <w:color w:val="1F497D" w:themeColor="text2"/>
          <w:sz w:val="24"/>
          <w:szCs w:val="24"/>
        </w:rPr>
        <w:t xml:space="preserve">.0 - </w:t>
      </w:r>
      <w:r w:rsidR="004125EE" w:rsidRPr="00E074E0">
        <w:rPr>
          <w:rFonts w:ascii="Arial" w:hAnsi="Arial" w:cs="Arial"/>
          <w:b/>
          <w:color w:val="1F497D" w:themeColor="text2"/>
          <w:sz w:val="24"/>
          <w:szCs w:val="24"/>
        </w:rPr>
        <w:t xml:space="preserve">Contract Analysis </w:t>
      </w:r>
    </w:p>
    <w:tbl>
      <w:tblPr>
        <w:tblStyle w:val="TableGrid"/>
        <w:tblW w:w="9640" w:type="dxa"/>
        <w:tblLook w:val="04A0" w:firstRow="1" w:lastRow="0" w:firstColumn="1" w:lastColumn="0" w:noHBand="0" w:noVBand="1"/>
      </w:tblPr>
      <w:tblGrid>
        <w:gridCol w:w="1544"/>
        <w:gridCol w:w="2189"/>
        <w:gridCol w:w="1318"/>
        <w:gridCol w:w="1181"/>
        <w:gridCol w:w="3408"/>
      </w:tblGrid>
      <w:tr w:rsidR="00D164EE" w:rsidRPr="00511A00" w14:paraId="1C5F9727" w14:textId="77777777" w:rsidTr="003E7CFB">
        <w:trPr>
          <w:trHeight w:val="621"/>
        </w:trPr>
        <w:tc>
          <w:tcPr>
            <w:tcW w:w="1544" w:type="dxa"/>
            <w:shd w:val="clear" w:color="auto" w:fill="F2F2F2" w:themeFill="background1" w:themeFillShade="F2"/>
          </w:tcPr>
          <w:bookmarkEnd w:id="7"/>
          <w:p w14:paraId="746C8807" w14:textId="77777777" w:rsidR="00D164EE" w:rsidRPr="000C6A11" w:rsidRDefault="00D164EE" w:rsidP="00F80C63">
            <w:pPr>
              <w:spacing w:after="120"/>
              <w:jc w:val="center"/>
              <w:rPr>
                <w:rFonts w:ascii="Arial" w:hAnsi="Arial" w:cs="Arial"/>
              </w:rPr>
            </w:pPr>
            <w:r w:rsidRPr="000C6A11">
              <w:rPr>
                <w:rFonts w:ascii="Arial" w:hAnsi="Arial" w:cs="Arial"/>
              </w:rPr>
              <w:t xml:space="preserve">Supplier name </w:t>
            </w:r>
          </w:p>
        </w:tc>
        <w:tc>
          <w:tcPr>
            <w:tcW w:w="2189" w:type="dxa"/>
            <w:shd w:val="clear" w:color="auto" w:fill="F2F2F2" w:themeFill="background1" w:themeFillShade="F2"/>
          </w:tcPr>
          <w:p w14:paraId="02AB5D5F" w14:textId="77777777" w:rsidR="00D164EE" w:rsidRPr="000C6A11" w:rsidRDefault="00D164EE" w:rsidP="00F80C63">
            <w:pPr>
              <w:spacing w:after="120"/>
              <w:jc w:val="center"/>
              <w:rPr>
                <w:rFonts w:ascii="Arial" w:hAnsi="Arial" w:cs="Arial"/>
              </w:rPr>
            </w:pPr>
            <w:r w:rsidRPr="000C6A11">
              <w:rPr>
                <w:rFonts w:ascii="Arial" w:hAnsi="Arial" w:cs="Arial"/>
              </w:rPr>
              <w:t xml:space="preserve">Scope of contract </w:t>
            </w:r>
          </w:p>
        </w:tc>
        <w:tc>
          <w:tcPr>
            <w:tcW w:w="1318" w:type="dxa"/>
            <w:shd w:val="clear" w:color="auto" w:fill="F2F2F2" w:themeFill="background1" w:themeFillShade="F2"/>
          </w:tcPr>
          <w:p w14:paraId="0329BD7D" w14:textId="77777777" w:rsidR="00D164EE" w:rsidRPr="000C6A11" w:rsidRDefault="00D164EE" w:rsidP="00F80C63">
            <w:pPr>
              <w:spacing w:after="120"/>
              <w:jc w:val="center"/>
              <w:rPr>
                <w:rFonts w:ascii="Arial" w:hAnsi="Arial" w:cs="Arial"/>
              </w:rPr>
            </w:pPr>
            <w:r w:rsidRPr="000C6A11">
              <w:rPr>
                <w:rFonts w:ascii="Arial" w:hAnsi="Arial" w:cs="Arial"/>
              </w:rPr>
              <w:t xml:space="preserve">Expiry Date </w:t>
            </w:r>
          </w:p>
        </w:tc>
        <w:tc>
          <w:tcPr>
            <w:tcW w:w="1181" w:type="dxa"/>
            <w:shd w:val="clear" w:color="auto" w:fill="F2F2F2" w:themeFill="background1" w:themeFillShade="F2"/>
          </w:tcPr>
          <w:p w14:paraId="73570BD2" w14:textId="77777777" w:rsidR="00D164EE" w:rsidRPr="00DA2D74" w:rsidRDefault="00D164EE" w:rsidP="001A5AC1">
            <w:pPr>
              <w:spacing w:after="120"/>
              <w:jc w:val="center"/>
              <w:rPr>
                <w:rFonts w:ascii="Arial" w:hAnsi="Arial" w:cs="Arial"/>
              </w:rPr>
            </w:pPr>
            <w:r w:rsidRPr="00DA2D74">
              <w:rPr>
                <w:rFonts w:ascii="Arial" w:hAnsi="Arial" w:cs="Arial"/>
              </w:rPr>
              <w:t xml:space="preserve">Notice period </w:t>
            </w:r>
          </w:p>
        </w:tc>
        <w:tc>
          <w:tcPr>
            <w:tcW w:w="3408" w:type="dxa"/>
            <w:shd w:val="clear" w:color="auto" w:fill="F2F2F2" w:themeFill="background1" w:themeFillShade="F2"/>
          </w:tcPr>
          <w:p w14:paraId="6D6D7CF4" w14:textId="77777777" w:rsidR="00D164EE" w:rsidRPr="00DA2D74" w:rsidRDefault="00D164EE" w:rsidP="001A5AC1">
            <w:pPr>
              <w:spacing w:after="120"/>
              <w:jc w:val="center"/>
              <w:rPr>
                <w:rFonts w:ascii="Arial" w:hAnsi="Arial" w:cs="Arial"/>
              </w:rPr>
            </w:pPr>
            <w:r w:rsidRPr="00DA2D74">
              <w:rPr>
                <w:rFonts w:ascii="Arial" w:hAnsi="Arial" w:cs="Arial"/>
              </w:rPr>
              <w:t xml:space="preserve">Exit considerations (e.g. TUPE) </w:t>
            </w:r>
          </w:p>
        </w:tc>
      </w:tr>
      <w:tr w:rsidR="00D164EE" w:rsidRPr="00511A00" w14:paraId="7B0E1081" w14:textId="77777777" w:rsidTr="003E7CFB">
        <w:trPr>
          <w:trHeight w:val="1183"/>
        </w:trPr>
        <w:tc>
          <w:tcPr>
            <w:tcW w:w="1544" w:type="dxa"/>
          </w:tcPr>
          <w:p w14:paraId="1A36660C" w14:textId="77777777" w:rsidR="00D164EE" w:rsidRPr="00511A00" w:rsidRDefault="003E7CFB" w:rsidP="003E7CFB">
            <w:pPr>
              <w:spacing w:after="120"/>
              <w:rPr>
                <w:rFonts w:ascii="Arial" w:hAnsi="Arial" w:cs="Arial"/>
              </w:rPr>
            </w:pPr>
            <w:r>
              <w:rPr>
                <w:rFonts w:ascii="Arial" w:hAnsi="Arial" w:cs="Arial"/>
              </w:rPr>
              <w:t>Keepmoat</w:t>
            </w:r>
          </w:p>
        </w:tc>
        <w:tc>
          <w:tcPr>
            <w:tcW w:w="2189" w:type="dxa"/>
          </w:tcPr>
          <w:p w14:paraId="33F59AA6" w14:textId="77777777" w:rsidR="00D164EE" w:rsidRPr="00511A00" w:rsidRDefault="003E7CFB" w:rsidP="00F80C63">
            <w:pPr>
              <w:spacing w:after="120"/>
              <w:rPr>
                <w:rFonts w:ascii="Arial" w:hAnsi="Arial" w:cs="Arial"/>
              </w:rPr>
            </w:pPr>
            <w:r>
              <w:rPr>
                <w:rFonts w:ascii="Arial" w:hAnsi="Arial" w:cs="Arial"/>
              </w:rPr>
              <w:t>Provision of Balcony Refurbishment services</w:t>
            </w:r>
          </w:p>
        </w:tc>
        <w:tc>
          <w:tcPr>
            <w:tcW w:w="1318" w:type="dxa"/>
          </w:tcPr>
          <w:p w14:paraId="703AA64C" w14:textId="77777777" w:rsidR="007937C3" w:rsidRPr="00511A00" w:rsidRDefault="003E7CFB" w:rsidP="00F80C63">
            <w:pPr>
              <w:spacing w:after="120"/>
              <w:rPr>
                <w:rFonts w:ascii="Arial" w:hAnsi="Arial" w:cs="Arial"/>
              </w:rPr>
            </w:pPr>
            <w:r>
              <w:rPr>
                <w:rFonts w:ascii="Arial" w:hAnsi="Arial" w:cs="Arial"/>
              </w:rPr>
              <w:t>01/10/2018</w:t>
            </w:r>
          </w:p>
        </w:tc>
        <w:tc>
          <w:tcPr>
            <w:tcW w:w="1181" w:type="dxa"/>
          </w:tcPr>
          <w:p w14:paraId="150AA334" w14:textId="77777777" w:rsidR="007937C3" w:rsidRPr="00511A00" w:rsidRDefault="00AF7D0D" w:rsidP="00F80C63">
            <w:pPr>
              <w:spacing w:after="120"/>
              <w:rPr>
                <w:rFonts w:ascii="Arial" w:hAnsi="Arial" w:cs="Arial"/>
              </w:rPr>
            </w:pPr>
            <w:r>
              <w:rPr>
                <w:rFonts w:ascii="Arial" w:hAnsi="Arial" w:cs="Arial"/>
              </w:rPr>
              <w:t>6 months</w:t>
            </w:r>
          </w:p>
        </w:tc>
        <w:tc>
          <w:tcPr>
            <w:tcW w:w="3408" w:type="dxa"/>
          </w:tcPr>
          <w:p w14:paraId="5423C374" w14:textId="77777777" w:rsidR="00DA2D74" w:rsidRPr="00511A00" w:rsidRDefault="00AF7D0D" w:rsidP="00AE242E">
            <w:pPr>
              <w:spacing w:after="120"/>
              <w:rPr>
                <w:rFonts w:ascii="Arial" w:hAnsi="Arial" w:cs="Arial"/>
              </w:rPr>
            </w:pPr>
            <w:r>
              <w:rPr>
                <w:rFonts w:ascii="Arial" w:hAnsi="Arial" w:cs="Arial"/>
              </w:rPr>
              <w:t xml:space="preserve">This </w:t>
            </w:r>
            <w:r w:rsidR="00AE242E">
              <w:rPr>
                <w:rFonts w:ascii="Arial" w:hAnsi="Arial" w:cs="Arial"/>
              </w:rPr>
              <w:t xml:space="preserve">MTC </w:t>
            </w:r>
            <w:r>
              <w:rPr>
                <w:rFonts w:ascii="Arial" w:hAnsi="Arial" w:cs="Arial"/>
              </w:rPr>
              <w:t>con</w:t>
            </w:r>
            <w:r w:rsidR="003E7CFB">
              <w:rPr>
                <w:rFonts w:ascii="Arial" w:hAnsi="Arial" w:cs="Arial"/>
              </w:rPr>
              <w:t>t</w:t>
            </w:r>
            <w:r>
              <w:rPr>
                <w:rFonts w:ascii="Arial" w:hAnsi="Arial" w:cs="Arial"/>
              </w:rPr>
              <w:t xml:space="preserve">ract will </w:t>
            </w:r>
            <w:r w:rsidR="00AE242E">
              <w:rPr>
                <w:rFonts w:ascii="Arial" w:hAnsi="Arial" w:cs="Arial"/>
              </w:rPr>
              <w:t>reamin in place, but no further orders will be issued by SCC</w:t>
            </w:r>
            <w:r>
              <w:rPr>
                <w:rFonts w:ascii="Arial" w:hAnsi="Arial" w:cs="Arial"/>
              </w:rPr>
              <w:t xml:space="preserve"> by agreement by both parties</w:t>
            </w:r>
          </w:p>
        </w:tc>
      </w:tr>
    </w:tbl>
    <w:p w14:paraId="659C1D1F" w14:textId="77777777" w:rsidR="005215DD" w:rsidRPr="00E074E0" w:rsidRDefault="008E46BE" w:rsidP="00C63B0F">
      <w:pPr>
        <w:spacing w:before="480" w:after="120"/>
        <w:rPr>
          <w:rFonts w:ascii="Arial" w:hAnsi="Arial" w:cs="Arial"/>
          <w:b/>
          <w:color w:val="1F497D" w:themeColor="text2"/>
          <w:sz w:val="24"/>
          <w:szCs w:val="24"/>
        </w:rPr>
      </w:pPr>
      <w:bookmarkStart w:id="8" w:name="Marketanalysis"/>
      <w:r w:rsidRPr="00E074E0">
        <w:rPr>
          <w:rFonts w:ascii="Arial" w:hAnsi="Arial" w:cs="Arial"/>
          <w:b/>
          <w:color w:val="1F497D" w:themeColor="text2"/>
          <w:sz w:val="24"/>
          <w:szCs w:val="24"/>
        </w:rPr>
        <w:t>5</w:t>
      </w:r>
      <w:r w:rsidR="005215DD" w:rsidRPr="00E074E0">
        <w:rPr>
          <w:rFonts w:ascii="Arial" w:hAnsi="Arial" w:cs="Arial"/>
          <w:b/>
          <w:color w:val="1F497D" w:themeColor="text2"/>
          <w:sz w:val="24"/>
          <w:szCs w:val="24"/>
        </w:rPr>
        <w:t xml:space="preserve">.0 </w:t>
      </w:r>
      <w:r w:rsidR="00D968B5" w:rsidRPr="00E074E0">
        <w:rPr>
          <w:rFonts w:ascii="Arial" w:hAnsi="Arial" w:cs="Arial"/>
          <w:b/>
          <w:color w:val="1F497D" w:themeColor="text2"/>
          <w:sz w:val="24"/>
          <w:szCs w:val="24"/>
        </w:rPr>
        <w:t>–</w:t>
      </w:r>
      <w:r w:rsidR="001A354F" w:rsidRPr="00E074E0">
        <w:rPr>
          <w:rFonts w:ascii="Arial" w:hAnsi="Arial" w:cs="Arial"/>
          <w:b/>
          <w:color w:val="1F497D" w:themeColor="text2"/>
          <w:sz w:val="24"/>
          <w:szCs w:val="24"/>
        </w:rPr>
        <w:t xml:space="preserve"> Analysis of current situation </w:t>
      </w:r>
    </w:p>
    <w:tbl>
      <w:tblPr>
        <w:tblStyle w:val="TableGrid"/>
        <w:tblW w:w="9634" w:type="dxa"/>
        <w:tblLayout w:type="fixed"/>
        <w:tblLook w:val="04A0" w:firstRow="1" w:lastRow="0" w:firstColumn="1" w:lastColumn="0" w:noHBand="0" w:noVBand="1"/>
      </w:tblPr>
      <w:tblGrid>
        <w:gridCol w:w="9634"/>
      </w:tblGrid>
      <w:tr w:rsidR="005215DD" w:rsidRPr="00E074E0" w14:paraId="38553BAF" w14:textId="77777777" w:rsidTr="00682D7B">
        <w:trPr>
          <w:trHeight w:val="516"/>
        </w:trPr>
        <w:tc>
          <w:tcPr>
            <w:tcW w:w="9634" w:type="dxa"/>
            <w:shd w:val="clear" w:color="auto" w:fill="F2F2F2" w:themeFill="background1" w:themeFillShade="F2"/>
          </w:tcPr>
          <w:bookmarkEnd w:id="8"/>
          <w:p w14:paraId="31161CA2" w14:textId="77777777" w:rsidR="005215DD" w:rsidRPr="00230CC7" w:rsidRDefault="00D968B5" w:rsidP="00F80C63">
            <w:pPr>
              <w:rPr>
                <w:rFonts w:ascii="Arial" w:hAnsi="Arial" w:cs="Arial"/>
                <w:i/>
                <w:sz w:val="20"/>
                <w:highlight w:val="red"/>
              </w:rPr>
            </w:pPr>
            <w:r w:rsidRPr="00001FFE">
              <w:rPr>
                <w:rFonts w:ascii="Arial" w:eastAsia="Times New Roman" w:hAnsi="Arial" w:cs="Arial"/>
                <w:szCs w:val="24"/>
              </w:rPr>
              <w:lastRenderedPageBreak/>
              <w:t>Internal Status:</w:t>
            </w:r>
            <w:r w:rsidRPr="00001FFE">
              <w:rPr>
                <w:rFonts w:ascii="Arial" w:eastAsia="Times New Roman" w:hAnsi="Arial" w:cs="Arial"/>
                <w:i/>
                <w:szCs w:val="24"/>
              </w:rPr>
              <w:t xml:space="preserve">  </w:t>
            </w:r>
            <w:r w:rsidR="00E01225" w:rsidRPr="00001FFE">
              <w:rPr>
                <w:rFonts w:ascii="Arial" w:eastAsia="Times New Roman" w:hAnsi="Arial" w:cs="Arial"/>
                <w:i/>
                <w:szCs w:val="24"/>
              </w:rPr>
              <w:t>Describe the nature of the current supply relationships (incl. nature of relationship, performance of suppliers, what works well, what doesn’t, what’s missing, how are suppliers treated and the work competed or not etc.)</w:t>
            </w:r>
          </w:p>
        </w:tc>
      </w:tr>
      <w:tr w:rsidR="005215DD" w:rsidRPr="00E074E0" w14:paraId="592F6B00" w14:textId="77777777" w:rsidTr="00682D7B">
        <w:trPr>
          <w:trHeight w:val="925"/>
        </w:trPr>
        <w:tc>
          <w:tcPr>
            <w:tcW w:w="9634" w:type="dxa"/>
          </w:tcPr>
          <w:p w14:paraId="38DF7155" w14:textId="77777777" w:rsidR="0055704F" w:rsidRDefault="0055704F" w:rsidP="0055704F">
            <w:pPr>
              <w:rPr>
                <w:rFonts w:ascii="Arial" w:eastAsia="Times New Roman" w:hAnsi="Arial" w:cs="Arial"/>
              </w:rPr>
            </w:pPr>
            <w:r>
              <w:rPr>
                <w:rFonts w:ascii="Arial" w:eastAsia="Times New Roman" w:hAnsi="Arial" w:cs="Arial"/>
              </w:rPr>
              <w:t>The overall project consists of 3 Lots within which one of the Lots relates to the structural support of the walkway balconies on 2 storey walk up blocks. This Lot has previously been the subject of 2 tender processes with R R Richardson, the contractor appointed after the first tender process going into liquidation during the course of the contract and Keepmoat Ltd, the contractor appointed after the second tender process following this liquidation requesting that they are issued no further orders under the MTC Contract after a period of 15 months of the contract. In both cases the contractors failed to fully appreciate the nature and complexity of the work and substantuially underpriced the tenders.</w:t>
            </w:r>
          </w:p>
          <w:p w14:paraId="6F0B8BAA" w14:textId="77777777" w:rsidR="0055704F" w:rsidRDefault="0055704F" w:rsidP="0055704F">
            <w:pPr>
              <w:rPr>
                <w:rFonts w:ascii="Arial" w:eastAsia="Times New Roman" w:hAnsi="Arial" w:cs="Arial"/>
              </w:rPr>
            </w:pPr>
            <w:r>
              <w:rPr>
                <w:rFonts w:ascii="Arial" w:eastAsia="Times New Roman" w:hAnsi="Arial" w:cs="Arial"/>
              </w:rPr>
              <w:t xml:space="preserve">Following the failutre of R R Richardson, and whilst a new contractor was procured, an interim arrangement was put in place with CLC Ltd, the contractor who undertook the pilot project. This arrangement continued to run in parallel with Keepmoat while Keepmoat’s progress was monitored. The arrangement with CLC continues and will continue until a new contractor is appointed under this tender. </w:t>
            </w:r>
          </w:p>
          <w:p w14:paraId="28F9E508" w14:textId="77777777" w:rsidR="0055704F" w:rsidRDefault="0055704F" w:rsidP="0055704F">
            <w:pPr>
              <w:rPr>
                <w:rFonts w:ascii="Arial" w:eastAsia="Times New Roman" w:hAnsi="Arial" w:cs="Arial"/>
              </w:rPr>
            </w:pPr>
            <w:r>
              <w:rPr>
                <w:rFonts w:ascii="Arial" w:eastAsia="Times New Roman" w:hAnsi="Arial" w:cs="Arial"/>
              </w:rPr>
              <w:t>CLC have demonstrated a full understanding of the project and its complexities and have continued to deliver in quality, time and cost as well as excellent resident satisfaction.</w:t>
            </w:r>
          </w:p>
          <w:p w14:paraId="15D42984" w14:textId="77777777" w:rsidR="0055704F" w:rsidRDefault="0055704F" w:rsidP="0055704F">
            <w:pPr>
              <w:rPr>
                <w:rFonts w:ascii="Arial" w:eastAsia="Times New Roman" w:hAnsi="Arial" w:cs="Arial"/>
              </w:rPr>
            </w:pPr>
            <w:r>
              <w:rPr>
                <w:rFonts w:ascii="Arial" w:eastAsia="Times New Roman" w:hAnsi="Arial" w:cs="Arial"/>
              </w:rPr>
              <w:t>In order to assess any new contractor as part of this new tender process, there needs to be a very robust set of quality questions and in depth investigation as part of the clarification process to ensure that any contractor under consideration has fully incorporated the risks and complexities within their tender price.</w:t>
            </w:r>
          </w:p>
          <w:p w14:paraId="07497CFB" w14:textId="77777777" w:rsidR="0055704F" w:rsidRPr="00EF2268" w:rsidRDefault="0055704F" w:rsidP="0055704F">
            <w:pPr>
              <w:rPr>
                <w:rFonts w:ascii="Arial" w:eastAsia="Times New Roman" w:hAnsi="Arial" w:cs="Arial"/>
              </w:rPr>
            </w:pPr>
            <w:r>
              <w:rPr>
                <w:rFonts w:ascii="Arial" w:eastAsia="Times New Roman" w:hAnsi="Arial" w:cs="Arial"/>
              </w:rPr>
              <w:t>Whilst the other 2 Lots are different, they both involve the permanent supporting of structurally failing balconies and will therefore need the same due diligence prior to any appointment following receipt of the tenders.</w:t>
            </w:r>
          </w:p>
          <w:p w14:paraId="294C5C5D" w14:textId="77777777" w:rsidR="005215DD" w:rsidRPr="00EF2268" w:rsidRDefault="005215DD" w:rsidP="00F80C63">
            <w:pPr>
              <w:rPr>
                <w:rFonts w:ascii="Arial" w:eastAsia="Times New Roman" w:hAnsi="Arial" w:cs="Arial"/>
              </w:rPr>
            </w:pPr>
          </w:p>
          <w:p w14:paraId="71801195" w14:textId="77777777" w:rsidR="00E84E8D" w:rsidRPr="00E074E0" w:rsidRDefault="00E84E8D" w:rsidP="0088174D">
            <w:pPr>
              <w:rPr>
                <w:rFonts w:ascii="Arial" w:eastAsia="Times New Roman" w:hAnsi="Arial" w:cs="Arial"/>
                <w:szCs w:val="24"/>
              </w:rPr>
            </w:pPr>
          </w:p>
        </w:tc>
      </w:tr>
      <w:tr w:rsidR="004125EE" w:rsidRPr="00E074E0" w14:paraId="38137611" w14:textId="77777777" w:rsidTr="00682D7B">
        <w:trPr>
          <w:trHeight w:val="232"/>
        </w:trPr>
        <w:tc>
          <w:tcPr>
            <w:tcW w:w="9634" w:type="dxa"/>
            <w:shd w:val="clear" w:color="auto" w:fill="F2F2F2" w:themeFill="background1" w:themeFillShade="F2"/>
          </w:tcPr>
          <w:p w14:paraId="0B28D22B" w14:textId="77777777" w:rsidR="004125EE" w:rsidRPr="00E074E0" w:rsidRDefault="00D968B5" w:rsidP="00C37439">
            <w:pPr>
              <w:rPr>
                <w:rFonts w:ascii="Arial" w:eastAsia="Times New Roman" w:hAnsi="Arial" w:cs="Arial"/>
                <w:i/>
                <w:szCs w:val="24"/>
              </w:rPr>
            </w:pPr>
            <w:r w:rsidRPr="00E074E0">
              <w:rPr>
                <w:rFonts w:ascii="Arial" w:eastAsia="Times New Roman" w:hAnsi="Arial" w:cs="Arial"/>
                <w:szCs w:val="24"/>
              </w:rPr>
              <w:t xml:space="preserve">External Market Analysis: </w:t>
            </w:r>
            <w:r w:rsidRPr="00E074E0">
              <w:rPr>
                <w:rFonts w:ascii="Arial" w:eastAsia="Times New Roman" w:hAnsi="Arial" w:cs="Arial"/>
                <w:i/>
                <w:szCs w:val="24"/>
              </w:rPr>
              <w:t>What factors are currently influencing the industry? What is the size of the market and level of competition amongst buyers and suppliers? Who are the high performing players we want to attract and why? What pricing mechanisms are commonly used?  What leverage, opportunities and risks do we face?</w:t>
            </w:r>
            <w:r w:rsidR="00BA1366" w:rsidRPr="00E074E0">
              <w:rPr>
                <w:rFonts w:ascii="Arial" w:eastAsia="Times New Roman" w:hAnsi="Arial" w:cs="Arial"/>
                <w:i/>
                <w:szCs w:val="24"/>
              </w:rPr>
              <w:t xml:space="preserve">  What are others councils doing in this area? </w:t>
            </w:r>
          </w:p>
        </w:tc>
      </w:tr>
      <w:tr w:rsidR="00D968B5" w:rsidRPr="00E074E0" w14:paraId="36147973" w14:textId="77777777" w:rsidTr="00682D7B">
        <w:trPr>
          <w:trHeight w:val="699"/>
        </w:trPr>
        <w:tc>
          <w:tcPr>
            <w:tcW w:w="9634" w:type="dxa"/>
            <w:shd w:val="clear" w:color="auto" w:fill="FFFFFF" w:themeFill="background1"/>
          </w:tcPr>
          <w:p w14:paraId="5DA537BA" w14:textId="77777777" w:rsidR="00D968B5" w:rsidRPr="00A34116" w:rsidRDefault="00D968B5" w:rsidP="00D968B5">
            <w:pPr>
              <w:shd w:val="clear" w:color="auto" w:fill="FFFFFF" w:themeFill="background1"/>
              <w:rPr>
                <w:rFonts w:ascii="Arial" w:eastAsia="Times New Roman" w:hAnsi="Arial" w:cs="Arial"/>
                <w:sz w:val="24"/>
                <w:szCs w:val="24"/>
                <w:lang w:val="en" w:eastAsia="en-GB"/>
              </w:rPr>
            </w:pPr>
            <w:r w:rsidRPr="00A34116">
              <w:rPr>
                <w:rFonts w:ascii="Arial" w:eastAsia="Times New Roman" w:hAnsi="Arial" w:cs="Arial"/>
                <w:sz w:val="24"/>
                <w:szCs w:val="24"/>
                <w:lang w:val="en" w:eastAsia="en-GB"/>
              </w:rPr>
              <w:t xml:space="preserve"> </w:t>
            </w:r>
          </w:p>
          <w:p w14:paraId="13C1E429" w14:textId="00433952" w:rsidR="001D29CF" w:rsidRPr="00D34992" w:rsidRDefault="001D29CF" w:rsidP="001D29CF">
            <w:pPr>
              <w:pStyle w:val="NormalWeb"/>
              <w:rPr>
                <w:rFonts w:ascii="Arial" w:hAnsi="Arial" w:cs="Arial"/>
                <w:b/>
                <w:lang w:val="en"/>
              </w:rPr>
            </w:pPr>
            <w:r w:rsidRPr="00D34992">
              <w:rPr>
                <w:rFonts w:ascii="Arial" w:hAnsi="Arial" w:cs="Arial"/>
                <w:b/>
                <w:lang w:val="en"/>
              </w:rPr>
              <w:t>Construction Output</w:t>
            </w:r>
          </w:p>
          <w:p w14:paraId="59E71A34" w14:textId="47CB3F56" w:rsidR="00133042" w:rsidRPr="00133042" w:rsidRDefault="00133042" w:rsidP="00133042">
            <w:pPr>
              <w:spacing w:before="100" w:beforeAutospacing="1" w:after="100" w:afterAutospacing="1"/>
              <w:rPr>
                <w:rFonts w:ascii="Arial" w:eastAsia="Times New Roman" w:hAnsi="Arial" w:cs="Arial"/>
                <w:lang w:val="en" w:eastAsia="en-GB"/>
              </w:rPr>
            </w:pPr>
            <w:r w:rsidRPr="00133042">
              <w:rPr>
                <w:rFonts w:ascii="Arial" w:eastAsia="Times New Roman" w:hAnsi="Arial" w:cs="Arial"/>
                <w:lang w:val="en" w:eastAsia="en-GB"/>
              </w:rPr>
              <w:t xml:space="preserve">Construction output can be broken down by different types of work, these are categorised into new work, and repair and maintenance as shown in Figure </w:t>
            </w:r>
            <w:r w:rsidR="00A34116" w:rsidRPr="0023262F">
              <w:rPr>
                <w:rFonts w:ascii="Arial" w:eastAsia="Times New Roman" w:hAnsi="Arial" w:cs="Arial"/>
                <w:lang w:val="en" w:eastAsia="en-GB"/>
              </w:rPr>
              <w:t>1</w:t>
            </w:r>
            <w:r w:rsidRPr="00133042">
              <w:rPr>
                <w:rFonts w:ascii="Arial" w:eastAsia="Times New Roman" w:hAnsi="Arial" w:cs="Arial"/>
                <w:lang w:val="en" w:eastAsia="en-GB"/>
              </w:rPr>
              <w:t xml:space="preserve">. The graph shows that through to mid-2014, new work, and repair and maintenance followed a similar pattern but since reaching a level peak in August 2014, repair and maintenance has slowly contracted. Over the same period, new work has continued to increase steadily, largely down to a rise in new housing work. </w:t>
            </w:r>
          </w:p>
          <w:p w14:paraId="11E51037" w14:textId="77777777" w:rsidR="00133042" w:rsidRPr="00133042" w:rsidRDefault="00133042" w:rsidP="00133042">
            <w:pPr>
              <w:spacing w:before="100" w:beforeAutospacing="1" w:after="100" w:afterAutospacing="1"/>
              <w:rPr>
                <w:rFonts w:ascii="Arial" w:eastAsia="Times New Roman" w:hAnsi="Arial" w:cs="Arial"/>
                <w:lang w:val="en" w:eastAsia="en-GB"/>
              </w:rPr>
            </w:pPr>
            <w:r w:rsidRPr="00133042">
              <w:rPr>
                <w:rFonts w:ascii="Arial" w:eastAsia="Times New Roman" w:hAnsi="Arial" w:cs="Arial"/>
                <w:lang w:val="en" w:eastAsia="en-GB"/>
              </w:rPr>
              <w:t xml:space="preserve">The slight decrease in all work in January 2017 is mainly driven by the large decline in repair and maintenance of 1.3%. In comparison with the same period in the previous year, repair and maintenance has fallen 0.7%. This downward pressure on repair and maintenance is due to a 1.1% decrease in housing repair and maintenance and 1.6% decrease in non-housing repair and maintenance. </w:t>
            </w:r>
          </w:p>
          <w:p w14:paraId="1BABC0DC" w14:textId="77777777" w:rsidR="00133042" w:rsidRPr="0023262F" w:rsidRDefault="00133042" w:rsidP="00133042">
            <w:pPr>
              <w:spacing w:before="100" w:beforeAutospacing="1" w:after="100" w:afterAutospacing="1"/>
              <w:rPr>
                <w:rFonts w:ascii="Arial" w:eastAsia="Times New Roman" w:hAnsi="Arial" w:cs="Arial"/>
                <w:lang w:val="en" w:eastAsia="en-GB"/>
              </w:rPr>
            </w:pPr>
            <w:r w:rsidRPr="00133042">
              <w:rPr>
                <w:rFonts w:ascii="Arial" w:eastAsia="Times New Roman" w:hAnsi="Arial" w:cs="Arial"/>
                <w:lang w:val="en" w:eastAsia="en-GB"/>
              </w:rPr>
              <w:t xml:space="preserve">This fall is offset somewhat by an increase of 0.1% in all new work in January 2017 and 3.4% in comparison with the same period in the previous year. It is worth noting that all new work accounts for approximately 66% of all work, while repair and maintenance accounts for approximately 34%. </w:t>
            </w:r>
          </w:p>
          <w:p w14:paraId="7CF4A349" w14:textId="77777777" w:rsidR="00133042" w:rsidRPr="00A34116" w:rsidRDefault="00133042" w:rsidP="00133042">
            <w:pPr>
              <w:pStyle w:val="NormalWeb"/>
              <w:keepNext/>
              <w:rPr>
                <w:rFonts w:ascii="Arial" w:hAnsi="Arial" w:cs="Arial"/>
                <w:lang w:val="en"/>
              </w:rPr>
            </w:pPr>
            <w:r w:rsidRPr="00A34116">
              <w:rPr>
                <w:rFonts w:ascii="Arial" w:hAnsi="Arial" w:cs="Arial"/>
                <w:noProof/>
              </w:rPr>
              <w:lastRenderedPageBreak/>
              <w:drawing>
                <wp:inline distT="0" distB="0" distL="0" distR="0" wp14:anchorId="4BDA7A15" wp14:editId="1ED66EEC">
                  <wp:extent cx="5715000" cy="3200400"/>
                  <wp:effectExtent l="0" t="0" r="0" b="0"/>
                  <wp:docPr id="2" name="Picture 2" descr="https://www.ons.gov.uk/chartimage?uri=/businessindustryandtrade/constructionindustry/bulletins/constructionoutputingreatbritain/jan2017andnewordersocttodec2016/d03e1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ns.gov.uk/chartimage?uri=/businessindustryandtrade/constructionindustry/bulletins/constructionoutputingreatbritain/jan2017andnewordersocttodec2016/d03e177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200400"/>
                          </a:xfrm>
                          <a:prstGeom prst="rect">
                            <a:avLst/>
                          </a:prstGeom>
                          <a:noFill/>
                          <a:ln>
                            <a:noFill/>
                          </a:ln>
                        </pic:spPr>
                      </pic:pic>
                    </a:graphicData>
                  </a:graphic>
                </wp:inline>
              </w:drawing>
            </w:r>
          </w:p>
          <w:p w14:paraId="60653432" w14:textId="357905C7" w:rsidR="00133042" w:rsidRPr="00A34116" w:rsidRDefault="00133042" w:rsidP="00133042">
            <w:pPr>
              <w:pStyle w:val="Caption"/>
              <w:rPr>
                <w:rFonts w:ascii="Arial" w:eastAsia="Times New Roman" w:hAnsi="Arial" w:cs="Arial"/>
                <w:i w:val="0"/>
                <w:iCs w:val="0"/>
                <w:color w:val="auto"/>
                <w:sz w:val="24"/>
                <w:szCs w:val="24"/>
                <w:lang w:val="en" w:eastAsia="en-GB"/>
              </w:rPr>
            </w:pPr>
            <w:r w:rsidRPr="00A34116">
              <w:rPr>
                <w:rFonts w:ascii="Arial" w:eastAsia="Times New Roman" w:hAnsi="Arial" w:cs="Arial"/>
                <w:i w:val="0"/>
                <w:iCs w:val="0"/>
                <w:color w:val="auto"/>
                <w:sz w:val="24"/>
                <w:szCs w:val="24"/>
                <w:lang w:val="en" w:eastAsia="en-GB"/>
              </w:rPr>
              <w:t xml:space="preserve">Figure </w:t>
            </w:r>
            <w:r w:rsidR="00A34116" w:rsidRPr="00A34116">
              <w:rPr>
                <w:rFonts w:ascii="Arial" w:eastAsia="Times New Roman" w:hAnsi="Arial" w:cs="Arial"/>
                <w:i w:val="0"/>
                <w:iCs w:val="0"/>
                <w:color w:val="auto"/>
                <w:sz w:val="24"/>
                <w:szCs w:val="24"/>
                <w:lang w:val="en" w:eastAsia="en-GB"/>
              </w:rPr>
              <w:t>1</w:t>
            </w:r>
          </w:p>
          <w:p w14:paraId="5435B450" w14:textId="77777777" w:rsidR="00133042" w:rsidRPr="0023262F" w:rsidRDefault="00133042" w:rsidP="00133042">
            <w:pPr>
              <w:pStyle w:val="NormalWeb"/>
              <w:rPr>
                <w:rFonts w:ascii="Arial" w:hAnsi="Arial" w:cs="Arial"/>
                <w:sz w:val="22"/>
                <w:szCs w:val="22"/>
                <w:lang w:val="en"/>
              </w:rPr>
            </w:pPr>
            <w:r w:rsidRPr="0023262F">
              <w:rPr>
                <w:rFonts w:ascii="Arial" w:hAnsi="Arial" w:cs="Arial"/>
                <w:sz w:val="22"/>
                <w:szCs w:val="22"/>
                <w:lang w:val="en"/>
              </w:rPr>
              <w:t>In January 2017, construction output fell by 0.4% compared with December 2016. This negative month-on-month growth comes in the wake of 2 consecutive months of strong growth in the last 2 months of 2016, driven mainly by falls in repair and maintenance. Despite this, construction remains 2% higher in comparison with the same period in the previous year.</w:t>
            </w:r>
          </w:p>
          <w:p w14:paraId="35CC84CE" w14:textId="45A8EB59" w:rsidR="00133042" w:rsidRPr="0023262F" w:rsidRDefault="00133042" w:rsidP="00133042">
            <w:pPr>
              <w:pStyle w:val="NormalWeb"/>
              <w:rPr>
                <w:rFonts w:ascii="Arial" w:hAnsi="Arial" w:cs="Arial"/>
                <w:sz w:val="22"/>
                <w:szCs w:val="22"/>
                <w:lang w:val="en"/>
              </w:rPr>
            </w:pPr>
            <w:r w:rsidRPr="0023262F">
              <w:rPr>
                <w:rFonts w:ascii="Arial" w:hAnsi="Arial" w:cs="Arial"/>
                <w:sz w:val="22"/>
                <w:szCs w:val="22"/>
                <w:lang w:val="en"/>
              </w:rPr>
              <w:t>Despite construction falling month-on-month, in terms of the rolling 3 month time series, construction output actually grew by 1.8%, in part due to strong infrastructure and housing growth.</w:t>
            </w:r>
          </w:p>
          <w:p w14:paraId="442F36DE" w14:textId="25E43D8F" w:rsidR="00A34116" w:rsidRPr="0023262F" w:rsidRDefault="00A34116" w:rsidP="00A34116">
            <w:pPr>
              <w:pStyle w:val="NormalWeb"/>
              <w:rPr>
                <w:rFonts w:ascii="Arial" w:hAnsi="Arial" w:cs="Arial"/>
                <w:sz w:val="22"/>
                <w:szCs w:val="22"/>
                <w:lang w:val="en"/>
              </w:rPr>
            </w:pPr>
            <w:r w:rsidRPr="0023262F">
              <w:rPr>
                <w:rFonts w:ascii="Arial" w:hAnsi="Arial" w:cs="Arial"/>
                <w:sz w:val="22"/>
                <w:szCs w:val="22"/>
                <w:lang w:val="en"/>
              </w:rPr>
              <w:t>Figure 2 shows the difference in month-on-month volume from the different sectors in terms of growth. Housing as a whole has provided the most notable downward pressure on growth, with both public and private housing, as well as housing repair and maintenance falling month-on-month in January 2017.</w:t>
            </w:r>
          </w:p>
          <w:p w14:paraId="6258B4C5" w14:textId="77777777" w:rsidR="00A34116" w:rsidRPr="00A34116" w:rsidRDefault="00A34116" w:rsidP="00A34116">
            <w:pPr>
              <w:pStyle w:val="NormalWeb"/>
              <w:rPr>
                <w:rFonts w:ascii="Arial" w:hAnsi="Arial" w:cs="Arial"/>
                <w:lang w:val="en"/>
              </w:rPr>
            </w:pPr>
            <w:r w:rsidRPr="0023262F">
              <w:rPr>
                <w:rFonts w:ascii="Arial" w:hAnsi="Arial" w:cs="Arial"/>
                <w:sz w:val="22"/>
                <w:szCs w:val="22"/>
                <w:lang w:val="en"/>
              </w:rPr>
              <w:t>However, this has been offset somewhat by marked positive growth in 2 sectors. Infrastructure exhibited the most notable growth in terms of volume in January 2017, rising for the third consecutive month, increasing by 3.5%. Public other new work also provided upward pressure on output, recovering from negative growth in December 2016 to grow by 4.1% in January 2017</w:t>
            </w:r>
            <w:r w:rsidRPr="00A34116">
              <w:rPr>
                <w:rFonts w:ascii="Arial" w:hAnsi="Arial" w:cs="Arial"/>
                <w:lang w:val="en"/>
              </w:rPr>
              <w:t>.</w:t>
            </w:r>
          </w:p>
          <w:p w14:paraId="7F799733" w14:textId="77777777" w:rsidR="00A34116" w:rsidRDefault="00A34116" w:rsidP="00A34116">
            <w:pPr>
              <w:pStyle w:val="NormalWeb"/>
              <w:keepNext/>
            </w:pPr>
            <w:r>
              <w:rPr>
                <w:noProof/>
              </w:rPr>
              <w:lastRenderedPageBreak/>
              <w:drawing>
                <wp:inline distT="0" distB="0" distL="0" distR="0" wp14:anchorId="6CAB88C6" wp14:editId="0BAB17A8">
                  <wp:extent cx="5715000" cy="3200400"/>
                  <wp:effectExtent l="0" t="0" r="0" b="0"/>
                  <wp:docPr id="3" name="Picture 3" descr="https://www.ons.gov.uk/chartimage?uri=/businessindustryandtrade/constructionindustry/bulletins/constructionoutputingreatbritain/jan2017andnewordersocttodec2016/4cd20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ns.gov.uk/chartimage?uri=/businessindustryandtrade/constructionindustry/bulletins/constructionoutputingreatbritain/jan2017andnewordersocttodec2016/4cd2033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200400"/>
                          </a:xfrm>
                          <a:prstGeom prst="rect">
                            <a:avLst/>
                          </a:prstGeom>
                          <a:noFill/>
                          <a:ln>
                            <a:noFill/>
                          </a:ln>
                        </pic:spPr>
                      </pic:pic>
                    </a:graphicData>
                  </a:graphic>
                </wp:inline>
              </w:drawing>
            </w:r>
          </w:p>
          <w:p w14:paraId="547004E1" w14:textId="0A046753" w:rsidR="00A34116" w:rsidRDefault="00A34116" w:rsidP="00A34116">
            <w:pPr>
              <w:pStyle w:val="Caption"/>
              <w:rPr>
                <w:rFonts w:ascii="Arial" w:hAnsi="Arial" w:cs="Arial"/>
                <w:lang w:val="en"/>
              </w:rPr>
            </w:pPr>
            <w:r>
              <w:t>Figure 2</w:t>
            </w:r>
          </w:p>
          <w:p w14:paraId="07A28C25" w14:textId="77777777" w:rsidR="00A34116" w:rsidRPr="00A34116" w:rsidRDefault="00A34116" w:rsidP="00A34116">
            <w:pPr>
              <w:pStyle w:val="NormalWeb"/>
              <w:rPr>
                <w:rFonts w:ascii="Arial" w:hAnsi="Arial" w:cs="Arial"/>
                <w:lang w:val="en"/>
              </w:rPr>
            </w:pPr>
            <w:r w:rsidRPr="00A34116">
              <w:rPr>
                <w:rFonts w:ascii="Arial" w:hAnsi="Arial" w:cs="Arial"/>
                <w:lang w:val="en"/>
              </w:rPr>
              <w:t>Despite falling month-on-month in January 2017, the 3 month on 3 month rolling picture was more positive, with only private industrial, and non-housing repair and maintenance experiencing negative growth. Most notably, infrastructure, and private housing repair and maintenance continue to sustain strong 3 month on 3 month growth, increasing at rates of 4.0% and 5.4% respectively. Only private industrial work, and non-housing repair and maintenance provided downward pressure on 3 month on 3 month growth.</w:t>
            </w:r>
          </w:p>
          <w:p w14:paraId="01E7196C" w14:textId="77777777" w:rsidR="00A34116" w:rsidRPr="0023262F" w:rsidRDefault="00A34116" w:rsidP="00A34116">
            <w:pPr>
              <w:pStyle w:val="NormalWeb"/>
              <w:rPr>
                <w:rFonts w:ascii="Arial" w:hAnsi="Arial" w:cs="Arial"/>
                <w:sz w:val="22"/>
                <w:szCs w:val="22"/>
                <w:lang w:val="en"/>
              </w:rPr>
            </w:pPr>
            <w:r w:rsidRPr="0023262F">
              <w:rPr>
                <w:rFonts w:ascii="Arial" w:hAnsi="Arial" w:cs="Arial"/>
                <w:sz w:val="22"/>
                <w:szCs w:val="22"/>
                <w:lang w:val="en"/>
              </w:rPr>
              <w:t>In regards to month-on-year, output has experienced strong growth at a rate of 2.0%. This has been driven by private new housing, which grew 7.4%, as well as private housing repair and maintenance, which increased by 9.7%. However, public housing provided some downward pressure on the growth rate, with public new housing falling 1.2% and public housing repair and maintenance falling by 13.1%. Despite recent growth, infrastructure has still fallen for the 13th consecutive month-on-year, at a rate of 0.7%.</w:t>
            </w:r>
          </w:p>
          <w:p w14:paraId="187452A9" w14:textId="1F67AF56" w:rsidR="001D29CF" w:rsidRPr="00D34992" w:rsidRDefault="00133042" w:rsidP="004A771C">
            <w:pPr>
              <w:pStyle w:val="NormalWeb"/>
              <w:rPr>
                <w:rFonts w:ascii="Arial" w:hAnsi="Arial" w:cs="Arial"/>
                <w:b/>
                <w:lang w:val="en"/>
              </w:rPr>
            </w:pPr>
            <w:r w:rsidRPr="00D34992">
              <w:rPr>
                <w:rFonts w:ascii="Arial" w:hAnsi="Arial" w:cs="Arial"/>
                <w:b/>
                <w:lang w:val="en"/>
              </w:rPr>
              <w:t>Repair Sector</w:t>
            </w:r>
          </w:p>
          <w:p w14:paraId="54299F46" w14:textId="77777777" w:rsidR="004A771C" w:rsidRPr="0023262F" w:rsidRDefault="004A771C" w:rsidP="004A771C">
            <w:pPr>
              <w:pStyle w:val="NormalWeb"/>
              <w:rPr>
                <w:rFonts w:ascii="Arial" w:hAnsi="Arial" w:cs="Arial"/>
                <w:sz w:val="22"/>
                <w:szCs w:val="22"/>
                <w:lang w:val="en"/>
              </w:rPr>
            </w:pPr>
            <w:r w:rsidRPr="0023262F">
              <w:rPr>
                <w:rFonts w:ascii="Arial" w:hAnsi="Arial" w:cs="Arial"/>
                <w:sz w:val="22"/>
                <w:szCs w:val="22"/>
                <w:lang w:val="en"/>
              </w:rPr>
              <w:t>The size of the UK concrete repair sector is estimated to exceed 3% of the entire construction industry. Unplanned maintenance and refurbishment work forms a significant proportion of this. In many cases concrete repair is done in an unstructured way, often resulting in inappropriate repairs that require further, premature repair.</w:t>
            </w:r>
          </w:p>
          <w:p w14:paraId="5BD0115A" w14:textId="77777777" w:rsidR="004A771C" w:rsidRPr="0023262F" w:rsidRDefault="004A771C" w:rsidP="004A771C">
            <w:pPr>
              <w:pStyle w:val="NormalWeb"/>
              <w:rPr>
                <w:rFonts w:ascii="Arial" w:hAnsi="Arial" w:cs="Arial"/>
                <w:sz w:val="22"/>
                <w:szCs w:val="22"/>
                <w:lang w:val="en"/>
              </w:rPr>
            </w:pPr>
            <w:r w:rsidRPr="0023262F">
              <w:rPr>
                <w:rFonts w:ascii="Arial" w:hAnsi="Arial" w:cs="Arial"/>
                <w:sz w:val="22"/>
                <w:szCs w:val="22"/>
                <w:lang w:val="en"/>
              </w:rPr>
              <w:t>Steel rebar embedded in concrete is prevented from corroding in most circumstances by the formation of a protective passive layer or film on the steel surface, which is maintained by the highly alkaline environment of concrete. However, if the concrete becomes contaminated by chemicals that disrupt the protective layer or reduce the concrete’s alkalinity, the steel is prone to corrosion if moisture and oxygen are present. This leads to cracking and spalling of the concrete covering, requiring repairs</w:t>
            </w:r>
          </w:p>
          <w:p w14:paraId="69F34E6C" w14:textId="77777777" w:rsidR="00EF7128" w:rsidRPr="00A34116" w:rsidRDefault="00EF7128" w:rsidP="004A771C">
            <w:pPr>
              <w:shd w:val="clear" w:color="auto" w:fill="FFFFFF" w:themeFill="background1"/>
              <w:rPr>
                <w:rFonts w:ascii="Arial" w:eastAsia="Times New Roman" w:hAnsi="Arial" w:cs="Arial"/>
                <w:sz w:val="24"/>
                <w:szCs w:val="24"/>
                <w:lang w:val="en" w:eastAsia="en-GB"/>
              </w:rPr>
            </w:pPr>
          </w:p>
        </w:tc>
      </w:tr>
    </w:tbl>
    <w:p w14:paraId="4502D34E" w14:textId="77777777" w:rsidR="00A54587" w:rsidRPr="00DF670B" w:rsidRDefault="008E46BE" w:rsidP="00C63B0F">
      <w:pPr>
        <w:spacing w:before="480" w:after="120"/>
        <w:rPr>
          <w:rFonts w:ascii="Arial" w:hAnsi="Arial" w:cs="Arial"/>
          <w:b/>
          <w:color w:val="1F497D" w:themeColor="text2"/>
          <w:sz w:val="24"/>
          <w:szCs w:val="24"/>
        </w:rPr>
      </w:pPr>
      <w:bookmarkStart w:id="9" w:name="Baseline"/>
      <w:r w:rsidRPr="00DF670B">
        <w:rPr>
          <w:rFonts w:ascii="Arial" w:hAnsi="Arial" w:cs="Arial"/>
          <w:b/>
          <w:color w:val="1F497D" w:themeColor="text2"/>
          <w:sz w:val="24"/>
          <w:szCs w:val="24"/>
        </w:rPr>
        <w:lastRenderedPageBreak/>
        <w:t>6</w:t>
      </w:r>
      <w:r w:rsidR="00E84E8D" w:rsidRPr="00DF670B">
        <w:rPr>
          <w:rFonts w:ascii="Arial" w:hAnsi="Arial" w:cs="Arial"/>
          <w:b/>
          <w:color w:val="1F497D" w:themeColor="text2"/>
          <w:sz w:val="24"/>
          <w:szCs w:val="24"/>
        </w:rPr>
        <w:t xml:space="preserve">.0 – </w:t>
      </w:r>
      <w:r w:rsidR="00D968B5" w:rsidRPr="00DF670B">
        <w:rPr>
          <w:rFonts w:ascii="Arial" w:hAnsi="Arial" w:cs="Arial"/>
          <w:b/>
          <w:color w:val="1F497D" w:themeColor="text2"/>
          <w:sz w:val="24"/>
          <w:szCs w:val="24"/>
        </w:rPr>
        <w:t xml:space="preserve">Establishing </w:t>
      </w:r>
      <w:r w:rsidR="001A3294" w:rsidRPr="00DF670B">
        <w:rPr>
          <w:rFonts w:ascii="Arial" w:hAnsi="Arial" w:cs="Arial"/>
          <w:b/>
          <w:color w:val="1F497D" w:themeColor="text2"/>
          <w:sz w:val="24"/>
          <w:szCs w:val="24"/>
        </w:rPr>
        <w:t>Costs</w:t>
      </w:r>
      <w:r w:rsidR="007412FB" w:rsidRPr="00DF670B">
        <w:rPr>
          <w:rFonts w:ascii="Arial" w:hAnsi="Arial" w:cs="Arial"/>
          <w:b/>
          <w:color w:val="1F497D" w:themeColor="text2"/>
          <w:sz w:val="24"/>
          <w:szCs w:val="24"/>
        </w:rPr>
        <w:t xml:space="preserve"> / Spend</w:t>
      </w:r>
      <w:r w:rsidR="001A3294" w:rsidRPr="00DF670B">
        <w:rPr>
          <w:rFonts w:ascii="Arial" w:hAnsi="Arial" w:cs="Arial"/>
          <w:b/>
          <w:color w:val="1F497D" w:themeColor="text2"/>
          <w:sz w:val="24"/>
          <w:szCs w:val="24"/>
        </w:rPr>
        <w:t xml:space="preserve"> </w:t>
      </w:r>
      <w:r w:rsidR="00B74B4C" w:rsidRPr="00DF670B">
        <w:rPr>
          <w:rFonts w:ascii="Arial" w:hAnsi="Arial" w:cs="Arial"/>
          <w:i/>
          <w:color w:val="1F497D" w:themeColor="text2"/>
          <w:sz w:val="24"/>
          <w:szCs w:val="24"/>
        </w:rPr>
        <w:t>(to be provided by</w:t>
      </w:r>
      <w:r w:rsidR="00DC15FC" w:rsidRPr="00DF670B">
        <w:rPr>
          <w:rFonts w:ascii="Arial" w:hAnsi="Arial" w:cs="Arial"/>
          <w:i/>
          <w:color w:val="1F497D" w:themeColor="text2"/>
          <w:sz w:val="24"/>
          <w:szCs w:val="24"/>
        </w:rPr>
        <w:t xml:space="preserve"> the</w:t>
      </w:r>
      <w:r w:rsidR="00B74B4C" w:rsidRPr="00DF670B">
        <w:rPr>
          <w:rFonts w:ascii="Arial" w:hAnsi="Arial" w:cs="Arial"/>
          <w:i/>
          <w:color w:val="1F497D" w:themeColor="text2"/>
          <w:sz w:val="24"/>
          <w:szCs w:val="24"/>
        </w:rPr>
        <w:t xml:space="preserve"> </w:t>
      </w:r>
      <w:r w:rsidR="00B74B4C" w:rsidRPr="001B0535">
        <w:rPr>
          <w:rFonts w:ascii="Arial" w:hAnsi="Arial" w:cs="Arial"/>
          <w:i/>
          <w:color w:val="1F497D" w:themeColor="text2"/>
          <w:sz w:val="24"/>
          <w:szCs w:val="24"/>
        </w:rPr>
        <w:t>SCC</w:t>
      </w:r>
      <w:r w:rsidR="00DC15FC" w:rsidRPr="001B0535">
        <w:rPr>
          <w:rFonts w:ascii="Arial" w:hAnsi="Arial" w:cs="Arial"/>
          <w:i/>
          <w:color w:val="1F497D" w:themeColor="text2"/>
          <w:sz w:val="24"/>
          <w:szCs w:val="24"/>
        </w:rPr>
        <w:t xml:space="preserve"> </w:t>
      </w:r>
      <w:r w:rsidR="004E4A0E" w:rsidRPr="001B0535">
        <w:rPr>
          <w:rFonts w:ascii="Arial" w:hAnsi="Arial" w:cs="Arial"/>
          <w:i/>
          <w:color w:val="1F497D" w:themeColor="text2"/>
          <w:sz w:val="24"/>
          <w:szCs w:val="24"/>
        </w:rPr>
        <w:t xml:space="preserve">Finance and </w:t>
      </w:r>
      <w:r w:rsidR="00DC15FC" w:rsidRPr="001B0535">
        <w:rPr>
          <w:rFonts w:ascii="Arial" w:hAnsi="Arial" w:cs="Arial"/>
          <w:i/>
          <w:color w:val="1F497D" w:themeColor="text2"/>
          <w:sz w:val="24"/>
          <w:szCs w:val="24"/>
        </w:rPr>
        <w:t>Service Area</w:t>
      </w:r>
      <w:r w:rsidR="00B74B4C" w:rsidRPr="001B0535">
        <w:rPr>
          <w:rFonts w:ascii="Arial" w:hAnsi="Arial" w:cs="Arial"/>
          <w:i/>
          <w:color w:val="1F497D" w:themeColor="text2"/>
          <w:sz w:val="24"/>
          <w:szCs w:val="24"/>
        </w:rPr>
        <w:t>)</w:t>
      </w:r>
    </w:p>
    <w:tbl>
      <w:tblPr>
        <w:tblStyle w:val="TableGrid"/>
        <w:tblW w:w="9640" w:type="dxa"/>
        <w:tblLook w:val="04A0" w:firstRow="1" w:lastRow="0" w:firstColumn="1" w:lastColumn="0" w:noHBand="0" w:noVBand="1"/>
      </w:tblPr>
      <w:tblGrid>
        <w:gridCol w:w="2186"/>
        <w:gridCol w:w="1623"/>
        <w:gridCol w:w="1623"/>
        <w:gridCol w:w="1532"/>
        <w:gridCol w:w="1663"/>
        <w:gridCol w:w="1013"/>
      </w:tblGrid>
      <w:tr w:rsidR="003D10C7" w:rsidRPr="00A423B8" w14:paraId="4A3EB419" w14:textId="77777777" w:rsidTr="00A423B8">
        <w:trPr>
          <w:trHeight w:val="319"/>
        </w:trPr>
        <w:tc>
          <w:tcPr>
            <w:tcW w:w="9640" w:type="dxa"/>
            <w:gridSpan w:val="6"/>
            <w:shd w:val="clear" w:color="auto" w:fill="F2F2F2" w:themeFill="background1" w:themeFillShade="F2"/>
          </w:tcPr>
          <w:bookmarkEnd w:id="9"/>
          <w:p w14:paraId="18713659" w14:textId="77777777" w:rsidR="003D10C7" w:rsidRPr="00A423B8" w:rsidRDefault="003D10C7" w:rsidP="00A54587">
            <w:pPr>
              <w:spacing w:after="120"/>
              <w:rPr>
                <w:rFonts w:ascii="Arial" w:hAnsi="Arial" w:cs="Arial"/>
              </w:rPr>
            </w:pPr>
            <w:r w:rsidRPr="00DF670B">
              <w:rPr>
                <w:rFonts w:ascii="Arial" w:hAnsi="Arial" w:cs="Arial"/>
              </w:rPr>
              <w:t>Establishing Baseline Costs</w:t>
            </w:r>
            <w:r w:rsidR="000546F2" w:rsidRPr="00DF670B">
              <w:rPr>
                <w:rFonts w:ascii="Arial" w:hAnsi="Arial" w:cs="Arial"/>
              </w:rPr>
              <w:t xml:space="preserve"> / Spend</w:t>
            </w:r>
            <w:r w:rsidRPr="00DF670B">
              <w:rPr>
                <w:rFonts w:ascii="Arial" w:hAnsi="Arial" w:cs="Arial"/>
                <w:i/>
              </w:rPr>
              <w:t xml:space="preserve">:  </w:t>
            </w:r>
            <w:r w:rsidR="00A54587" w:rsidRPr="00DF670B">
              <w:rPr>
                <w:rFonts w:ascii="Arial" w:hAnsi="Arial" w:cs="Arial"/>
                <w:i/>
              </w:rPr>
              <w:t>populate the fields below for each incumbent supplier</w:t>
            </w:r>
            <w:r w:rsidR="007412FB" w:rsidRPr="00DF670B">
              <w:rPr>
                <w:rFonts w:ascii="Arial" w:hAnsi="Arial" w:cs="Arial"/>
                <w:i/>
              </w:rPr>
              <w:t>(s)</w:t>
            </w:r>
            <w:r w:rsidR="00A54587" w:rsidRPr="00DF670B">
              <w:rPr>
                <w:rFonts w:ascii="Arial" w:hAnsi="Arial" w:cs="Arial"/>
                <w:i/>
              </w:rPr>
              <w:t xml:space="preserve"> that is in scope of the review.</w:t>
            </w:r>
          </w:p>
        </w:tc>
      </w:tr>
      <w:tr w:rsidR="003D10C7" w:rsidRPr="00A423B8" w14:paraId="6B6D5984" w14:textId="77777777" w:rsidTr="0088174D">
        <w:trPr>
          <w:trHeight w:val="1000"/>
        </w:trPr>
        <w:tc>
          <w:tcPr>
            <w:tcW w:w="2186" w:type="dxa"/>
            <w:shd w:val="clear" w:color="auto" w:fill="F2F2F2" w:themeFill="background1" w:themeFillShade="F2"/>
          </w:tcPr>
          <w:p w14:paraId="628FECA9" w14:textId="77777777" w:rsidR="003D10C7" w:rsidRPr="00A423B8" w:rsidRDefault="003D10C7" w:rsidP="00F80C63">
            <w:pPr>
              <w:spacing w:after="120"/>
              <w:jc w:val="center"/>
              <w:rPr>
                <w:rFonts w:ascii="Arial" w:hAnsi="Arial" w:cs="Arial"/>
              </w:rPr>
            </w:pPr>
            <w:r w:rsidRPr="00A423B8">
              <w:rPr>
                <w:rFonts w:ascii="Arial" w:hAnsi="Arial" w:cs="Arial"/>
              </w:rPr>
              <w:t xml:space="preserve">Supplier name </w:t>
            </w:r>
          </w:p>
        </w:tc>
        <w:tc>
          <w:tcPr>
            <w:tcW w:w="1623" w:type="dxa"/>
            <w:shd w:val="clear" w:color="auto" w:fill="F2F2F2" w:themeFill="background1" w:themeFillShade="F2"/>
          </w:tcPr>
          <w:p w14:paraId="4676F778" w14:textId="77777777" w:rsidR="003D10C7" w:rsidRPr="00A423B8" w:rsidRDefault="003D10C7" w:rsidP="00F80C63">
            <w:pPr>
              <w:spacing w:after="120"/>
              <w:jc w:val="center"/>
              <w:rPr>
                <w:rFonts w:ascii="Arial" w:hAnsi="Arial" w:cs="Arial"/>
              </w:rPr>
            </w:pPr>
            <w:r w:rsidRPr="00A423B8">
              <w:rPr>
                <w:rFonts w:ascii="Arial" w:hAnsi="Arial" w:cs="Arial"/>
              </w:rPr>
              <w:t>Historic Annualised Spend *</w:t>
            </w:r>
          </w:p>
        </w:tc>
        <w:tc>
          <w:tcPr>
            <w:tcW w:w="1623" w:type="dxa"/>
            <w:shd w:val="clear" w:color="auto" w:fill="F2F2F2" w:themeFill="background1" w:themeFillShade="F2"/>
          </w:tcPr>
          <w:p w14:paraId="5D009BE5" w14:textId="77777777" w:rsidR="003D10C7" w:rsidRPr="00A423B8" w:rsidRDefault="003D10C7" w:rsidP="00F80C63">
            <w:pPr>
              <w:spacing w:after="120"/>
              <w:jc w:val="center"/>
              <w:rPr>
                <w:rFonts w:ascii="Arial" w:hAnsi="Arial" w:cs="Arial"/>
              </w:rPr>
            </w:pPr>
            <w:r w:rsidRPr="00A423B8">
              <w:rPr>
                <w:rFonts w:ascii="Arial" w:hAnsi="Arial" w:cs="Arial"/>
              </w:rPr>
              <w:t xml:space="preserve">Forecast Annualised Spend  </w:t>
            </w:r>
          </w:p>
        </w:tc>
        <w:tc>
          <w:tcPr>
            <w:tcW w:w="1532" w:type="dxa"/>
            <w:shd w:val="clear" w:color="auto" w:fill="F2F2F2" w:themeFill="background1" w:themeFillShade="F2"/>
          </w:tcPr>
          <w:p w14:paraId="7B699035" w14:textId="77777777" w:rsidR="003D10C7" w:rsidRPr="00A423B8" w:rsidRDefault="003D10C7" w:rsidP="00F80C63">
            <w:pPr>
              <w:spacing w:after="120"/>
              <w:jc w:val="center"/>
              <w:rPr>
                <w:rFonts w:ascii="Arial" w:hAnsi="Arial" w:cs="Arial"/>
              </w:rPr>
            </w:pPr>
            <w:r w:rsidRPr="00A423B8">
              <w:rPr>
                <w:rFonts w:ascii="Arial" w:hAnsi="Arial" w:cs="Arial"/>
              </w:rPr>
              <w:t xml:space="preserve">Source of data   </w:t>
            </w:r>
          </w:p>
        </w:tc>
        <w:tc>
          <w:tcPr>
            <w:tcW w:w="1663" w:type="dxa"/>
            <w:shd w:val="clear" w:color="auto" w:fill="F2F2F2" w:themeFill="background1" w:themeFillShade="F2"/>
          </w:tcPr>
          <w:p w14:paraId="1BCE304D" w14:textId="77777777" w:rsidR="003D10C7" w:rsidRPr="00A423B8" w:rsidRDefault="003D10C7" w:rsidP="00F80C63">
            <w:pPr>
              <w:spacing w:after="120"/>
              <w:jc w:val="center"/>
              <w:rPr>
                <w:rFonts w:ascii="Arial" w:hAnsi="Arial" w:cs="Arial"/>
              </w:rPr>
            </w:pPr>
            <w:r w:rsidRPr="00A423B8">
              <w:rPr>
                <w:rFonts w:ascii="Arial" w:hAnsi="Arial" w:cs="Arial"/>
              </w:rPr>
              <w:t xml:space="preserve">Assumptions and Notes  </w:t>
            </w:r>
          </w:p>
        </w:tc>
        <w:tc>
          <w:tcPr>
            <w:tcW w:w="1013" w:type="dxa"/>
            <w:shd w:val="clear" w:color="auto" w:fill="F2F2F2" w:themeFill="background1" w:themeFillShade="F2"/>
          </w:tcPr>
          <w:p w14:paraId="501FB4F1" w14:textId="77777777" w:rsidR="003D10C7" w:rsidRPr="00A423B8" w:rsidRDefault="003D10C7" w:rsidP="00F80C63">
            <w:pPr>
              <w:spacing w:after="120"/>
              <w:jc w:val="center"/>
              <w:rPr>
                <w:rFonts w:ascii="Arial" w:hAnsi="Arial" w:cs="Arial"/>
              </w:rPr>
            </w:pPr>
            <w:r w:rsidRPr="00A423B8">
              <w:rPr>
                <w:rFonts w:ascii="Arial" w:hAnsi="Arial" w:cs="Arial"/>
              </w:rPr>
              <w:t xml:space="preserve">In scope </w:t>
            </w:r>
          </w:p>
        </w:tc>
      </w:tr>
      <w:tr w:rsidR="00F43046" w:rsidRPr="00A423B8" w14:paraId="12FAE871" w14:textId="77777777" w:rsidTr="0088174D">
        <w:tc>
          <w:tcPr>
            <w:tcW w:w="2186" w:type="dxa"/>
          </w:tcPr>
          <w:p w14:paraId="5D10003B" w14:textId="77777777" w:rsidR="00F43046" w:rsidRDefault="00F43046" w:rsidP="00F80C63">
            <w:pPr>
              <w:spacing w:after="120"/>
              <w:rPr>
                <w:rFonts w:ascii="Arial" w:hAnsi="Arial" w:cs="Arial"/>
                <w:i/>
              </w:rPr>
            </w:pPr>
            <w:r>
              <w:rPr>
                <w:rFonts w:ascii="Arial" w:hAnsi="Arial" w:cs="Arial"/>
                <w:i/>
              </w:rPr>
              <w:t>R R Richardson</w:t>
            </w:r>
          </w:p>
        </w:tc>
        <w:tc>
          <w:tcPr>
            <w:tcW w:w="1623" w:type="dxa"/>
          </w:tcPr>
          <w:p w14:paraId="49E5CB33" w14:textId="77777777" w:rsidR="00F43046" w:rsidRDefault="00F43046" w:rsidP="00230CC7">
            <w:pPr>
              <w:spacing w:after="120"/>
              <w:rPr>
                <w:rFonts w:ascii="Arial" w:hAnsi="Arial" w:cs="Arial"/>
              </w:rPr>
            </w:pPr>
            <w:r>
              <w:rPr>
                <w:rFonts w:ascii="Arial" w:hAnsi="Arial" w:cs="Arial"/>
              </w:rPr>
              <w:t>£420,000</w:t>
            </w:r>
          </w:p>
        </w:tc>
        <w:tc>
          <w:tcPr>
            <w:tcW w:w="1623" w:type="dxa"/>
          </w:tcPr>
          <w:p w14:paraId="0FB12F5C" w14:textId="77777777" w:rsidR="00F43046" w:rsidRDefault="00F43046" w:rsidP="00F80C63">
            <w:pPr>
              <w:spacing w:after="120"/>
              <w:rPr>
                <w:rFonts w:ascii="Arial" w:hAnsi="Arial" w:cs="Arial"/>
              </w:rPr>
            </w:pPr>
            <w:r>
              <w:rPr>
                <w:rFonts w:ascii="Arial" w:hAnsi="Arial" w:cs="Arial"/>
              </w:rPr>
              <w:t>Nil</w:t>
            </w:r>
          </w:p>
        </w:tc>
        <w:tc>
          <w:tcPr>
            <w:tcW w:w="1532" w:type="dxa"/>
          </w:tcPr>
          <w:p w14:paraId="1B728902" w14:textId="77777777" w:rsidR="00F43046" w:rsidRDefault="00F43046" w:rsidP="0088174D">
            <w:pPr>
              <w:spacing w:after="120"/>
              <w:rPr>
                <w:rFonts w:ascii="Arial" w:hAnsi="Arial" w:cs="Arial"/>
              </w:rPr>
            </w:pPr>
            <w:r>
              <w:rPr>
                <w:rFonts w:ascii="Arial" w:hAnsi="Arial" w:cs="Arial"/>
              </w:rPr>
              <w:t>Agresso</w:t>
            </w:r>
          </w:p>
        </w:tc>
        <w:tc>
          <w:tcPr>
            <w:tcW w:w="1663" w:type="dxa"/>
          </w:tcPr>
          <w:p w14:paraId="13FEC821" w14:textId="77777777" w:rsidR="00F43046" w:rsidRPr="00A423B8" w:rsidRDefault="00F43046" w:rsidP="00E94F6E">
            <w:pPr>
              <w:spacing w:after="120"/>
              <w:jc w:val="center"/>
              <w:rPr>
                <w:rFonts w:ascii="Arial" w:hAnsi="Arial" w:cs="Arial"/>
              </w:rPr>
            </w:pPr>
          </w:p>
        </w:tc>
        <w:tc>
          <w:tcPr>
            <w:tcW w:w="1013" w:type="dxa"/>
          </w:tcPr>
          <w:p w14:paraId="30504885" w14:textId="77777777" w:rsidR="00F43046" w:rsidRDefault="00F43046" w:rsidP="00C00C84">
            <w:pPr>
              <w:spacing w:after="120"/>
              <w:rPr>
                <w:rFonts w:ascii="Arial" w:hAnsi="Arial" w:cs="Arial"/>
              </w:rPr>
            </w:pPr>
            <w:r>
              <w:rPr>
                <w:rFonts w:ascii="Arial" w:hAnsi="Arial" w:cs="Arial"/>
              </w:rPr>
              <w:t>Yes</w:t>
            </w:r>
          </w:p>
        </w:tc>
      </w:tr>
      <w:tr w:rsidR="00E94F6E" w:rsidRPr="00A423B8" w14:paraId="210AD826" w14:textId="77777777" w:rsidTr="0088174D">
        <w:tc>
          <w:tcPr>
            <w:tcW w:w="2186" w:type="dxa"/>
          </w:tcPr>
          <w:p w14:paraId="3EB3ED86" w14:textId="77777777" w:rsidR="00E94F6E" w:rsidRPr="00A423B8" w:rsidRDefault="003E7CFB" w:rsidP="00F80C63">
            <w:pPr>
              <w:spacing w:after="120"/>
              <w:rPr>
                <w:rFonts w:ascii="Arial" w:hAnsi="Arial" w:cs="Arial"/>
                <w:i/>
              </w:rPr>
            </w:pPr>
            <w:r>
              <w:rPr>
                <w:rFonts w:ascii="Arial" w:hAnsi="Arial" w:cs="Arial"/>
                <w:i/>
              </w:rPr>
              <w:t>Keepmoat</w:t>
            </w:r>
          </w:p>
        </w:tc>
        <w:tc>
          <w:tcPr>
            <w:tcW w:w="1623" w:type="dxa"/>
          </w:tcPr>
          <w:p w14:paraId="17AC098B" w14:textId="77777777" w:rsidR="00E94F6E" w:rsidRPr="00A423B8" w:rsidRDefault="00F43046" w:rsidP="00230CC7">
            <w:pPr>
              <w:spacing w:after="120"/>
              <w:rPr>
                <w:rFonts w:ascii="Arial" w:hAnsi="Arial" w:cs="Arial"/>
              </w:rPr>
            </w:pPr>
            <w:r>
              <w:rPr>
                <w:rFonts w:ascii="Arial" w:hAnsi="Arial" w:cs="Arial"/>
              </w:rPr>
              <w:t>£625,000</w:t>
            </w:r>
          </w:p>
        </w:tc>
        <w:tc>
          <w:tcPr>
            <w:tcW w:w="1623" w:type="dxa"/>
          </w:tcPr>
          <w:p w14:paraId="3DF6E77F" w14:textId="77777777" w:rsidR="00E94F6E" w:rsidRPr="00DA2D74" w:rsidRDefault="00AE242E" w:rsidP="00F80C63">
            <w:pPr>
              <w:spacing w:after="120"/>
              <w:rPr>
                <w:rFonts w:ascii="Arial" w:hAnsi="Arial" w:cs="Arial"/>
              </w:rPr>
            </w:pPr>
            <w:r>
              <w:rPr>
                <w:rFonts w:ascii="Arial" w:hAnsi="Arial" w:cs="Arial"/>
              </w:rPr>
              <w:t>Nil</w:t>
            </w:r>
          </w:p>
        </w:tc>
        <w:tc>
          <w:tcPr>
            <w:tcW w:w="1532" w:type="dxa"/>
            <w:vMerge w:val="restart"/>
          </w:tcPr>
          <w:p w14:paraId="441BD059" w14:textId="77777777" w:rsidR="00E94F6E" w:rsidRPr="00A423B8" w:rsidRDefault="003E7CFB" w:rsidP="0088174D">
            <w:pPr>
              <w:spacing w:after="120"/>
              <w:rPr>
                <w:rFonts w:ascii="Arial" w:hAnsi="Arial" w:cs="Arial"/>
              </w:rPr>
            </w:pPr>
            <w:r>
              <w:rPr>
                <w:rFonts w:ascii="Arial" w:hAnsi="Arial" w:cs="Arial"/>
              </w:rPr>
              <w:t>Aggresso</w:t>
            </w:r>
          </w:p>
        </w:tc>
        <w:tc>
          <w:tcPr>
            <w:tcW w:w="1663" w:type="dxa"/>
            <w:vMerge w:val="restart"/>
          </w:tcPr>
          <w:p w14:paraId="7A14BEAB" w14:textId="77777777" w:rsidR="00E94F6E" w:rsidRPr="00A423B8" w:rsidRDefault="00E94F6E" w:rsidP="00E94F6E">
            <w:pPr>
              <w:spacing w:after="120"/>
              <w:jc w:val="center"/>
              <w:rPr>
                <w:rFonts w:ascii="Arial" w:hAnsi="Arial" w:cs="Arial"/>
              </w:rPr>
            </w:pPr>
          </w:p>
        </w:tc>
        <w:tc>
          <w:tcPr>
            <w:tcW w:w="1013" w:type="dxa"/>
            <w:vMerge w:val="restart"/>
          </w:tcPr>
          <w:p w14:paraId="08E3AC3F" w14:textId="77777777" w:rsidR="00E94F6E" w:rsidRDefault="003E7CFB" w:rsidP="00C00C84">
            <w:pPr>
              <w:spacing w:after="120"/>
              <w:rPr>
                <w:rFonts w:ascii="Arial" w:hAnsi="Arial" w:cs="Arial"/>
              </w:rPr>
            </w:pPr>
            <w:r>
              <w:rPr>
                <w:rFonts w:ascii="Arial" w:hAnsi="Arial" w:cs="Arial"/>
              </w:rPr>
              <w:t>Yes</w:t>
            </w:r>
          </w:p>
          <w:p w14:paraId="2153A5C2" w14:textId="77777777" w:rsidR="00F43046" w:rsidRPr="00A423B8" w:rsidRDefault="00F43046" w:rsidP="00C00C84">
            <w:pPr>
              <w:spacing w:after="120"/>
              <w:rPr>
                <w:rFonts w:ascii="Arial" w:hAnsi="Arial" w:cs="Arial"/>
              </w:rPr>
            </w:pPr>
            <w:r>
              <w:rPr>
                <w:rFonts w:ascii="Arial" w:hAnsi="Arial" w:cs="Arial"/>
              </w:rPr>
              <w:t>Yes</w:t>
            </w:r>
          </w:p>
        </w:tc>
      </w:tr>
      <w:tr w:rsidR="00DA2D74" w:rsidRPr="00A423B8" w14:paraId="5066B85B" w14:textId="77777777" w:rsidTr="0088174D">
        <w:tc>
          <w:tcPr>
            <w:tcW w:w="2186" w:type="dxa"/>
          </w:tcPr>
          <w:p w14:paraId="3812E706" w14:textId="77777777" w:rsidR="00DA2D74" w:rsidRPr="00A423B8" w:rsidRDefault="00AE242E" w:rsidP="00DA2D74">
            <w:pPr>
              <w:spacing w:after="120"/>
              <w:rPr>
                <w:rFonts w:ascii="Arial" w:hAnsi="Arial" w:cs="Arial"/>
                <w:i/>
              </w:rPr>
            </w:pPr>
            <w:r>
              <w:rPr>
                <w:rFonts w:ascii="Arial" w:hAnsi="Arial" w:cs="Arial"/>
                <w:i/>
              </w:rPr>
              <w:t>CLC</w:t>
            </w:r>
          </w:p>
        </w:tc>
        <w:tc>
          <w:tcPr>
            <w:tcW w:w="1623" w:type="dxa"/>
          </w:tcPr>
          <w:p w14:paraId="48359404" w14:textId="77777777" w:rsidR="00DA2D74" w:rsidRPr="00A423B8" w:rsidRDefault="00F43046" w:rsidP="00DA2D74">
            <w:pPr>
              <w:spacing w:after="120"/>
              <w:rPr>
                <w:rFonts w:ascii="Arial" w:hAnsi="Arial" w:cs="Arial"/>
              </w:rPr>
            </w:pPr>
            <w:r>
              <w:rPr>
                <w:rFonts w:ascii="Arial" w:hAnsi="Arial" w:cs="Arial"/>
              </w:rPr>
              <w:t>£3,000,000</w:t>
            </w:r>
          </w:p>
        </w:tc>
        <w:tc>
          <w:tcPr>
            <w:tcW w:w="1623" w:type="dxa"/>
          </w:tcPr>
          <w:p w14:paraId="4A7C3831" w14:textId="77777777" w:rsidR="00DA2D74" w:rsidRPr="00DA2D74" w:rsidRDefault="00F43046" w:rsidP="00DA2D74">
            <w:pPr>
              <w:spacing w:after="120"/>
              <w:rPr>
                <w:rFonts w:ascii="Arial" w:hAnsi="Arial" w:cs="Arial"/>
              </w:rPr>
            </w:pPr>
            <w:r>
              <w:rPr>
                <w:rFonts w:ascii="Arial" w:hAnsi="Arial" w:cs="Arial"/>
              </w:rPr>
              <w:t>£3,000,000</w:t>
            </w:r>
          </w:p>
        </w:tc>
        <w:tc>
          <w:tcPr>
            <w:tcW w:w="1532" w:type="dxa"/>
            <w:vMerge/>
          </w:tcPr>
          <w:p w14:paraId="1A84885E" w14:textId="77777777" w:rsidR="00DA2D74" w:rsidRPr="00A423B8" w:rsidRDefault="00DA2D74" w:rsidP="00DA2D74">
            <w:pPr>
              <w:spacing w:after="120"/>
              <w:rPr>
                <w:rFonts w:ascii="Arial" w:hAnsi="Arial" w:cs="Arial"/>
              </w:rPr>
            </w:pPr>
          </w:p>
        </w:tc>
        <w:tc>
          <w:tcPr>
            <w:tcW w:w="1663" w:type="dxa"/>
            <w:vMerge/>
          </w:tcPr>
          <w:p w14:paraId="69704C72" w14:textId="77777777" w:rsidR="00DA2D74" w:rsidRPr="00A423B8" w:rsidRDefault="00DA2D74" w:rsidP="00DA2D74">
            <w:pPr>
              <w:spacing w:after="120"/>
              <w:rPr>
                <w:rFonts w:ascii="Arial" w:hAnsi="Arial" w:cs="Arial"/>
              </w:rPr>
            </w:pPr>
          </w:p>
        </w:tc>
        <w:tc>
          <w:tcPr>
            <w:tcW w:w="1013" w:type="dxa"/>
            <w:vMerge/>
          </w:tcPr>
          <w:p w14:paraId="1431AA80" w14:textId="77777777" w:rsidR="00DA2D74" w:rsidRPr="00A423B8" w:rsidRDefault="00DA2D74" w:rsidP="00DA2D74">
            <w:pPr>
              <w:spacing w:after="120"/>
              <w:rPr>
                <w:rFonts w:ascii="Arial" w:hAnsi="Arial" w:cs="Arial"/>
              </w:rPr>
            </w:pPr>
          </w:p>
        </w:tc>
      </w:tr>
      <w:tr w:rsidR="00C00C84" w:rsidRPr="00CD107B" w14:paraId="54E3EBE3" w14:textId="77777777" w:rsidTr="0088174D">
        <w:trPr>
          <w:trHeight w:val="347"/>
        </w:trPr>
        <w:tc>
          <w:tcPr>
            <w:tcW w:w="2186" w:type="dxa"/>
            <w:shd w:val="clear" w:color="auto" w:fill="F2F2F2" w:themeFill="background1" w:themeFillShade="F2"/>
          </w:tcPr>
          <w:p w14:paraId="0FBB5C52" w14:textId="77777777" w:rsidR="00C00C84" w:rsidRPr="00CD107B" w:rsidRDefault="00C00C84" w:rsidP="00C00C84">
            <w:pPr>
              <w:spacing w:after="120"/>
              <w:rPr>
                <w:rFonts w:ascii="Arial" w:hAnsi="Arial" w:cs="Arial"/>
                <w:b/>
              </w:rPr>
            </w:pPr>
            <w:r w:rsidRPr="00CD107B">
              <w:rPr>
                <w:rFonts w:ascii="Arial" w:hAnsi="Arial" w:cs="Arial"/>
                <w:b/>
              </w:rPr>
              <w:t xml:space="preserve">Total in scope </w:t>
            </w:r>
          </w:p>
        </w:tc>
        <w:tc>
          <w:tcPr>
            <w:tcW w:w="1623" w:type="dxa"/>
            <w:shd w:val="clear" w:color="auto" w:fill="F2F2F2" w:themeFill="background1" w:themeFillShade="F2"/>
          </w:tcPr>
          <w:p w14:paraId="21D1606D" w14:textId="77777777" w:rsidR="00C00C84" w:rsidRPr="00CD107B" w:rsidRDefault="00C00C84" w:rsidP="00230CC7">
            <w:pPr>
              <w:spacing w:after="120"/>
              <w:rPr>
                <w:rFonts w:ascii="Arial" w:hAnsi="Arial" w:cs="Arial"/>
                <w:b/>
              </w:rPr>
            </w:pPr>
          </w:p>
        </w:tc>
        <w:tc>
          <w:tcPr>
            <w:tcW w:w="1623" w:type="dxa"/>
            <w:shd w:val="clear" w:color="auto" w:fill="F2F2F2" w:themeFill="background1" w:themeFillShade="F2"/>
          </w:tcPr>
          <w:p w14:paraId="786CF6A2" w14:textId="77777777" w:rsidR="00C00C84" w:rsidRPr="009C1BF7" w:rsidRDefault="00C00C84" w:rsidP="009C1BF7">
            <w:pPr>
              <w:spacing w:after="120"/>
              <w:rPr>
                <w:rFonts w:ascii="Arial" w:hAnsi="Arial" w:cs="Arial"/>
                <w:b/>
              </w:rPr>
            </w:pPr>
          </w:p>
        </w:tc>
        <w:tc>
          <w:tcPr>
            <w:tcW w:w="1532" w:type="dxa"/>
            <w:shd w:val="clear" w:color="auto" w:fill="F2F2F2" w:themeFill="background1" w:themeFillShade="F2"/>
          </w:tcPr>
          <w:p w14:paraId="073E982C" w14:textId="77777777" w:rsidR="00C00C84" w:rsidRPr="00CD107B" w:rsidRDefault="00C00C84" w:rsidP="00C00C84">
            <w:pPr>
              <w:spacing w:after="120"/>
              <w:rPr>
                <w:rFonts w:ascii="Arial" w:hAnsi="Arial" w:cs="Arial"/>
                <w:b/>
              </w:rPr>
            </w:pPr>
          </w:p>
        </w:tc>
        <w:tc>
          <w:tcPr>
            <w:tcW w:w="1663" w:type="dxa"/>
            <w:shd w:val="clear" w:color="auto" w:fill="F2F2F2" w:themeFill="background1" w:themeFillShade="F2"/>
          </w:tcPr>
          <w:p w14:paraId="07607215" w14:textId="77777777" w:rsidR="00C00C84" w:rsidRPr="00CD107B" w:rsidRDefault="00C00C84" w:rsidP="00C00C84">
            <w:pPr>
              <w:spacing w:after="120"/>
              <w:rPr>
                <w:rFonts w:ascii="Arial" w:hAnsi="Arial" w:cs="Arial"/>
                <w:b/>
              </w:rPr>
            </w:pPr>
          </w:p>
        </w:tc>
        <w:tc>
          <w:tcPr>
            <w:tcW w:w="1013" w:type="dxa"/>
            <w:shd w:val="clear" w:color="auto" w:fill="F2F2F2" w:themeFill="background1" w:themeFillShade="F2"/>
          </w:tcPr>
          <w:p w14:paraId="1A05358C" w14:textId="77777777" w:rsidR="00C00C84" w:rsidRPr="00CD107B" w:rsidRDefault="00C00C84" w:rsidP="00C00C84">
            <w:pPr>
              <w:spacing w:after="120"/>
              <w:rPr>
                <w:rFonts w:ascii="Arial" w:hAnsi="Arial" w:cs="Arial"/>
                <w:b/>
              </w:rPr>
            </w:pPr>
          </w:p>
        </w:tc>
      </w:tr>
      <w:tr w:rsidR="00C00C84" w:rsidRPr="00A423B8" w14:paraId="1BAD4700" w14:textId="77777777" w:rsidTr="0088174D">
        <w:tc>
          <w:tcPr>
            <w:tcW w:w="2186" w:type="dxa"/>
            <w:shd w:val="clear" w:color="auto" w:fill="F2F2F2" w:themeFill="background1" w:themeFillShade="F2"/>
          </w:tcPr>
          <w:p w14:paraId="46DD4DDD" w14:textId="77777777" w:rsidR="00C00C84" w:rsidRPr="00A423B8" w:rsidRDefault="00C00C84" w:rsidP="00C00C84">
            <w:pPr>
              <w:spacing w:after="120"/>
              <w:rPr>
                <w:rFonts w:ascii="Arial" w:hAnsi="Arial" w:cs="Arial"/>
              </w:rPr>
            </w:pPr>
            <w:r w:rsidRPr="00A423B8">
              <w:rPr>
                <w:rFonts w:ascii="Arial" w:hAnsi="Arial" w:cs="Arial"/>
              </w:rPr>
              <w:t xml:space="preserve">Total out of scope </w:t>
            </w:r>
          </w:p>
        </w:tc>
        <w:tc>
          <w:tcPr>
            <w:tcW w:w="1623" w:type="dxa"/>
            <w:shd w:val="clear" w:color="auto" w:fill="F2F2F2" w:themeFill="background1" w:themeFillShade="F2"/>
          </w:tcPr>
          <w:p w14:paraId="3300EE6E" w14:textId="77777777" w:rsidR="00C00C84" w:rsidRPr="00A423B8" w:rsidRDefault="00C00C84" w:rsidP="00230CC7">
            <w:pPr>
              <w:spacing w:after="120"/>
              <w:rPr>
                <w:rFonts w:ascii="Arial" w:hAnsi="Arial" w:cs="Arial"/>
              </w:rPr>
            </w:pPr>
            <w:r w:rsidRPr="00A423B8">
              <w:rPr>
                <w:rFonts w:ascii="Arial" w:hAnsi="Arial" w:cs="Arial"/>
              </w:rPr>
              <w:t>£</w:t>
            </w:r>
            <w:r w:rsidR="00CD107B">
              <w:rPr>
                <w:rFonts w:ascii="Arial" w:hAnsi="Arial" w:cs="Arial"/>
              </w:rPr>
              <w:t>N/A</w:t>
            </w:r>
          </w:p>
        </w:tc>
        <w:tc>
          <w:tcPr>
            <w:tcW w:w="1623" w:type="dxa"/>
            <w:shd w:val="clear" w:color="auto" w:fill="F2F2F2" w:themeFill="background1" w:themeFillShade="F2"/>
          </w:tcPr>
          <w:p w14:paraId="45C7AEF4" w14:textId="77777777" w:rsidR="00C00C84" w:rsidRPr="008D1C49" w:rsidRDefault="00C00C84" w:rsidP="00C00C84">
            <w:pPr>
              <w:spacing w:after="120"/>
              <w:rPr>
                <w:rFonts w:ascii="Arial" w:hAnsi="Arial" w:cs="Arial"/>
                <w:highlight w:val="yellow"/>
              </w:rPr>
            </w:pPr>
            <w:r w:rsidRPr="00DA2D74">
              <w:rPr>
                <w:rFonts w:ascii="Arial" w:hAnsi="Arial" w:cs="Arial"/>
              </w:rPr>
              <w:t>£</w:t>
            </w:r>
            <w:r w:rsidR="00CD107B" w:rsidRPr="00DA2D74">
              <w:rPr>
                <w:rFonts w:ascii="Arial" w:hAnsi="Arial" w:cs="Arial"/>
              </w:rPr>
              <w:t>N/A</w:t>
            </w:r>
          </w:p>
        </w:tc>
        <w:tc>
          <w:tcPr>
            <w:tcW w:w="1532" w:type="dxa"/>
            <w:shd w:val="clear" w:color="auto" w:fill="F2F2F2" w:themeFill="background1" w:themeFillShade="F2"/>
          </w:tcPr>
          <w:p w14:paraId="188F9AF0" w14:textId="77777777" w:rsidR="00C00C84" w:rsidRPr="00A423B8" w:rsidRDefault="00C00C84" w:rsidP="00C00C84">
            <w:pPr>
              <w:spacing w:after="120"/>
              <w:rPr>
                <w:rFonts w:ascii="Arial" w:hAnsi="Arial" w:cs="Arial"/>
              </w:rPr>
            </w:pPr>
          </w:p>
        </w:tc>
        <w:tc>
          <w:tcPr>
            <w:tcW w:w="1663" w:type="dxa"/>
            <w:shd w:val="clear" w:color="auto" w:fill="F2F2F2" w:themeFill="background1" w:themeFillShade="F2"/>
          </w:tcPr>
          <w:p w14:paraId="5837A9ED" w14:textId="77777777" w:rsidR="00C00C84" w:rsidRPr="00A423B8" w:rsidRDefault="00C00C84" w:rsidP="00C00C84">
            <w:pPr>
              <w:spacing w:after="120"/>
              <w:rPr>
                <w:rFonts w:ascii="Arial" w:hAnsi="Arial" w:cs="Arial"/>
              </w:rPr>
            </w:pPr>
          </w:p>
        </w:tc>
        <w:tc>
          <w:tcPr>
            <w:tcW w:w="1013" w:type="dxa"/>
            <w:shd w:val="clear" w:color="auto" w:fill="F2F2F2" w:themeFill="background1" w:themeFillShade="F2"/>
          </w:tcPr>
          <w:p w14:paraId="6A7EC089" w14:textId="77777777" w:rsidR="00C00C84" w:rsidRPr="00A423B8" w:rsidRDefault="00C00C84" w:rsidP="00C00C84">
            <w:pPr>
              <w:spacing w:after="120"/>
              <w:rPr>
                <w:rFonts w:ascii="Arial" w:hAnsi="Arial" w:cs="Arial"/>
              </w:rPr>
            </w:pPr>
          </w:p>
        </w:tc>
      </w:tr>
    </w:tbl>
    <w:p w14:paraId="61898ECF" w14:textId="77777777" w:rsidR="000C44BB" w:rsidRPr="00E074E0" w:rsidRDefault="000C44BB" w:rsidP="001101C5">
      <w:pPr>
        <w:rPr>
          <w:rFonts w:ascii="Arial" w:eastAsia="Times New Roman" w:hAnsi="Arial" w:cs="Arial"/>
          <w:szCs w:val="24"/>
        </w:rPr>
      </w:pPr>
    </w:p>
    <w:p w14:paraId="753883CC" w14:textId="77777777" w:rsidR="000C44BB" w:rsidRDefault="000C44BB" w:rsidP="001101C5">
      <w:pPr>
        <w:rPr>
          <w:rFonts w:ascii="Arial" w:eastAsia="Times New Roman" w:hAnsi="Arial" w:cs="Arial"/>
          <w:i/>
          <w:szCs w:val="24"/>
        </w:rPr>
      </w:pPr>
      <w:r w:rsidRPr="00E074E0">
        <w:rPr>
          <w:rFonts w:ascii="Arial" w:eastAsia="Times New Roman" w:hAnsi="Arial" w:cs="Arial"/>
          <w:i/>
          <w:szCs w:val="24"/>
        </w:rPr>
        <w:t xml:space="preserve">*To be taken as the baseline for savings calculation unless otherwise agreed in this </w:t>
      </w:r>
      <w:r w:rsidR="00B74B4C">
        <w:rPr>
          <w:rFonts w:ascii="Arial" w:eastAsia="Times New Roman" w:hAnsi="Arial" w:cs="Arial"/>
          <w:i/>
          <w:szCs w:val="24"/>
        </w:rPr>
        <w:t>Project Launch Document.</w:t>
      </w:r>
    </w:p>
    <w:p w14:paraId="142518D5" w14:textId="77777777" w:rsidR="003719E6" w:rsidRPr="00E074E0" w:rsidRDefault="003719E6" w:rsidP="001101C5">
      <w:pPr>
        <w:rPr>
          <w:rFonts w:ascii="Arial" w:eastAsia="Times New Roman" w:hAnsi="Arial" w:cs="Arial"/>
          <w:i/>
          <w:szCs w:val="24"/>
        </w:rPr>
      </w:pPr>
    </w:p>
    <w:tbl>
      <w:tblPr>
        <w:tblStyle w:val="TableGrid"/>
        <w:tblW w:w="9634" w:type="dxa"/>
        <w:tblLook w:val="04A0" w:firstRow="1" w:lastRow="0" w:firstColumn="1" w:lastColumn="0" w:noHBand="0" w:noVBand="1"/>
      </w:tblPr>
      <w:tblGrid>
        <w:gridCol w:w="9634"/>
      </w:tblGrid>
      <w:tr w:rsidR="00D968B5" w:rsidRPr="00A423B8" w14:paraId="34B1EC9D" w14:textId="77777777" w:rsidTr="0088174D">
        <w:trPr>
          <w:trHeight w:val="516"/>
        </w:trPr>
        <w:tc>
          <w:tcPr>
            <w:tcW w:w="9634" w:type="dxa"/>
            <w:shd w:val="clear" w:color="auto" w:fill="F2F2F2" w:themeFill="background1" w:themeFillShade="F2"/>
          </w:tcPr>
          <w:p w14:paraId="6E365042" w14:textId="77777777" w:rsidR="00D968B5" w:rsidRPr="00A423B8" w:rsidRDefault="00D968B5" w:rsidP="000C44BB">
            <w:pPr>
              <w:rPr>
                <w:rFonts w:ascii="Arial" w:hAnsi="Arial" w:cs="Arial"/>
                <w:i/>
              </w:rPr>
            </w:pPr>
            <w:r w:rsidRPr="008977E0">
              <w:rPr>
                <w:rFonts w:ascii="Arial" w:hAnsi="Arial" w:cs="Arial"/>
              </w:rPr>
              <w:t>Cost Transparency</w:t>
            </w:r>
            <w:r w:rsidRPr="008977E0">
              <w:rPr>
                <w:rFonts w:ascii="Arial" w:hAnsi="Arial" w:cs="Arial"/>
                <w:i/>
              </w:rPr>
              <w:t xml:space="preserve">: Provide further detail about how costs within scope are broken down.  Insert graphs and graphics </w:t>
            </w:r>
            <w:r w:rsidR="00A54587" w:rsidRPr="008977E0">
              <w:rPr>
                <w:rFonts w:ascii="Arial" w:hAnsi="Arial" w:cs="Arial"/>
                <w:i/>
              </w:rPr>
              <w:t xml:space="preserve">or an Excel spreadsheet as required where </w:t>
            </w:r>
            <w:r w:rsidRPr="008977E0">
              <w:rPr>
                <w:rFonts w:ascii="Arial" w:hAnsi="Arial" w:cs="Arial"/>
                <w:i/>
              </w:rPr>
              <w:t>these help illustrate transparency of costs</w:t>
            </w:r>
            <w:r w:rsidR="000C44BB" w:rsidRPr="008977E0">
              <w:rPr>
                <w:rFonts w:ascii="Arial" w:hAnsi="Arial" w:cs="Arial"/>
                <w:i/>
              </w:rPr>
              <w:t>.</w:t>
            </w:r>
            <w:r w:rsidR="000C44BB" w:rsidRPr="00A423B8">
              <w:rPr>
                <w:rFonts w:ascii="Arial" w:hAnsi="Arial" w:cs="Arial"/>
                <w:i/>
              </w:rPr>
              <w:t xml:space="preserve"> </w:t>
            </w:r>
          </w:p>
        </w:tc>
      </w:tr>
      <w:tr w:rsidR="00D968B5" w:rsidRPr="00E074E0" w14:paraId="5DC61FCD" w14:textId="77777777" w:rsidTr="003E7CFB">
        <w:trPr>
          <w:trHeight w:val="781"/>
        </w:trPr>
        <w:tc>
          <w:tcPr>
            <w:tcW w:w="9634" w:type="dxa"/>
          </w:tcPr>
          <w:p w14:paraId="28CF0799" w14:textId="77777777" w:rsidR="00D968B5" w:rsidRPr="00E074E0" w:rsidRDefault="00D968B5" w:rsidP="000C44BB">
            <w:pPr>
              <w:rPr>
                <w:rFonts w:ascii="Arial" w:eastAsia="Times New Roman" w:hAnsi="Arial" w:cs="Arial"/>
                <w:szCs w:val="24"/>
              </w:rPr>
            </w:pPr>
          </w:p>
          <w:p w14:paraId="296333C7" w14:textId="77777777" w:rsidR="0008576D" w:rsidRPr="00E074E0" w:rsidRDefault="00AF7D0D" w:rsidP="005B6A9B">
            <w:pPr>
              <w:rPr>
                <w:rFonts w:ascii="Arial" w:eastAsia="Times New Roman" w:hAnsi="Arial" w:cs="Arial"/>
                <w:szCs w:val="24"/>
              </w:rPr>
            </w:pPr>
            <w:r>
              <w:rPr>
                <w:rFonts w:ascii="Arial" w:eastAsia="Times New Roman" w:hAnsi="Arial" w:cs="Arial"/>
                <w:szCs w:val="24"/>
              </w:rPr>
              <w:t>n/</w:t>
            </w:r>
            <w:r w:rsidR="003E7CFB">
              <w:rPr>
                <w:rFonts w:ascii="Arial" w:eastAsia="Times New Roman" w:hAnsi="Arial" w:cs="Arial"/>
                <w:szCs w:val="24"/>
              </w:rPr>
              <w:t>a</w:t>
            </w:r>
          </w:p>
        </w:tc>
      </w:tr>
    </w:tbl>
    <w:p w14:paraId="14BED264" w14:textId="77777777" w:rsidR="003E7CFB" w:rsidRDefault="003E7CFB" w:rsidP="00F9332A">
      <w:pPr>
        <w:spacing w:before="480" w:after="120"/>
        <w:rPr>
          <w:rFonts w:ascii="Arial" w:hAnsi="Arial" w:cs="Arial"/>
          <w:b/>
          <w:color w:val="1F497D" w:themeColor="text2"/>
          <w:sz w:val="24"/>
          <w:szCs w:val="24"/>
        </w:rPr>
      </w:pPr>
      <w:bookmarkStart w:id="10" w:name="Strategy"/>
    </w:p>
    <w:p w14:paraId="779A14C6" w14:textId="77777777" w:rsidR="00F9332A" w:rsidRPr="00E074E0" w:rsidRDefault="00F9332A" w:rsidP="00F9332A">
      <w:pPr>
        <w:spacing w:before="480" w:after="120"/>
        <w:rPr>
          <w:rFonts w:ascii="Arial" w:hAnsi="Arial" w:cs="Arial"/>
          <w:b/>
          <w:color w:val="1F497D" w:themeColor="text2"/>
          <w:sz w:val="24"/>
          <w:szCs w:val="24"/>
        </w:rPr>
      </w:pPr>
      <w:r w:rsidRPr="00E074E0">
        <w:rPr>
          <w:rFonts w:ascii="Arial" w:hAnsi="Arial" w:cs="Arial"/>
          <w:b/>
          <w:color w:val="1F497D" w:themeColor="text2"/>
          <w:sz w:val="24"/>
          <w:szCs w:val="24"/>
        </w:rPr>
        <w:t xml:space="preserve">7.0 </w:t>
      </w:r>
      <w:r w:rsidRPr="00230CC7">
        <w:rPr>
          <w:rFonts w:ascii="Arial" w:hAnsi="Arial" w:cs="Arial"/>
          <w:b/>
          <w:color w:val="1F497D" w:themeColor="text2"/>
          <w:sz w:val="24"/>
          <w:szCs w:val="24"/>
        </w:rPr>
        <w:t xml:space="preserve">– </w:t>
      </w:r>
      <w:r w:rsidRPr="00DF670B">
        <w:rPr>
          <w:rFonts w:ascii="Arial" w:hAnsi="Arial" w:cs="Arial"/>
          <w:b/>
          <w:color w:val="1F497D" w:themeColor="text2"/>
          <w:sz w:val="24"/>
          <w:szCs w:val="24"/>
        </w:rPr>
        <w:t xml:space="preserve">Social Value Act (SVA) Considerations </w:t>
      </w:r>
      <w:r w:rsidRPr="001B0535">
        <w:rPr>
          <w:rFonts w:ascii="Arial" w:hAnsi="Arial" w:cs="Arial"/>
          <w:i/>
          <w:color w:val="1F497D" w:themeColor="text2"/>
          <w:sz w:val="24"/>
          <w:szCs w:val="24"/>
        </w:rPr>
        <w:t>(to be provided by the SCC Service Area)</w:t>
      </w:r>
    </w:p>
    <w:tbl>
      <w:tblPr>
        <w:tblStyle w:val="TableGrid"/>
        <w:tblW w:w="9634" w:type="dxa"/>
        <w:tblLook w:val="04A0" w:firstRow="1" w:lastRow="0" w:firstColumn="1" w:lastColumn="0" w:noHBand="0" w:noVBand="1"/>
      </w:tblPr>
      <w:tblGrid>
        <w:gridCol w:w="5059"/>
        <w:gridCol w:w="4575"/>
      </w:tblGrid>
      <w:tr w:rsidR="00F9332A" w:rsidRPr="00511A00" w14:paraId="64DDAE67" w14:textId="77777777" w:rsidTr="007C77B3">
        <w:trPr>
          <w:trHeight w:val="333"/>
        </w:trPr>
        <w:tc>
          <w:tcPr>
            <w:tcW w:w="9634" w:type="dxa"/>
            <w:gridSpan w:val="2"/>
            <w:shd w:val="clear" w:color="auto" w:fill="EEECE1" w:themeFill="background2"/>
          </w:tcPr>
          <w:p w14:paraId="6D1BF6F3" w14:textId="77777777" w:rsidR="00F9332A" w:rsidRPr="00511A00" w:rsidRDefault="00F9332A" w:rsidP="007C77B3">
            <w:pPr>
              <w:spacing w:after="120"/>
              <w:rPr>
                <w:rFonts w:ascii="Arial" w:hAnsi="Arial" w:cs="Arial"/>
              </w:rPr>
            </w:pPr>
            <w:r w:rsidRPr="00511A00">
              <w:rPr>
                <w:rFonts w:ascii="Arial" w:hAnsi="Arial" w:cs="Arial"/>
              </w:rPr>
              <w:t xml:space="preserve">How will this procurement project: </w:t>
            </w:r>
          </w:p>
        </w:tc>
      </w:tr>
      <w:tr w:rsidR="00F9332A" w:rsidRPr="00511A00" w14:paraId="070CA156" w14:textId="77777777" w:rsidTr="007C77B3">
        <w:trPr>
          <w:trHeight w:val="364"/>
        </w:trPr>
        <w:tc>
          <w:tcPr>
            <w:tcW w:w="5059" w:type="dxa"/>
          </w:tcPr>
          <w:p w14:paraId="27789570" w14:textId="77777777" w:rsidR="00F9332A" w:rsidRPr="00511A00" w:rsidRDefault="00F9332A" w:rsidP="007C77B3">
            <w:pPr>
              <w:rPr>
                <w:rFonts w:ascii="Arial" w:hAnsi="Arial" w:cs="Arial"/>
              </w:rPr>
            </w:pPr>
            <w:r w:rsidRPr="00511A00">
              <w:rPr>
                <w:rFonts w:ascii="Arial" w:hAnsi="Arial" w:cs="Arial"/>
              </w:rPr>
              <w:t>Create employment and training opportunities for local people, including NEETS and increasing the numbers of apprentices in employment locally?</w:t>
            </w:r>
          </w:p>
        </w:tc>
        <w:tc>
          <w:tcPr>
            <w:tcW w:w="4575" w:type="dxa"/>
          </w:tcPr>
          <w:p w14:paraId="5809B25E" w14:textId="77777777" w:rsidR="00F9332A" w:rsidRPr="00230CC7" w:rsidRDefault="00F9332A" w:rsidP="007C77B3">
            <w:pPr>
              <w:spacing w:after="120"/>
              <w:rPr>
                <w:rFonts w:ascii="Arial" w:hAnsi="Arial" w:cs="Arial"/>
                <w:color w:val="1F497D" w:themeColor="text2"/>
              </w:rPr>
            </w:pPr>
            <w:r w:rsidRPr="0023262F">
              <w:rPr>
                <w:rFonts w:ascii="Arial" w:hAnsi="Arial" w:cs="Arial"/>
              </w:rPr>
              <w:t>Tender returns will include a requirement for NEETS, apprenticeships and local employment</w:t>
            </w:r>
          </w:p>
        </w:tc>
      </w:tr>
      <w:tr w:rsidR="00F9332A" w:rsidRPr="00511A00" w14:paraId="5C779969" w14:textId="77777777" w:rsidTr="007C77B3">
        <w:trPr>
          <w:trHeight w:val="582"/>
        </w:trPr>
        <w:tc>
          <w:tcPr>
            <w:tcW w:w="5059" w:type="dxa"/>
          </w:tcPr>
          <w:p w14:paraId="0A9603E9" w14:textId="77777777" w:rsidR="00F9332A" w:rsidRPr="00511A00" w:rsidRDefault="00F9332A" w:rsidP="007C77B3">
            <w:pPr>
              <w:rPr>
                <w:rFonts w:ascii="Arial" w:hAnsi="Arial" w:cs="Arial"/>
                <w:b/>
                <w:color w:val="1F497D" w:themeColor="text2"/>
              </w:rPr>
            </w:pPr>
            <w:r w:rsidRPr="00511A00">
              <w:rPr>
                <w:rFonts w:ascii="Arial" w:hAnsi="Arial" w:cs="Arial"/>
              </w:rPr>
              <w:t>Address the issue of worklessness by providing local training opportunities and job opportunities?</w:t>
            </w:r>
          </w:p>
        </w:tc>
        <w:tc>
          <w:tcPr>
            <w:tcW w:w="4575" w:type="dxa"/>
          </w:tcPr>
          <w:p w14:paraId="3820C6CE" w14:textId="77777777" w:rsidR="00F9332A" w:rsidRPr="00230CC7" w:rsidRDefault="00F9332A" w:rsidP="007C77B3">
            <w:pPr>
              <w:spacing w:after="120"/>
              <w:rPr>
                <w:rFonts w:ascii="Arial" w:hAnsi="Arial" w:cs="Arial"/>
              </w:rPr>
            </w:pPr>
            <w:r>
              <w:rPr>
                <w:rFonts w:ascii="Arial" w:hAnsi="Arial" w:cs="Arial"/>
              </w:rPr>
              <w:t>Tenderers will be required to indicate training and job opportunities for local employment</w:t>
            </w:r>
          </w:p>
        </w:tc>
      </w:tr>
      <w:tr w:rsidR="00F9332A" w:rsidRPr="00511A00" w14:paraId="538E3117" w14:textId="77777777" w:rsidTr="007C77B3">
        <w:trPr>
          <w:trHeight w:val="474"/>
        </w:trPr>
        <w:tc>
          <w:tcPr>
            <w:tcW w:w="5059" w:type="dxa"/>
          </w:tcPr>
          <w:p w14:paraId="73454368" w14:textId="77777777" w:rsidR="00F9332A" w:rsidRPr="00511A00" w:rsidRDefault="00F9332A" w:rsidP="007C77B3">
            <w:pPr>
              <w:rPr>
                <w:rFonts w:ascii="Arial" w:hAnsi="Arial" w:cs="Arial"/>
                <w:b/>
                <w:color w:val="1F497D" w:themeColor="text2"/>
              </w:rPr>
            </w:pPr>
            <w:r w:rsidRPr="00511A00">
              <w:rPr>
                <w:rFonts w:ascii="Arial" w:hAnsi="Arial" w:cs="Arial"/>
              </w:rPr>
              <w:t>Reduce unemployment and raise the skill level of the local workforce?</w:t>
            </w:r>
          </w:p>
        </w:tc>
        <w:tc>
          <w:tcPr>
            <w:tcW w:w="4575" w:type="dxa"/>
          </w:tcPr>
          <w:p w14:paraId="4337ED0F" w14:textId="77777777" w:rsidR="00F9332A" w:rsidRPr="00230CC7" w:rsidRDefault="00F9332A" w:rsidP="007C77B3">
            <w:pPr>
              <w:rPr>
                <w:rFonts w:ascii="Arial" w:hAnsi="Arial" w:cs="Arial"/>
              </w:rPr>
            </w:pPr>
            <w:r>
              <w:rPr>
                <w:rFonts w:ascii="Arial" w:hAnsi="Arial" w:cs="Arial"/>
              </w:rPr>
              <w:t>As above</w:t>
            </w:r>
          </w:p>
        </w:tc>
      </w:tr>
      <w:tr w:rsidR="00F9332A" w:rsidRPr="00511A00" w14:paraId="457703CD" w14:textId="77777777" w:rsidTr="007C77B3">
        <w:trPr>
          <w:trHeight w:val="164"/>
        </w:trPr>
        <w:tc>
          <w:tcPr>
            <w:tcW w:w="5059" w:type="dxa"/>
          </w:tcPr>
          <w:p w14:paraId="10FE14A1" w14:textId="77777777" w:rsidR="00F9332A" w:rsidRPr="00511A00" w:rsidRDefault="00F9332A" w:rsidP="007C77B3">
            <w:pPr>
              <w:rPr>
                <w:rFonts w:ascii="Arial" w:hAnsi="Arial" w:cs="Arial"/>
              </w:rPr>
            </w:pPr>
            <w:r w:rsidRPr="00511A00">
              <w:rPr>
                <w:rFonts w:ascii="Arial" w:hAnsi="Arial" w:cs="Arial"/>
              </w:rPr>
              <w:t>Develop local people and communities?</w:t>
            </w:r>
          </w:p>
        </w:tc>
        <w:tc>
          <w:tcPr>
            <w:tcW w:w="4575" w:type="dxa"/>
          </w:tcPr>
          <w:p w14:paraId="7E6A0CB9" w14:textId="77777777" w:rsidR="00F9332A" w:rsidRPr="00230CC7" w:rsidRDefault="00F9332A" w:rsidP="007C77B3">
            <w:pPr>
              <w:spacing w:after="120"/>
              <w:rPr>
                <w:rFonts w:ascii="Arial" w:hAnsi="Arial" w:cs="Arial"/>
              </w:rPr>
            </w:pPr>
            <w:r>
              <w:rPr>
                <w:rFonts w:ascii="Arial" w:hAnsi="Arial" w:cs="Arial"/>
              </w:rPr>
              <w:t>As above</w:t>
            </w:r>
          </w:p>
        </w:tc>
      </w:tr>
      <w:tr w:rsidR="00F9332A" w:rsidRPr="00511A00" w14:paraId="44B80F01" w14:textId="77777777" w:rsidTr="007C77B3">
        <w:trPr>
          <w:trHeight w:val="680"/>
        </w:trPr>
        <w:tc>
          <w:tcPr>
            <w:tcW w:w="5059" w:type="dxa"/>
          </w:tcPr>
          <w:p w14:paraId="01D9AD36" w14:textId="77777777" w:rsidR="00F9332A" w:rsidRPr="00511A00" w:rsidRDefault="00F9332A" w:rsidP="007C77B3">
            <w:pPr>
              <w:rPr>
                <w:rFonts w:ascii="Arial" w:hAnsi="Arial" w:cs="Arial"/>
              </w:rPr>
            </w:pPr>
            <w:r w:rsidRPr="00511A00">
              <w:rPr>
                <w:rFonts w:ascii="Arial" w:hAnsi="Arial" w:cs="Arial"/>
              </w:rPr>
              <w:t>Raise aspirations and outcomes for local young people?</w:t>
            </w:r>
          </w:p>
        </w:tc>
        <w:tc>
          <w:tcPr>
            <w:tcW w:w="4575" w:type="dxa"/>
          </w:tcPr>
          <w:p w14:paraId="16D6AD03" w14:textId="77777777" w:rsidR="00F9332A" w:rsidRPr="00230CC7" w:rsidRDefault="00F9332A" w:rsidP="007C77B3">
            <w:pPr>
              <w:spacing w:after="120"/>
              <w:rPr>
                <w:rFonts w:ascii="Arial" w:hAnsi="Arial" w:cs="Arial"/>
              </w:rPr>
            </w:pPr>
            <w:r>
              <w:rPr>
                <w:rFonts w:ascii="Arial" w:hAnsi="Arial" w:cs="Arial"/>
              </w:rPr>
              <w:t>As above with apprentices</w:t>
            </w:r>
          </w:p>
        </w:tc>
      </w:tr>
      <w:tr w:rsidR="00F9332A" w:rsidRPr="00511A00" w14:paraId="43CB07A3" w14:textId="77777777" w:rsidTr="007C77B3">
        <w:trPr>
          <w:trHeight w:val="606"/>
        </w:trPr>
        <w:tc>
          <w:tcPr>
            <w:tcW w:w="5059" w:type="dxa"/>
          </w:tcPr>
          <w:p w14:paraId="64246BB5" w14:textId="77777777" w:rsidR="00F9332A" w:rsidRPr="00511A00" w:rsidRDefault="00F9332A" w:rsidP="007C77B3">
            <w:pPr>
              <w:rPr>
                <w:rFonts w:ascii="Arial" w:hAnsi="Arial" w:cs="Arial"/>
              </w:rPr>
            </w:pPr>
            <w:r w:rsidRPr="00511A00">
              <w:rPr>
                <w:rFonts w:ascii="Arial" w:hAnsi="Arial" w:cs="Arial"/>
              </w:rPr>
              <w:lastRenderedPageBreak/>
              <w:t>Protect the environment, minimising waste and energy consumption, as well as using other resources efficiently throughout the supply chain?</w:t>
            </w:r>
          </w:p>
        </w:tc>
        <w:tc>
          <w:tcPr>
            <w:tcW w:w="4575" w:type="dxa"/>
          </w:tcPr>
          <w:p w14:paraId="6444F07E" w14:textId="77777777" w:rsidR="00F9332A" w:rsidRPr="00230CC7" w:rsidRDefault="00F9332A" w:rsidP="007C77B3">
            <w:pPr>
              <w:spacing w:after="120"/>
              <w:rPr>
                <w:rFonts w:ascii="Arial" w:hAnsi="Arial" w:cs="Arial"/>
              </w:rPr>
            </w:pPr>
            <w:r>
              <w:rPr>
                <w:rFonts w:ascii="Arial" w:hAnsi="Arial" w:cs="Arial"/>
              </w:rPr>
              <w:t>Where possible recycled materials will be used and waste will be segregated into non-recyclable and recyclable waste and the amount of recyclable recorded</w:t>
            </w:r>
          </w:p>
        </w:tc>
      </w:tr>
      <w:tr w:rsidR="00F9332A" w:rsidRPr="00511A00" w14:paraId="111AA981" w14:textId="77777777" w:rsidTr="007C77B3">
        <w:trPr>
          <w:trHeight w:val="1061"/>
        </w:trPr>
        <w:tc>
          <w:tcPr>
            <w:tcW w:w="5059" w:type="dxa"/>
          </w:tcPr>
          <w:p w14:paraId="5EF0C756" w14:textId="77777777" w:rsidR="00F9332A" w:rsidRPr="00511A00" w:rsidRDefault="00F9332A" w:rsidP="007C77B3">
            <w:pPr>
              <w:rPr>
                <w:rFonts w:ascii="Arial" w:hAnsi="Arial" w:cs="Arial"/>
              </w:rPr>
            </w:pPr>
            <w:r w:rsidRPr="00511A00">
              <w:rPr>
                <w:rFonts w:ascii="Arial" w:hAnsi="Arial" w:cs="Arial"/>
              </w:rPr>
              <w:t>Who has been consulted in order to help shape this procurement from an SVA perspective e.g. voluntary and community sectors, potential providers, interested parties, etc.?</w:t>
            </w:r>
          </w:p>
        </w:tc>
        <w:tc>
          <w:tcPr>
            <w:tcW w:w="4575" w:type="dxa"/>
          </w:tcPr>
          <w:p w14:paraId="561C2740" w14:textId="77777777" w:rsidR="00F9332A" w:rsidRPr="00230CC7" w:rsidRDefault="00F9332A" w:rsidP="007C77B3">
            <w:pPr>
              <w:spacing w:after="120"/>
              <w:rPr>
                <w:rFonts w:ascii="Arial" w:hAnsi="Arial" w:cs="Arial"/>
                <w:b/>
                <w:color w:val="1F497D" w:themeColor="text2"/>
              </w:rPr>
            </w:pPr>
            <w:r w:rsidRPr="0023262F">
              <w:rPr>
                <w:rFonts w:ascii="Arial" w:hAnsi="Arial" w:cs="Arial"/>
              </w:rPr>
              <w:t>This is necessary work due to structural integrity issues, but Residents and Leaseholder have been kept fully informed and advised</w:t>
            </w:r>
          </w:p>
        </w:tc>
      </w:tr>
    </w:tbl>
    <w:p w14:paraId="46E578E1" w14:textId="77777777" w:rsidR="00F9332A" w:rsidRDefault="00F9332A" w:rsidP="00F9332A"/>
    <w:p w14:paraId="1BBE4748" w14:textId="77777777" w:rsidR="00831C2E" w:rsidRPr="00E074E0" w:rsidRDefault="008E46BE" w:rsidP="0088174D">
      <w:pPr>
        <w:rPr>
          <w:rFonts w:ascii="Arial" w:hAnsi="Arial" w:cs="Arial"/>
          <w:b/>
          <w:color w:val="1F497D" w:themeColor="text2"/>
          <w:sz w:val="24"/>
          <w:szCs w:val="24"/>
        </w:rPr>
      </w:pPr>
      <w:r w:rsidRPr="00E074E0">
        <w:rPr>
          <w:rFonts w:ascii="Arial" w:hAnsi="Arial" w:cs="Arial"/>
          <w:b/>
          <w:color w:val="1F497D" w:themeColor="text2"/>
          <w:sz w:val="24"/>
          <w:szCs w:val="24"/>
        </w:rPr>
        <w:t>8</w:t>
      </w:r>
      <w:r w:rsidR="00E84E8D" w:rsidRPr="00E074E0">
        <w:rPr>
          <w:rFonts w:ascii="Arial" w:hAnsi="Arial" w:cs="Arial"/>
          <w:b/>
          <w:color w:val="1F497D" w:themeColor="text2"/>
          <w:sz w:val="24"/>
          <w:szCs w:val="24"/>
        </w:rPr>
        <w:t xml:space="preserve">.0 </w:t>
      </w:r>
      <w:r w:rsidR="001A3294" w:rsidRPr="00E074E0">
        <w:rPr>
          <w:rFonts w:ascii="Arial" w:hAnsi="Arial" w:cs="Arial"/>
          <w:b/>
          <w:color w:val="1F497D" w:themeColor="text2"/>
          <w:sz w:val="24"/>
          <w:szCs w:val="24"/>
        </w:rPr>
        <w:t>-</w:t>
      </w:r>
      <w:r w:rsidR="00E84E8D" w:rsidRPr="00E074E0">
        <w:rPr>
          <w:rFonts w:ascii="Arial" w:hAnsi="Arial" w:cs="Arial"/>
          <w:b/>
          <w:color w:val="1F497D" w:themeColor="text2"/>
          <w:sz w:val="24"/>
          <w:szCs w:val="24"/>
        </w:rPr>
        <w:t xml:space="preserve"> Strategy </w:t>
      </w:r>
    </w:p>
    <w:bookmarkEnd w:id="10"/>
    <w:p w14:paraId="6DC1646E" w14:textId="77777777" w:rsidR="00A400B1" w:rsidRPr="00FB3E72" w:rsidRDefault="008E46BE" w:rsidP="00C63B0F">
      <w:pPr>
        <w:spacing w:before="240" w:after="120"/>
        <w:rPr>
          <w:rFonts w:ascii="Arial" w:hAnsi="Arial" w:cs="Arial"/>
          <w:b/>
          <w:color w:val="1F497D" w:themeColor="text2"/>
        </w:rPr>
      </w:pPr>
      <w:r w:rsidRPr="00FB3E72">
        <w:rPr>
          <w:rFonts w:ascii="Arial" w:hAnsi="Arial" w:cs="Arial"/>
          <w:b/>
          <w:color w:val="1F497D" w:themeColor="text2"/>
        </w:rPr>
        <w:t>8</w:t>
      </w:r>
      <w:r w:rsidR="003C58E6" w:rsidRPr="00FB3E72">
        <w:rPr>
          <w:rFonts w:ascii="Arial" w:hAnsi="Arial" w:cs="Arial"/>
          <w:b/>
          <w:color w:val="1F497D" w:themeColor="text2"/>
        </w:rPr>
        <w:t>.1 - Analysis of Options (including Demand Management</w:t>
      </w:r>
      <w:r w:rsidR="00705B20" w:rsidRPr="00FB3E72">
        <w:rPr>
          <w:rFonts w:ascii="Arial" w:hAnsi="Arial" w:cs="Arial"/>
          <w:b/>
          <w:color w:val="1F497D" w:themeColor="text2"/>
        </w:rPr>
        <w:t xml:space="preserve"> considerations</w:t>
      </w:r>
      <w:r w:rsidR="003C58E6" w:rsidRPr="00FB3E72">
        <w:rPr>
          <w:rFonts w:ascii="Arial" w:hAnsi="Arial" w:cs="Arial"/>
          <w:b/>
          <w:color w:val="1F497D" w:themeColor="text2"/>
        </w:rPr>
        <w:t xml:space="preserve">) </w:t>
      </w:r>
    </w:p>
    <w:p w14:paraId="373FE37F" w14:textId="77777777" w:rsidR="00D55489" w:rsidRDefault="00D55489" w:rsidP="00E84E8D">
      <w:pPr>
        <w:spacing w:after="120"/>
        <w:rPr>
          <w:rFonts w:ascii="Arial" w:hAnsi="Arial" w:cs="Arial"/>
          <w:b/>
          <w:color w:val="1F497D" w:themeColor="text2"/>
          <w:sz w:val="24"/>
          <w:szCs w:val="24"/>
        </w:rPr>
      </w:pPr>
    </w:p>
    <w:tbl>
      <w:tblPr>
        <w:tblStyle w:val="TableGrid"/>
        <w:tblW w:w="9640" w:type="dxa"/>
        <w:tblLook w:val="01E0" w:firstRow="1" w:lastRow="1" w:firstColumn="1" w:lastColumn="1" w:noHBand="0" w:noVBand="0"/>
      </w:tblPr>
      <w:tblGrid>
        <w:gridCol w:w="4587"/>
        <w:gridCol w:w="1950"/>
        <w:gridCol w:w="3103"/>
      </w:tblGrid>
      <w:tr w:rsidR="003E7CFB" w:rsidRPr="00511A00" w14:paraId="757BE8E3" w14:textId="77777777" w:rsidTr="00546CB3">
        <w:trPr>
          <w:trHeight w:val="402"/>
        </w:trPr>
        <w:tc>
          <w:tcPr>
            <w:tcW w:w="4587" w:type="dxa"/>
            <w:shd w:val="clear" w:color="auto" w:fill="FFFFFF" w:themeFill="background1"/>
            <w:vAlign w:val="center"/>
            <w:hideMark/>
          </w:tcPr>
          <w:p w14:paraId="29075921" w14:textId="7864B700" w:rsidR="003E7CFB" w:rsidRPr="00511A00" w:rsidRDefault="003E7CFB" w:rsidP="009F1AF8">
            <w:pPr>
              <w:spacing w:after="60"/>
              <w:rPr>
                <w:rFonts w:ascii="Arial" w:hAnsi="Arial" w:cs="Arial"/>
                <w:b/>
                <w:bCs/>
              </w:rPr>
            </w:pPr>
            <w:r w:rsidRPr="00511A00">
              <w:rPr>
                <w:rFonts w:ascii="Arial" w:hAnsi="Arial" w:cs="Arial"/>
                <w:b/>
                <w:bCs/>
              </w:rPr>
              <w:t xml:space="preserve">OPTION </w:t>
            </w:r>
            <w:r w:rsidR="003C0014">
              <w:rPr>
                <w:rFonts w:ascii="Arial" w:hAnsi="Arial" w:cs="Arial"/>
                <w:b/>
                <w:bCs/>
              </w:rPr>
              <w:t xml:space="preserve">1 </w:t>
            </w:r>
            <w:r w:rsidRPr="00511A00">
              <w:rPr>
                <w:rFonts w:ascii="Arial" w:hAnsi="Arial" w:cs="Arial"/>
                <w:b/>
                <w:bCs/>
              </w:rPr>
              <w:t xml:space="preserve">TITLE: </w:t>
            </w:r>
            <w:r w:rsidR="009F1AF8">
              <w:rPr>
                <w:rFonts w:ascii="Arial" w:hAnsi="Arial" w:cs="Arial"/>
                <w:b/>
                <w:bCs/>
              </w:rPr>
              <w:t>Do Nothing and c</w:t>
            </w:r>
            <w:r w:rsidR="00A47760">
              <w:rPr>
                <w:rFonts w:ascii="Arial" w:hAnsi="Arial" w:cs="Arial"/>
                <w:b/>
                <w:bCs/>
              </w:rPr>
              <w:t>ontinue with the interim contractor</w:t>
            </w:r>
            <w:r w:rsidRPr="00511A00">
              <w:rPr>
                <w:rFonts w:ascii="Arial" w:hAnsi="Arial" w:cs="Arial"/>
                <w:b/>
                <w:bCs/>
              </w:rPr>
              <w:t xml:space="preserve"> </w:t>
            </w:r>
          </w:p>
        </w:tc>
        <w:tc>
          <w:tcPr>
            <w:tcW w:w="1950" w:type="dxa"/>
            <w:shd w:val="clear" w:color="auto" w:fill="F2F2F2" w:themeFill="background1" w:themeFillShade="F2"/>
            <w:vAlign w:val="center"/>
            <w:hideMark/>
          </w:tcPr>
          <w:p w14:paraId="19F3003C" w14:textId="77777777" w:rsidR="003E7CFB" w:rsidRPr="00511A00" w:rsidRDefault="003E7CFB" w:rsidP="00036371">
            <w:pPr>
              <w:spacing w:after="60"/>
              <w:rPr>
                <w:rFonts w:ascii="Arial" w:hAnsi="Arial" w:cs="Arial"/>
                <w:b/>
                <w:bCs/>
              </w:rPr>
            </w:pPr>
            <w:r w:rsidRPr="00511A00">
              <w:rPr>
                <w:rFonts w:ascii="Arial" w:hAnsi="Arial" w:cs="Arial"/>
                <w:b/>
                <w:bCs/>
              </w:rPr>
              <w:t>Recommended?</w:t>
            </w:r>
          </w:p>
        </w:tc>
        <w:tc>
          <w:tcPr>
            <w:tcW w:w="3103" w:type="dxa"/>
            <w:shd w:val="clear" w:color="auto" w:fill="FF0000"/>
            <w:vAlign w:val="center"/>
            <w:hideMark/>
          </w:tcPr>
          <w:p w14:paraId="1A5CCEF2" w14:textId="77777777" w:rsidR="003E7CFB" w:rsidRPr="00511A00" w:rsidRDefault="00A47760" w:rsidP="00036371">
            <w:pPr>
              <w:spacing w:after="60"/>
              <w:jc w:val="center"/>
              <w:rPr>
                <w:rFonts w:ascii="Arial" w:hAnsi="Arial" w:cs="Arial"/>
              </w:rPr>
            </w:pPr>
            <w:r>
              <w:rPr>
                <w:rFonts w:ascii="Arial" w:hAnsi="Arial" w:cs="Arial"/>
              </w:rPr>
              <w:t>No</w:t>
            </w:r>
          </w:p>
        </w:tc>
      </w:tr>
      <w:tr w:rsidR="003E7CFB" w:rsidRPr="003646DD" w14:paraId="43397256" w14:textId="77777777" w:rsidTr="009A54CD">
        <w:trPr>
          <w:trHeight w:val="738"/>
        </w:trPr>
        <w:tc>
          <w:tcPr>
            <w:tcW w:w="9640" w:type="dxa"/>
            <w:gridSpan w:val="3"/>
            <w:hideMark/>
          </w:tcPr>
          <w:p w14:paraId="2DA2378A" w14:textId="77777777" w:rsidR="003E7CFB" w:rsidRPr="003646DD" w:rsidRDefault="00A47760" w:rsidP="00036371">
            <w:pPr>
              <w:spacing w:after="60"/>
              <w:ind w:left="360"/>
              <w:rPr>
                <w:rFonts w:ascii="Arial" w:hAnsi="Arial" w:cs="Arial"/>
              </w:rPr>
            </w:pPr>
            <w:r>
              <w:rPr>
                <w:rFonts w:ascii="Arial" w:hAnsi="Arial" w:cs="Arial"/>
              </w:rPr>
              <w:t>This is not a viable option due to the overall volume of works and compliance with procurement rules</w:t>
            </w:r>
          </w:p>
        </w:tc>
      </w:tr>
      <w:tr w:rsidR="003E7CFB" w:rsidRPr="00511A00" w14:paraId="57ACC573" w14:textId="77777777" w:rsidTr="00036371">
        <w:trPr>
          <w:trHeight w:val="290"/>
        </w:trPr>
        <w:tc>
          <w:tcPr>
            <w:tcW w:w="4587" w:type="dxa"/>
            <w:shd w:val="clear" w:color="auto" w:fill="F2F2F2" w:themeFill="background1" w:themeFillShade="F2"/>
            <w:hideMark/>
          </w:tcPr>
          <w:p w14:paraId="0DE438D8" w14:textId="77777777" w:rsidR="003E7CFB" w:rsidRPr="00511A00" w:rsidRDefault="003E7CFB" w:rsidP="00036371">
            <w:pPr>
              <w:spacing w:after="60"/>
              <w:jc w:val="center"/>
              <w:rPr>
                <w:rFonts w:ascii="Arial" w:hAnsi="Arial" w:cs="Arial"/>
                <w:b/>
                <w:bCs/>
              </w:rPr>
            </w:pPr>
            <w:r w:rsidRPr="00511A00">
              <w:rPr>
                <w:rFonts w:ascii="Arial" w:hAnsi="Arial" w:cs="Arial"/>
                <w:b/>
                <w:bCs/>
              </w:rPr>
              <w:t>Key Pros</w:t>
            </w:r>
          </w:p>
        </w:tc>
        <w:tc>
          <w:tcPr>
            <w:tcW w:w="5053" w:type="dxa"/>
            <w:gridSpan w:val="2"/>
            <w:shd w:val="clear" w:color="auto" w:fill="F2F2F2" w:themeFill="background1" w:themeFillShade="F2"/>
            <w:hideMark/>
          </w:tcPr>
          <w:p w14:paraId="076563A7" w14:textId="77777777" w:rsidR="003E7CFB" w:rsidRPr="00511A00" w:rsidRDefault="003E7CFB" w:rsidP="00036371">
            <w:pPr>
              <w:spacing w:after="60"/>
              <w:jc w:val="center"/>
              <w:rPr>
                <w:rFonts w:ascii="Arial" w:hAnsi="Arial" w:cs="Arial"/>
                <w:b/>
                <w:bCs/>
              </w:rPr>
            </w:pPr>
            <w:r w:rsidRPr="00511A00">
              <w:rPr>
                <w:rFonts w:ascii="Arial" w:hAnsi="Arial" w:cs="Arial"/>
                <w:b/>
                <w:bCs/>
              </w:rPr>
              <w:t>Key Cons &amp; Mitigations</w:t>
            </w:r>
          </w:p>
        </w:tc>
      </w:tr>
      <w:tr w:rsidR="003E7CFB" w:rsidRPr="00E074E0" w14:paraId="62FACDE7" w14:textId="77777777" w:rsidTr="00036371">
        <w:trPr>
          <w:trHeight w:val="1032"/>
        </w:trPr>
        <w:tc>
          <w:tcPr>
            <w:tcW w:w="4587" w:type="dxa"/>
          </w:tcPr>
          <w:p w14:paraId="47F93515" w14:textId="77777777" w:rsidR="003E7CFB" w:rsidRDefault="00A47760" w:rsidP="009F1AF8">
            <w:pPr>
              <w:pStyle w:val="ListParagraph"/>
              <w:numPr>
                <w:ilvl w:val="0"/>
                <w:numId w:val="39"/>
              </w:numPr>
              <w:spacing w:after="60"/>
              <w:rPr>
                <w:rFonts w:ascii="Arial" w:hAnsi="Arial" w:cs="Arial"/>
                <w:sz w:val="22"/>
              </w:rPr>
            </w:pPr>
            <w:r w:rsidRPr="00546CB3">
              <w:rPr>
                <w:rFonts w:ascii="Arial" w:hAnsi="Arial" w:cs="Arial"/>
                <w:sz w:val="22"/>
              </w:rPr>
              <w:t>The current interim contractor has a full working knowledge and understanding of the project and type of work, including the complexities of the work and is currently delivering the work to a high standard, at agreed costs and on programme.</w:t>
            </w:r>
          </w:p>
          <w:p w14:paraId="3E7640BB" w14:textId="77777777" w:rsidR="009F1AF8" w:rsidRPr="00C94677" w:rsidRDefault="009F1AF8" w:rsidP="009F1AF8">
            <w:pPr>
              <w:numPr>
                <w:ilvl w:val="0"/>
                <w:numId w:val="39"/>
              </w:numPr>
              <w:rPr>
                <w:rFonts w:ascii="Arial" w:hAnsi="Arial" w:cs="Arial"/>
              </w:rPr>
            </w:pPr>
            <w:r w:rsidRPr="00C94677">
              <w:rPr>
                <w:rFonts w:ascii="Arial" w:hAnsi="Arial" w:cs="Arial"/>
              </w:rPr>
              <w:t>Relationships has been established between end users and suppliers</w:t>
            </w:r>
          </w:p>
          <w:p w14:paraId="599E1CD9" w14:textId="77777777" w:rsidR="009F1AF8" w:rsidRPr="00C94677" w:rsidRDefault="009F1AF8" w:rsidP="009F1AF8">
            <w:pPr>
              <w:numPr>
                <w:ilvl w:val="0"/>
                <w:numId w:val="39"/>
              </w:numPr>
              <w:rPr>
                <w:rFonts w:ascii="Arial" w:hAnsi="Arial" w:cs="Arial"/>
              </w:rPr>
            </w:pPr>
            <w:r w:rsidRPr="00C94677">
              <w:rPr>
                <w:rFonts w:ascii="Arial" w:hAnsi="Arial" w:cs="Arial"/>
              </w:rPr>
              <w:t>Eliminate Property costs in relation to the procurement of a new solution</w:t>
            </w:r>
          </w:p>
          <w:p w14:paraId="1A1FA712" w14:textId="77777777" w:rsidR="009F1AF8" w:rsidRPr="00546CB3" w:rsidRDefault="009F1AF8" w:rsidP="009F1AF8">
            <w:pPr>
              <w:pStyle w:val="ListParagraph"/>
              <w:spacing w:after="60"/>
              <w:rPr>
                <w:rFonts w:ascii="Arial" w:hAnsi="Arial" w:cs="Arial"/>
                <w:sz w:val="22"/>
              </w:rPr>
            </w:pPr>
          </w:p>
        </w:tc>
        <w:tc>
          <w:tcPr>
            <w:tcW w:w="5053" w:type="dxa"/>
            <w:gridSpan w:val="2"/>
          </w:tcPr>
          <w:p w14:paraId="4B590C4B" w14:textId="04FACDE9" w:rsidR="00A47760" w:rsidRDefault="00A47760" w:rsidP="00A47760">
            <w:pPr>
              <w:numPr>
                <w:ilvl w:val="0"/>
                <w:numId w:val="7"/>
              </w:numPr>
              <w:rPr>
                <w:rFonts w:ascii="Arial" w:hAnsi="Arial" w:cs="Arial"/>
              </w:rPr>
            </w:pPr>
            <w:r>
              <w:rPr>
                <w:rFonts w:ascii="Arial" w:hAnsi="Arial" w:cs="Arial"/>
              </w:rPr>
              <w:t>To continue with the existing arrangement would mean that c</w:t>
            </w:r>
            <w:r w:rsidRPr="00C94677">
              <w:rPr>
                <w:rFonts w:ascii="Arial" w:hAnsi="Arial" w:cs="Arial"/>
              </w:rPr>
              <w:t>urrent procurement  process would be in breach of EU Procurement Directives and the Public Contracts Regulations 2015 and SCC Contract Procedure Rules</w:t>
            </w:r>
            <w:r w:rsidR="009F1AF8">
              <w:rPr>
                <w:rFonts w:ascii="Arial" w:hAnsi="Arial" w:cs="Arial"/>
              </w:rPr>
              <w:t>.</w:t>
            </w:r>
          </w:p>
          <w:p w14:paraId="437513CC" w14:textId="77777777" w:rsidR="009F1AF8" w:rsidRPr="00C94677" w:rsidRDefault="009F1AF8" w:rsidP="009F1AF8">
            <w:pPr>
              <w:numPr>
                <w:ilvl w:val="0"/>
                <w:numId w:val="7"/>
              </w:numPr>
              <w:rPr>
                <w:rFonts w:ascii="Arial" w:hAnsi="Arial" w:cs="Arial"/>
              </w:rPr>
            </w:pPr>
            <w:r w:rsidRPr="00C94677">
              <w:rPr>
                <w:rFonts w:ascii="Arial" w:hAnsi="Arial" w:cs="Arial"/>
              </w:rPr>
              <w:t xml:space="preserve">No spend leverage </w:t>
            </w:r>
          </w:p>
          <w:p w14:paraId="29538AA6" w14:textId="682ECE43" w:rsidR="009F1AF8" w:rsidRPr="00C94677" w:rsidRDefault="009F1AF8" w:rsidP="009F1AF8">
            <w:pPr>
              <w:numPr>
                <w:ilvl w:val="0"/>
                <w:numId w:val="7"/>
              </w:numPr>
              <w:rPr>
                <w:rFonts w:ascii="Arial" w:hAnsi="Arial" w:cs="Arial"/>
              </w:rPr>
            </w:pPr>
            <w:r w:rsidRPr="00C94677">
              <w:rPr>
                <w:rFonts w:ascii="Arial" w:hAnsi="Arial" w:cs="Arial"/>
              </w:rPr>
              <w:t>No strategic oversight</w:t>
            </w:r>
          </w:p>
          <w:p w14:paraId="32398046" w14:textId="77777777" w:rsidR="003E7CFB" w:rsidRPr="00E074E0" w:rsidRDefault="003E7CFB" w:rsidP="00036371">
            <w:pPr>
              <w:ind w:left="360"/>
              <w:rPr>
                <w:rFonts w:ascii="Arial" w:hAnsi="Arial" w:cs="Arial"/>
                <w:sz w:val="20"/>
              </w:rPr>
            </w:pPr>
          </w:p>
        </w:tc>
      </w:tr>
    </w:tbl>
    <w:p w14:paraId="4AB9F3E7" w14:textId="77777777" w:rsidR="005715F2" w:rsidRDefault="005715F2" w:rsidP="00E84E8D">
      <w:pPr>
        <w:spacing w:after="120"/>
        <w:rPr>
          <w:rFonts w:ascii="Arial" w:hAnsi="Arial" w:cs="Arial"/>
          <w:b/>
          <w:color w:val="1F497D" w:themeColor="text2"/>
          <w:sz w:val="24"/>
          <w:szCs w:val="24"/>
        </w:rPr>
      </w:pPr>
    </w:p>
    <w:tbl>
      <w:tblPr>
        <w:tblStyle w:val="TableGrid"/>
        <w:tblW w:w="9640" w:type="dxa"/>
        <w:tblLook w:val="01E0" w:firstRow="1" w:lastRow="1" w:firstColumn="1" w:lastColumn="1" w:noHBand="0" w:noVBand="0"/>
      </w:tblPr>
      <w:tblGrid>
        <w:gridCol w:w="4587"/>
        <w:gridCol w:w="1950"/>
        <w:gridCol w:w="3103"/>
      </w:tblGrid>
      <w:tr w:rsidR="003E7CFB" w:rsidRPr="00511A00" w14:paraId="31A34094" w14:textId="77777777" w:rsidTr="00151459">
        <w:trPr>
          <w:trHeight w:val="402"/>
        </w:trPr>
        <w:tc>
          <w:tcPr>
            <w:tcW w:w="4587" w:type="dxa"/>
            <w:shd w:val="clear" w:color="auto" w:fill="FFFFFF" w:themeFill="background1"/>
            <w:vAlign w:val="center"/>
            <w:hideMark/>
          </w:tcPr>
          <w:p w14:paraId="5ACECEB7" w14:textId="5E33CA0B" w:rsidR="003E7CFB" w:rsidRPr="00511A00" w:rsidRDefault="003E7CFB" w:rsidP="00A47760">
            <w:pPr>
              <w:spacing w:after="60"/>
              <w:rPr>
                <w:rFonts w:ascii="Arial" w:hAnsi="Arial" w:cs="Arial"/>
                <w:b/>
                <w:bCs/>
              </w:rPr>
            </w:pPr>
            <w:r w:rsidRPr="00511A00">
              <w:rPr>
                <w:rFonts w:ascii="Arial" w:hAnsi="Arial" w:cs="Arial"/>
                <w:b/>
                <w:bCs/>
              </w:rPr>
              <w:t xml:space="preserve">OPTION </w:t>
            </w:r>
            <w:r w:rsidR="003C0014">
              <w:rPr>
                <w:rFonts w:ascii="Arial" w:hAnsi="Arial" w:cs="Arial"/>
                <w:b/>
                <w:bCs/>
              </w:rPr>
              <w:t xml:space="preserve">2 </w:t>
            </w:r>
            <w:r w:rsidRPr="00511A00">
              <w:rPr>
                <w:rFonts w:ascii="Arial" w:hAnsi="Arial" w:cs="Arial"/>
                <w:b/>
                <w:bCs/>
              </w:rPr>
              <w:t xml:space="preserve">TITLE: </w:t>
            </w:r>
            <w:r w:rsidR="00A47760">
              <w:rPr>
                <w:rFonts w:ascii="Arial" w:hAnsi="Arial" w:cs="Arial"/>
                <w:b/>
                <w:bCs/>
              </w:rPr>
              <w:t>Tender as 3 separate tenders</w:t>
            </w:r>
            <w:r w:rsidRPr="00511A00">
              <w:rPr>
                <w:rFonts w:ascii="Arial" w:hAnsi="Arial" w:cs="Arial"/>
                <w:b/>
                <w:bCs/>
              </w:rPr>
              <w:t xml:space="preserve"> </w:t>
            </w:r>
          </w:p>
        </w:tc>
        <w:tc>
          <w:tcPr>
            <w:tcW w:w="1950" w:type="dxa"/>
            <w:shd w:val="clear" w:color="auto" w:fill="F2F2F2" w:themeFill="background1" w:themeFillShade="F2"/>
            <w:vAlign w:val="center"/>
            <w:hideMark/>
          </w:tcPr>
          <w:p w14:paraId="4ADD2E9A" w14:textId="77777777" w:rsidR="003E7CFB" w:rsidRPr="00511A00" w:rsidRDefault="003E7CFB" w:rsidP="00036371">
            <w:pPr>
              <w:spacing w:after="60"/>
              <w:rPr>
                <w:rFonts w:ascii="Arial" w:hAnsi="Arial" w:cs="Arial"/>
                <w:b/>
                <w:bCs/>
              </w:rPr>
            </w:pPr>
            <w:r w:rsidRPr="00511A00">
              <w:rPr>
                <w:rFonts w:ascii="Arial" w:hAnsi="Arial" w:cs="Arial"/>
                <w:b/>
                <w:bCs/>
              </w:rPr>
              <w:t>Recommended?</w:t>
            </w:r>
          </w:p>
        </w:tc>
        <w:tc>
          <w:tcPr>
            <w:tcW w:w="3103" w:type="dxa"/>
            <w:shd w:val="clear" w:color="auto" w:fill="FF0000"/>
            <w:vAlign w:val="center"/>
            <w:hideMark/>
          </w:tcPr>
          <w:p w14:paraId="2251A7E8" w14:textId="77777777" w:rsidR="003E7CFB" w:rsidRPr="00511A00" w:rsidRDefault="00A47760" w:rsidP="00036371">
            <w:pPr>
              <w:spacing w:after="60"/>
              <w:jc w:val="center"/>
              <w:rPr>
                <w:rFonts w:ascii="Arial" w:hAnsi="Arial" w:cs="Arial"/>
              </w:rPr>
            </w:pPr>
            <w:r>
              <w:rPr>
                <w:rFonts w:ascii="Arial" w:hAnsi="Arial" w:cs="Arial"/>
              </w:rPr>
              <w:t>No</w:t>
            </w:r>
          </w:p>
        </w:tc>
      </w:tr>
      <w:tr w:rsidR="003E7CFB" w:rsidRPr="003646DD" w14:paraId="69CAB1AD" w14:textId="77777777" w:rsidTr="009F1AF8">
        <w:trPr>
          <w:trHeight w:val="914"/>
        </w:trPr>
        <w:tc>
          <w:tcPr>
            <w:tcW w:w="9640" w:type="dxa"/>
            <w:gridSpan w:val="3"/>
            <w:hideMark/>
          </w:tcPr>
          <w:p w14:paraId="5EF14AAD" w14:textId="6BA0C552" w:rsidR="003E7CFB" w:rsidRPr="003646DD" w:rsidRDefault="009F1AF8" w:rsidP="00151459">
            <w:pPr>
              <w:spacing w:after="60"/>
              <w:rPr>
                <w:rFonts w:ascii="Arial" w:hAnsi="Arial" w:cs="Arial"/>
              </w:rPr>
            </w:pPr>
            <w:r>
              <w:rPr>
                <w:rFonts w:ascii="Arial" w:hAnsi="Arial" w:cs="Arial"/>
              </w:rPr>
              <w:t xml:space="preserve">Procurement solution </w:t>
            </w:r>
            <w:r w:rsidR="00151459">
              <w:rPr>
                <w:rFonts w:ascii="Arial" w:hAnsi="Arial" w:cs="Arial"/>
              </w:rPr>
              <w:t xml:space="preserve">for 3 different tenders </w:t>
            </w:r>
            <w:r>
              <w:rPr>
                <w:rFonts w:ascii="Arial" w:hAnsi="Arial" w:cs="Arial"/>
              </w:rPr>
              <w:t xml:space="preserve">to </w:t>
            </w:r>
            <w:r w:rsidR="00A47760">
              <w:rPr>
                <w:rFonts w:ascii="Arial" w:hAnsi="Arial" w:cs="Arial"/>
              </w:rPr>
              <w:t>cover</w:t>
            </w:r>
            <w:r>
              <w:rPr>
                <w:rFonts w:ascii="Arial" w:hAnsi="Arial" w:cs="Arial"/>
              </w:rPr>
              <w:t xml:space="preserve"> specific demand for balcony repairs providing perman</w:t>
            </w:r>
            <w:r w:rsidR="00151459">
              <w:rPr>
                <w:rFonts w:ascii="Arial" w:hAnsi="Arial" w:cs="Arial"/>
              </w:rPr>
              <w:t>ent support to failed balconies of different construction.</w:t>
            </w:r>
          </w:p>
        </w:tc>
      </w:tr>
      <w:tr w:rsidR="003E7CFB" w:rsidRPr="00511A00" w14:paraId="0FC19F5F" w14:textId="77777777" w:rsidTr="00036371">
        <w:trPr>
          <w:trHeight w:val="290"/>
        </w:trPr>
        <w:tc>
          <w:tcPr>
            <w:tcW w:w="4587" w:type="dxa"/>
            <w:shd w:val="clear" w:color="auto" w:fill="F2F2F2" w:themeFill="background1" w:themeFillShade="F2"/>
            <w:hideMark/>
          </w:tcPr>
          <w:p w14:paraId="200F2A18" w14:textId="77777777" w:rsidR="003E7CFB" w:rsidRPr="00511A00" w:rsidRDefault="003E7CFB" w:rsidP="00036371">
            <w:pPr>
              <w:spacing w:after="60"/>
              <w:jc w:val="center"/>
              <w:rPr>
                <w:rFonts w:ascii="Arial" w:hAnsi="Arial" w:cs="Arial"/>
                <w:b/>
                <w:bCs/>
              </w:rPr>
            </w:pPr>
            <w:r w:rsidRPr="00511A00">
              <w:rPr>
                <w:rFonts w:ascii="Arial" w:hAnsi="Arial" w:cs="Arial"/>
                <w:b/>
                <w:bCs/>
              </w:rPr>
              <w:t>Key Pros</w:t>
            </w:r>
          </w:p>
        </w:tc>
        <w:tc>
          <w:tcPr>
            <w:tcW w:w="5053" w:type="dxa"/>
            <w:gridSpan w:val="2"/>
            <w:shd w:val="clear" w:color="auto" w:fill="F2F2F2" w:themeFill="background1" w:themeFillShade="F2"/>
            <w:hideMark/>
          </w:tcPr>
          <w:p w14:paraId="00CE91F2" w14:textId="77777777" w:rsidR="003E7CFB" w:rsidRPr="00511A00" w:rsidRDefault="003E7CFB" w:rsidP="00036371">
            <w:pPr>
              <w:spacing w:after="60"/>
              <w:jc w:val="center"/>
              <w:rPr>
                <w:rFonts w:ascii="Arial" w:hAnsi="Arial" w:cs="Arial"/>
                <w:b/>
                <w:bCs/>
              </w:rPr>
            </w:pPr>
            <w:r w:rsidRPr="00511A00">
              <w:rPr>
                <w:rFonts w:ascii="Arial" w:hAnsi="Arial" w:cs="Arial"/>
                <w:b/>
                <w:bCs/>
              </w:rPr>
              <w:t>Key Cons &amp; Mitigations</w:t>
            </w:r>
          </w:p>
        </w:tc>
      </w:tr>
      <w:tr w:rsidR="003E7CFB" w:rsidRPr="00E074E0" w14:paraId="408FD01E" w14:textId="77777777" w:rsidTr="00036371">
        <w:trPr>
          <w:trHeight w:val="1032"/>
        </w:trPr>
        <w:tc>
          <w:tcPr>
            <w:tcW w:w="4587" w:type="dxa"/>
          </w:tcPr>
          <w:p w14:paraId="1C05C490" w14:textId="77777777" w:rsidR="003E7CFB" w:rsidRPr="005D34A7" w:rsidRDefault="00A47760" w:rsidP="00151459">
            <w:pPr>
              <w:pStyle w:val="ListParagraph"/>
              <w:numPr>
                <w:ilvl w:val="0"/>
                <w:numId w:val="7"/>
              </w:numPr>
              <w:spacing w:after="60"/>
              <w:rPr>
                <w:rFonts w:ascii="Arial" w:hAnsi="Arial" w:cs="Arial"/>
              </w:rPr>
            </w:pPr>
            <w:r w:rsidRPr="00151459">
              <w:rPr>
                <w:rFonts w:ascii="Arial" w:hAnsi="Arial" w:cs="Arial"/>
                <w:shd w:val="clear" w:color="auto" w:fill="FFFF00"/>
              </w:rPr>
              <w:t xml:space="preserve">Each </w:t>
            </w:r>
            <w:r w:rsidR="00151459" w:rsidRPr="00151459">
              <w:rPr>
                <w:rFonts w:ascii="Arial" w:hAnsi="Arial" w:cs="Arial"/>
                <w:shd w:val="clear" w:color="auto" w:fill="FFFF00"/>
              </w:rPr>
              <w:t>Balcony repair type</w:t>
            </w:r>
            <w:r w:rsidRPr="00151459">
              <w:rPr>
                <w:rFonts w:ascii="Arial" w:hAnsi="Arial" w:cs="Arial"/>
                <w:shd w:val="clear" w:color="auto" w:fill="FFFF00"/>
              </w:rPr>
              <w:t xml:space="preserve"> tendered </w:t>
            </w:r>
            <w:r w:rsidR="00151459" w:rsidRPr="00151459">
              <w:rPr>
                <w:rFonts w:ascii="Arial" w:hAnsi="Arial" w:cs="Arial"/>
                <w:shd w:val="clear" w:color="auto" w:fill="FFFF00"/>
              </w:rPr>
              <w:t xml:space="preserve">individually </w:t>
            </w:r>
            <w:r w:rsidRPr="00151459">
              <w:rPr>
                <w:rFonts w:ascii="Arial" w:hAnsi="Arial" w:cs="Arial"/>
                <w:shd w:val="clear" w:color="auto" w:fill="FFFF00"/>
              </w:rPr>
              <w:t>as standard JCT Tenders and 2 of the Lots would fall outside of OJEU parameters.</w:t>
            </w:r>
          </w:p>
          <w:p w14:paraId="120BCAAB" w14:textId="3449AFB0" w:rsidR="005D34A7" w:rsidRPr="00A47760" w:rsidRDefault="005D34A7" w:rsidP="00151459">
            <w:pPr>
              <w:pStyle w:val="ListParagraph"/>
              <w:numPr>
                <w:ilvl w:val="0"/>
                <w:numId w:val="7"/>
              </w:numPr>
              <w:spacing w:after="60"/>
              <w:rPr>
                <w:rFonts w:ascii="Arial" w:hAnsi="Arial" w:cs="Arial"/>
              </w:rPr>
            </w:pPr>
          </w:p>
        </w:tc>
        <w:tc>
          <w:tcPr>
            <w:tcW w:w="5053" w:type="dxa"/>
            <w:gridSpan w:val="2"/>
          </w:tcPr>
          <w:p w14:paraId="26E0560C" w14:textId="77777777" w:rsidR="003E7CFB" w:rsidRDefault="00A47760" w:rsidP="00A47760">
            <w:pPr>
              <w:pStyle w:val="ListParagraph"/>
              <w:numPr>
                <w:ilvl w:val="0"/>
                <w:numId w:val="7"/>
              </w:numPr>
              <w:spacing w:after="0"/>
              <w:rPr>
                <w:rFonts w:ascii="Arial" w:hAnsi="Arial" w:cs="Arial"/>
              </w:rPr>
            </w:pPr>
            <w:r w:rsidRPr="00151459">
              <w:rPr>
                <w:rFonts w:ascii="Arial" w:hAnsi="Arial" w:cs="Arial"/>
                <w:sz w:val="22"/>
              </w:rPr>
              <w:t>3 separate tenders will potentially not deliver value for money and could be a fragmented approach</w:t>
            </w:r>
            <w:r>
              <w:rPr>
                <w:rFonts w:ascii="Arial" w:hAnsi="Arial" w:cs="Arial"/>
              </w:rPr>
              <w:t>.</w:t>
            </w:r>
          </w:p>
          <w:p w14:paraId="3313D46A" w14:textId="77777777" w:rsidR="009A54CD" w:rsidRPr="009A54CD" w:rsidRDefault="009A54CD" w:rsidP="00A47760">
            <w:pPr>
              <w:pStyle w:val="ListParagraph"/>
              <w:numPr>
                <w:ilvl w:val="0"/>
                <w:numId w:val="7"/>
              </w:numPr>
              <w:spacing w:after="0"/>
              <w:rPr>
                <w:rFonts w:ascii="Arial" w:hAnsi="Arial" w:cs="Arial"/>
              </w:rPr>
            </w:pPr>
            <w:r w:rsidRPr="009A54CD">
              <w:rPr>
                <w:rFonts w:ascii="Arial" w:hAnsi="Arial" w:cs="Arial"/>
                <w:sz w:val="22"/>
              </w:rPr>
              <w:t>Addition resources and associated cost would inpact negatively within the allocated budget.</w:t>
            </w:r>
          </w:p>
          <w:p w14:paraId="696AC837" w14:textId="1AC8B626" w:rsidR="009A54CD" w:rsidRPr="00A47760" w:rsidRDefault="009A54CD" w:rsidP="009A54CD">
            <w:pPr>
              <w:pStyle w:val="ListParagraph"/>
              <w:spacing w:after="0"/>
              <w:ind w:left="360"/>
              <w:rPr>
                <w:rFonts w:ascii="Arial" w:hAnsi="Arial" w:cs="Arial"/>
              </w:rPr>
            </w:pPr>
          </w:p>
        </w:tc>
      </w:tr>
    </w:tbl>
    <w:p w14:paraId="682FE0DE" w14:textId="77777777" w:rsidR="005715F2" w:rsidRDefault="005715F2" w:rsidP="00E84E8D">
      <w:pPr>
        <w:spacing w:after="120"/>
        <w:rPr>
          <w:rFonts w:ascii="Arial" w:hAnsi="Arial" w:cs="Arial"/>
          <w:b/>
          <w:color w:val="1F497D" w:themeColor="text2"/>
          <w:sz w:val="24"/>
          <w:szCs w:val="24"/>
        </w:rPr>
      </w:pPr>
    </w:p>
    <w:p w14:paraId="403680AC" w14:textId="77777777" w:rsidR="00151459" w:rsidRDefault="00151459" w:rsidP="00E84E8D">
      <w:pPr>
        <w:spacing w:after="120"/>
        <w:rPr>
          <w:rFonts w:ascii="Arial" w:hAnsi="Arial" w:cs="Arial"/>
          <w:b/>
          <w:color w:val="1F497D" w:themeColor="text2"/>
          <w:sz w:val="24"/>
          <w:szCs w:val="24"/>
        </w:rPr>
      </w:pPr>
    </w:p>
    <w:tbl>
      <w:tblPr>
        <w:tblStyle w:val="TableGrid"/>
        <w:tblW w:w="9640" w:type="dxa"/>
        <w:tblLook w:val="01E0" w:firstRow="1" w:lastRow="1" w:firstColumn="1" w:lastColumn="1" w:noHBand="0" w:noVBand="0"/>
      </w:tblPr>
      <w:tblGrid>
        <w:gridCol w:w="4587"/>
        <w:gridCol w:w="1950"/>
        <w:gridCol w:w="3103"/>
      </w:tblGrid>
      <w:tr w:rsidR="003E7CFB" w:rsidRPr="00511A00" w14:paraId="6C3D0640" w14:textId="77777777" w:rsidTr="00151459">
        <w:trPr>
          <w:trHeight w:val="402"/>
        </w:trPr>
        <w:tc>
          <w:tcPr>
            <w:tcW w:w="4587" w:type="dxa"/>
            <w:shd w:val="clear" w:color="auto" w:fill="FFFFFF" w:themeFill="background1"/>
            <w:vAlign w:val="center"/>
            <w:hideMark/>
          </w:tcPr>
          <w:p w14:paraId="0FD299EA" w14:textId="08625E37" w:rsidR="003E7CFB" w:rsidRPr="00511A00" w:rsidRDefault="003E7CFB" w:rsidP="003C0014">
            <w:pPr>
              <w:spacing w:after="60"/>
              <w:rPr>
                <w:rFonts w:ascii="Arial" w:hAnsi="Arial" w:cs="Arial"/>
                <w:b/>
                <w:bCs/>
              </w:rPr>
            </w:pPr>
            <w:r w:rsidRPr="00511A00">
              <w:rPr>
                <w:rFonts w:ascii="Arial" w:hAnsi="Arial" w:cs="Arial"/>
                <w:b/>
                <w:bCs/>
              </w:rPr>
              <w:lastRenderedPageBreak/>
              <w:t xml:space="preserve">OPTION </w:t>
            </w:r>
            <w:r w:rsidR="003C0014">
              <w:rPr>
                <w:rFonts w:ascii="Arial" w:hAnsi="Arial" w:cs="Arial"/>
                <w:b/>
                <w:bCs/>
              </w:rPr>
              <w:t xml:space="preserve">3 </w:t>
            </w:r>
            <w:r w:rsidRPr="00511A00">
              <w:rPr>
                <w:rFonts w:ascii="Arial" w:hAnsi="Arial" w:cs="Arial"/>
                <w:b/>
                <w:bCs/>
              </w:rPr>
              <w:t xml:space="preserve">TITLE: </w:t>
            </w:r>
            <w:r w:rsidR="00151459">
              <w:rPr>
                <w:rFonts w:ascii="Arial" w:hAnsi="Arial" w:cs="Arial"/>
                <w:b/>
                <w:bCs/>
              </w:rPr>
              <w:t xml:space="preserve">Open </w:t>
            </w:r>
            <w:r w:rsidR="00A47760">
              <w:rPr>
                <w:rFonts w:ascii="Arial" w:hAnsi="Arial" w:cs="Arial"/>
                <w:b/>
                <w:bCs/>
              </w:rPr>
              <w:t>Tender as an MTC</w:t>
            </w:r>
            <w:r w:rsidRPr="00511A00">
              <w:rPr>
                <w:rFonts w:ascii="Arial" w:hAnsi="Arial" w:cs="Arial"/>
                <w:b/>
                <w:bCs/>
              </w:rPr>
              <w:t xml:space="preserve"> </w:t>
            </w:r>
            <w:r w:rsidR="00151459">
              <w:rPr>
                <w:rFonts w:ascii="Arial" w:hAnsi="Arial" w:cs="Arial"/>
                <w:b/>
                <w:bCs/>
              </w:rPr>
              <w:t>contract</w:t>
            </w:r>
          </w:p>
        </w:tc>
        <w:tc>
          <w:tcPr>
            <w:tcW w:w="1950" w:type="dxa"/>
            <w:shd w:val="clear" w:color="auto" w:fill="F2F2F2" w:themeFill="background1" w:themeFillShade="F2"/>
            <w:vAlign w:val="center"/>
            <w:hideMark/>
          </w:tcPr>
          <w:p w14:paraId="1D6763C0" w14:textId="77777777" w:rsidR="003E7CFB" w:rsidRPr="00511A00" w:rsidRDefault="003E7CFB" w:rsidP="00036371">
            <w:pPr>
              <w:spacing w:after="60"/>
              <w:rPr>
                <w:rFonts w:ascii="Arial" w:hAnsi="Arial" w:cs="Arial"/>
                <w:b/>
                <w:bCs/>
              </w:rPr>
            </w:pPr>
            <w:r w:rsidRPr="00511A00">
              <w:rPr>
                <w:rFonts w:ascii="Arial" w:hAnsi="Arial" w:cs="Arial"/>
                <w:b/>
                <w:bCs/>
              </w:rPr>
              <w:t>Recommended?</w:t>
            </w:r>
          </w:p>
        </w:tc>
        <w:tc>
          <w:tcPr>
            <w:tcW w:w="3103" w:type="dxa"/>
            <w:shd w:val="clear" w:color="auto" w:fill="FF0000"/>
            <w:vAlign w:val="center"/>
            <w:hideMark/>
          </w:tcPr>
          <w:p w14:paraId="226A8A01" w14:textId="77777777" w:rsidR="003E7CFB" w:rsidRPr="00511A00" w:rsidRDefault="00A47760" w:rsidP="00036371">
            <w:pPr>
              <w:spacing w:after="60"/>
              <w:jc w:val="center"/>
              <w:rPr>
                <w:rFonts w:ascii="Arial" w:hAnsi="Arial" w:cs="Arial"/>
              </w:rPr>
            </w:pPr>
            <w:r>
              <w:rPr>
                <w:rFonts w:ascii="Arial" w:hAnsi="Arial" w:cs="Arial"/>
              </w:rPr>
              <w:t>No</w:t>
            </w:r>
          </w:p>
        </w:tc>
      </w:tr>
      <w:tr w:rsidR="003E7CFB" w:rsidRPr="003646DD" w14:paraId="5048828F" w14:textId="77777777" w:rsidTr="00151459">
        <w:trPr>
          <w:trHeight w:val="861"/>
        </w:trPr>
        <w:tc>
          <w:tcPr>
            <w:tcW w:w="9640" w:type="dxa"/>
            <w:gridSpan w:val="3"/>
            <w:hideMark/>
          </w:tcPr>
          <w:p w14:paraId="7C25C6CC" w14:textId="2025AA85" w:rsidR="003E7CFB" w:rsidRPr="003646DD" w:rsidRDefault="00151459" w:rsidP="003C0014">
            <w:pPr>
              <w:spacing w:after="60"/>
              <w:rPr>
                <w:rFonts w:ascii="Arial" w:hAnsi="Arial" w:cs="Arial"/>
              </w:rPr>
            </w:pPr>
            <w:r>
              <w:rPr>
                <w:rFonts w:ascii="Arial" w:hAnsi="Arial" w:cs="Arial"/>
              </w:rPr>
              <w:t xml:space="preserve">Tender </w:t>
            </w:r>
            <w:r w:rsidR="003C0014">
              <w:rPr>
                <w:rFonts w:ascii="Arial" w:hAnsi="Arial" w:cs="Arial"/>
              </w:rPr>
              <w:t xml:space="preserve">all </w:t>
            </w:r>
            <w:r>
              <w:rPr>
                <w:rFonts w:ascii="Arial" w:hAnsi="Arial" w:cs="Arial"/>
              </w:rPr>
              <w:t>service provision of B</w:t>
            </w:r>
            <w:r w:rsidR="003C0014">
              <w:rPr>
                <w:rFonts w:ascii="Arial" w:hAnsi="Arial" w:cs="Arial"/>
              </w:rPr>
              <w:t>alcony Repair</w:t>
            </w:r>
            <w:r>
              <w:rPr>
                <w:rFonts w:ascii="Arial" w:hAnsi="Arial" w:cs="Arial"/>
              </w:rPr>
              <w:t xml:space="preserve"> </w:t>
            </w:r>
            <w:r w:rsidR="003C0014">
              <w:rPr>
                <w:rFonts w:ascii="Arial" w:hAnsi="Arial" w:cs="Arial"/>
              </w:rPr>
              <w:t>works on the basis of a JCT MTC Contract with Contractor Design.</w:t>
            </w:r>
          </w:p>
        </w:tc>
      </w:tr>
      <w:tr w:rsidR="003E7CFB" w:rsidRPr="00511A00" w14:paraId="5EFE0D22" w14:textId="77777777" w:rsidTr="00036371">
        <w:trPr>
          <w:trHeight w:val="290"/>
        </w:trPr>
        <w:tc>
          <w:tcPr>
            <w:tcW w:w="4587" w:type="dxa"/>
            <w:shd w:val="clear" w:color="auto" w:fill="F2F2F2" w:themeFill="background1" w:themeFillShade="F2"/>
            <w:hideMark/>
          </w:tcPr>
          <w:p w14:paraId="08C58AEF" w14:textId="77777777" w:rsidR="003E7CFB" w:rsidRPr="00511A00" w:rsidRDefault="003E7CFB" w:rsidP="00036371">
            <w:pPr>
              <w:spacing w:after="60"/>
              <w:jc w:val="center"/>
              <w:rPr>
                <w:rFonts w:ascii="Arial" w:hAnsi="Arial" w:cs="Arial"/>
                <w:b/>
                <w:bCs/>
              </w:rPr>
            </w:pPr>
            <w:r w:rsidRPr="00511A00">
              <w:rPr>
                <w:rFonts w:ascii="Arial" w:hAnsi="Arial" w:cs="Arial"/>
                <w:b/>
                <w:bCs/>
              </w:rPr>
              <w:t>Key Pros</w:t>
            </w:r>
          </w:p>
        </w:tc>
        <w:tc>
          <w:tcPr>
            <w:tcW w:w="5053" w:type="dxa"/>
            <w:gridSpan w:val="2"/>
            <w:shd w:val="clear" w:color="auto" w:fill="F2F2F2" w:themeFill="background1" w:themeFillShade="F2"/>
            <w:hideMark/>
          </w:tcPr>
          <w:p w14:paraId="1D6FA448" w14:textId="77777777" w:rsidR="003E7CFB" w:rsidRPr="00511A00" w:rsidRDefault="003E7CFB" w:rsidP="00036371">
            <w:pPr>
              <w:spacing w:after="60"/>
              <w:jc w:val="center"/>
              <w:rPr>
                <w:rFonts w:ascii="Arial" w:hAnsi="Arial" w:cs="Arial"/>
                <w:b/>
                <w:bCs/>
              </w:rPr>
            </w:pPr>
            <w:r w:rsidRPr="00511A00">
              <w:rPr>
                <w:rFonts w:ascii="Arial" w:hAnsi="Arial" w:cs="Arial"/>
                <w:b/>
                <w:bCs/>
              </w:rPr>
              <w:t>Key Cons &amp; Mitigations</w:t>
            </w:r>
          </w:p>
        </w:tc>
      </w:tr>
      <w:tr w:rsidR="003E7CFB" w:rsidRPr="00E074E0" w14:paraId="494357CC" w14:textId="77777777" w:rsidTr="00036371">
        <w:trPr>
          <w:trHeight w:val="1032"/>
        </w:trPr>
        <w:tc>
          <w:tcPr>
            <w:tcW w:w="4587" w:type="dxa"/>
          </w:tcPr>
          <w:p w14:paraId="534ACD48" w14:textId="77777777" w:rsidR="003E7CFB" w:rsidRPr="00151459" w:rsidRDefault="00FD5161" w:rsidP="00A47760">
            <w:pPr>
              <w:pStyle w:val="ListParagraph"/>
              <w:numPr>
                <w:ilvl w:val="0"/>
                <w:numId w:val="40"/>
              </w:numPr>
              <w:spacing w:after="60"/>
              <w:rPr>
                <w:rFonts w:ascii="Arial" w:hAnsi="Arial" w:cs="Arial"/>
                <w:sz w:val="22"/>
              </w:rPr>
            </w:pPr>
            <w:r w:rsidRPr="00151459">
              <w:rPr>
                <w:rFonts w:ascii="Arial" w:hAnsi="Arial" w:cs="Arial"/>
                <w:sz w:val="22"/>
              </w:rPr>
              <w:t xml:space="preserve">A simple contract to administer and individual orders placed for each scheme/block based on the MTC Schedule of Rates. </w:t>
            </w:r>
          </w:p>
          <w:p w14:paraId="77B22DA0" w14:textId="77777777" w:rsidR="00FD5161" w:rsidRPr="00151459" w:rsidRDefault="00FD5161" w:rsidP="00A47760">
            <w:pPr>
              <w:pStyle w:val="ListParagraph"/>
              <w:numPr>
                <w:ilvl w:val="0"/>
                <w:numId w:val="40"/>
              </w:numPr>
              <w:spacing w:after="60"/>
              <w:rPr>
                <w:rFonts w:ascii="Arial" w:hAnsi="Arial" w:cs="Arial"/>
                <w:sz w:val="22"/>
              </w:rPr>
            </w:pPr>
            <w:r w:rsidRPr="00151459">
              <w:rPr>
                <w:rFonts w:ascii="Arial" w:hAnsi="Arial" w:cs="Arial"/>
                <w:sz w:val="22"/>
              </w:rPr>
              <w:t>SCC would control the release of orders based on the competence of the contractors</w:t>
            </w:r>
          </w:p>
          <w:p w14:paraId="098D579A" w14:textId="77777777" w:rsidR="00FD5161" w:rsidRPr="00151459" w:rsidRDefault="00FD5161" w:rsidP="00A47760">
            <w:pPr>
              <w:pStyle w:val="ListParagraph"/>
              <w:numPr>
                <w:ilvl w:val="0"/>
                <w:numId w:val="40"/>
              </w:numPr>
              <w:spacing w:after="60"/>
              <w:rPr>
                <w:rFonts w:ascii="Arial" w:hAnsi="Arial" w:cs="Arial"/>
                <w:sz w:val="22"/>
              </w:rPr>
            </w:pPr>
            <w:r w:rsidRPr="00151459">
              <w:rPr>
                <w:rFonts w:ascii="Arial" w:hAnsi="Arial" w:cs="Arial"/>
                <w:sz w:val="22"/>
              </w:rPr>
              <w:t>As a combined MTC covering all 3 Lots, Value for Money should be achieved</w:t>
            </w:r>
          </w:p>
          <w:p w14:paraId="0E6667D2" w14:textId="77777777" w:rsidR="00FD5161" w:rsidRPr="00FD5161" w:rsidRDefault="00FD5161" w:rsidP="00FD5161">
            <w:pPr>
              <w:spacing w:after="60"/>
              <w:rPr>
                <w:rFonts w:ascii="Arial" w:hAnsi="Arial" w:cs="Arial"/>
              </w:rPr>
            </w:pPr>
          </w:p>
        </w:tc>
        <w:tc>
          <w:tcPr>
            <w:tcW w:w="5053" w:type="dxa"/>
            <w:gridSpan w:val="2"/>
          </w:tcPr>
          <w:p w14:paraId="09A99199" w14:textId="2953801C" w:rsidR="003E7CFB" w:rsidRPr="00FD5161" w:rsidRDefault="00FD5161" w:rsidP="00FD5161">
            <w:pPr>
              <w:pStyle w:val="ListParagraph"/>
              <w:numPr>
                <w:ilvl w:val="0"/>
                <w:numId w:val="40"/>
              </w:numPr>
              <w:spacing w:after="0"/>
              <w:rPr>
                <w:rFonts w:ascii="Arial" w:hAnsi="Arial" w:cs="Arial"/>
              </w:rPr>
            </w:pPr>
            <w:r w:rsidRPr="003C0014">
              <w:rPr>
                <w:rFonts w:ascii="Arial" w:hAnsi="Arial" w:cs="Arial"/>
                <w:sz w:val="22"/>
              </w:rPr>
              <w:t>SCC Legal have advised that the JCT MTC Ciontract does not have a “Contractor Design” elem</w:t>
            </w:r>
            <w:r w:rsidR="003C0014">
              <w:rPr>
                <w:rFonts w:ascii="Arial" w:hAnsi="Arial" w:cs="Arial"/>
                <w:sz w:val="22"/>
              </w:rPr>
              <w:t>e</w:t>
            </w:r>
            <w:r w:rsidRPr="003C0014">
              <w:rPr>
                <w:rFonts w:ascii="Arial" w:hAnsi="Arial" w:cs="Arial"/>
                <w:sz w:val="22"/>
              </w:rPr>
              <w:t>nt and that the contract would therefore have to be amended to incorporate this element which is contrary to SCC procedures</w:t>
            </w:r>
            <w:r w:rsidR="003C0014">
              <w:rPr>
                <w:rFonts w:ascii="Arial" w:hAnsi="Arial" w:cs="Arial"/>
                <w:sz w:val="22"/>
              </w:rPr>
              <w:t>.</w:t>
            </w:r>
          </w:p>
        </w:tc>
      </w:tr>
    </w:tbl>
    <w:p w14:paraId="378C164F" w14:textId="77777777" w:rsidR="005715F2" w:rsidRDefault="005715F2" w:rsidP="00E84E8D">
      <w:pPr>
        <w:spacing w:after="120"/>
        <w:rPr>
          <w:rFonts w:ascii="Arial" w:hAnsi="Arial" w:cs="Arial"/>
          <w:b/>
          <w:color w:val="1F497D" w:themeColor="text2"/>
          <w:sz w:val="24"/>
          <w:szCs w:val="24"/>
        </w:rPr>
      </w:pPr>
    </w:p>
    <w:tbl>
      <w:tblPr>
        <w:tblStyle w:val="TableGrid"/>
        <w:tblW w:w="9640" w:type="dxa"/>
        <w:tblLook w:val="01E0" w:firstRow="1" w:lastRow="1" w:firstColumn="1" w:lastColumn="1" w:noHBand="0" w:noVBand="0"/>
      </w:tblPr>
      <w:tblGrid>
        <w:gridCol w:w="4587"/>
        <w:gridCol w:w="1950"/>
        <w:gridCol w:w="3103"/>
      </w:tblGrid>
      <w:tr w:rsidR="00FD5161" w:rsidRPr="00511A00" w14:paraId="3F1E36BB" w14:textId="77777777" w:rsidTr="00151459">
        <w:trPr>
          <w:trHeight w:val="402"/>
        </w:trPr>
        <w:tc>
          <w:tcPr>
            <w:tcW w:w="4587" w:type="dxa"/>
            <w:shd w:val="clear" w:color="auto" w:fill="FFFFFF" w:themeFill="background1"/>
            <w:vAlign w:val="center"/>
            <w:hideMark/>
          </w:tcPr>
          <w:p w14:paraId="1440AF71" w14:textId="43624E61" w:rsidR="00FD5161" w:rsidRPr="00511A00" w:rsidRDefault="00FD5161" w:rsidP="00FD5161">
            <w:pPr>
              <w:spacing w:after="60"/>
              <w:rPr>
                <w:rFonts w:ascii="Arial" w:hAnsi="Arial" w:cs="Arial"/>
                <w:b/>
                <w:bCs/>
              </w:rPr>
            </w:pPr>
            <w:r w:rsidRPr="00511A00">
              <w:rPr>
                <w:rFonts w:ascii="Arial" w:hAnsi="Arial" w:cs="Arial"/>
                <w:b/>
                <w:bCs/>
              </w:rPr>
              <w:t xml:space="preserve">OPTION </w:t>
            </w:r>
            <w:r w:rsidR="003C0014">
              <w:rPr>
                <w:rFonts w:ascii="Arial" w:hAnsi="Arial" w:cs="Arial"/>
                <w:b/>
                <w:bCs/>
              </w:rPr>
              <w:t xml:space="preserve">4 </w:t>
            </w:r>
            <w:r w:rsidRPr="00511A00">
              <w:rPr>
                <w:rFonts w:ascii="Arial" w:hAnsi="Arial" w:cs="Arial"/>
                <w:b/>
                <w:bCs/>
              </w:rPr>
              <w:t xml:space="preserve">TITLE: </w:t>
            </w:r>
            <w:r w:rsidR="003C0014">
              <w:rPr>
                <w:rFonts w:ascii="Arial" w:hAnsi="Arial" w:cs="Arial"/>
                <w:b/>
                <w:bCs/>
              </w:rPr>
              <w:t xml:space="preserve">Open </w:t>
            </w:r>
            <w:r>
              <w:rPr>
                <w:rFonts w:ascii="Arial" w:hAnsi="Arial" w:cs="Arial"/>
                <w:b/>
                <w:bCs/>
              </w:rPr>
              <w:t>Tender as a Framework</w:t>
            </w:r>
            <w:r w:rsidRPr="00511A00">
              <w:rPr>
                <w:rFonts w:ascii="Arial" w:hAnsi="Arial" w:cs="Arial"/>
                <w:b/>
                <w:bCs/>
              </w:rPr>
              <w:t xml:space="preserve"> </w:t>
            </w:r>
          </w:p>
        </w:tc>
        <w:tc>
          <w:tcPr>
            <w:tcW w:w="1950" w:type="dxa"/>
            <w:shd w:val="clear" w:color="auto" w:fill="F2F2F2" w:themeFill="background1" w:themeFillShade="F2"/>
            <w:vAlign w:val="center"/>
            <w:hideMark/>
          </w:tcPr>
          <w:p w14:paraId="10973442" w14:textId="77777777" w:rsidR="00FD5161" w:rsidRPr="00511A00" w:rsidRDefault="00FD5161" w:rsidP="004A771C">
            <w:pPr>
              <w:spacing w:after="60"/>
              <w:rPr>
                <w:rFonts w:ascii="Arial" w:hAnsi="Arial" w:cs="Arial"/>
                <w:b/>
                <w:bCs/>
              </w:rPr>
            </w:pPr>
            <w:r w:rsidRPr="00511A00">
              <w:rPr>
                <w:rFonts w:ascii="Arial" w:hAnsi="Arial" w:cs="Arial"/>
                <w:b/>
                <w:bCs/>
              </w:rPr>
              <w:t>Recommended?</w:t>
            </w:r>
          </w:p>
        </w:tc>
        <w:tc>
          <w:tcPr>
            <w:tcW w:w="3103" w:type="dxa"/>
            <w:shd w:val="clear" w:color="auto" w:fill="92D050"/>
            <w:vAlign w:val="center"/>
            <w:hideMark/>
          </w:tcPr>
          <w:p w14:paraId="13BC6FEB" w14:textId="77777777" w:rsidR="00FD5161" w:rsidRPr="00511A00" w:rsidRDefault="00FD5161" w:rsidP="004A771C">
            <w:pPr>
              <w:spacing w:after="60"/>
              <w:jc w:val="center"/>
              <w:rPr>
                <w:rFonts w:ascii="Arial" w:hAnsi="Arial" w:cs="Arial"/>
              </w:rPr>
            </w:pPr>
            <w:r>
              <w:rPr>
                <w:rFonts w:ascii="Arial" w:hAnsi="Arial" w:cs="Arial"/>
              </w:rPr>
              <w:t>Yes</w:t>
            </w:r>
          </w:p>
        </w:tc>
      </w:tr>
      <w:tr w:rsidR="00FD5161" w:rsidRPr="003646DD" w14:paraId="1E9F3594" w14:textId="77777777" w:rsidTr="003C0014">
        <w:trPr>
          <w:trHeight w:val="918"/>
        </w:trPr>
        <w:tc>
          <w:tcPr>
            <w:tcW w:w="9640" w:type="dxa"/>
            <w:gridSpan w:val="3"/>
            <w:hideMark/>
          </w:tcPr>
          <w:p w14:paraId="2E0205A4" w14:textId="449D58A1" w:rsidR="00FD5161" w:rsidRPr="003646DD" w:rsidRDefault="00FD5161" w:rsidP="004A771C">
            <w:pPr>
              <w:spacing w:after="60"/>
              <w:rPr>
                <w:rFonts w:ascii="Arial" w:hAnsi="Arial" w:cs="Arial"/>
              </w:rPr>
            </w:pPr>
            <w:r>
              <w:rPr>
                <w:rFonts w:ascii="Arial" w:hAnsi="Arial" w:cs="Arial"/>
              </w:rPr>
              <w:t xml:space="preserve">An overarching framework covering all </w:t>
            </w:r>
            <w:r w:rsidR="003C0014">
              <w:rPr>
                <w:rFonts w:ascii="Arial" w:hAnsi="Arial" w:cs="Arial"/>
              </w:rPr>
              <w:t xml:space="preserve">balcony Repair works requirement over </w:t>
            </w:r>
            <w:r>
              <w:rPr>
                <w:rFonts w:ascii="Arial" w:hAnsi="Arial" w:cs="Arial"/>
              </w:rPr>
              <w:t>3 Lots with the ability to appoint up to 3 Contractors in each Lot</w:t>
            </w:r>
          </w:p>
        </w:tc>
      </w:tr>
      <w:tr w:rsidR="00FD5161" w:rsidRPr="00511A00" w14:paraId="491113C3" w14:textId="77777777" w:rsidTr="004A771C">
        <w:trPr>
          <w:trHeight w:val="290"/>
        </w:trPr>
        <w:tc>
          <w:tcPr>
            <w:tcW w:w="4587" w:type="dxa"/>
            <w:shd w:val="clear" w:color="auto" w:fill="F2F2F2" w:themeFill="background1" w:themeFillShade="F2"/>
            <w:hideMark/>
          </w:tcPr>
          <w:p w14:paraId="5CD72FCD" w14:textId="77777777" w:rsidR="00FD5161" w:rsidRPr="00511A00" w:rsidRDefault="00FD5161" w:rsidP="004A771C">
            <w:pPr>
              <w:spacing w:after="60"/>
              <w:jc w:val="center"/>
              <w:rPr>
                <w:rFonts w:ascii="Arial" w:hAnsi="Arial" w:cs="Arial"/>
                <w:b/>
                <w:bCs/>
              </w:rPr>
            </w:pPr>
            <w:r w:rsidRPr="00511A00">
              <w:rPr>
                <w:rFonts w:ascii="Arial" w:hAnsi="Arial" w:cs="Arial"/>
                <w:b/>
                <w:bCs/>
              </w:rPr>
              <w:t>Key Pros</w:t>
            </w:r>
          </w:p>
        </w:tc>
        <w:tc>
          <w:tcPr>
            <w:tcW w:w="5053" w:type="dxa"/>
            <w:gridSpan w:val="2"/>
            <w:shd w:val="clear" w:color="auto" w:fill="F2F2F2" w:themeFill="background1" w:themeFillShade="F2"/>
            <w:hideMark/>
          </w:tcPr>
          <w:p w14:paraId="4651BECA" w14:textId="77777777" w:rsidR="00FD5161" w:rsidRPr="00511A00" w:rsidRDefault="00FD5161" w:rsidP="004A771C">
            <w:pPr>
              <w:spacing w:after="60"/>
              <w:jc w:val="center"/>
              <w:rPr>
                <w:rFonts w:ascii="Arial" w:hAnsi="Arial" w:cs="Arial"/>
                <w:b/>
                <w:bCs/>
              </w:rPr>
            </w:pPr>
            <w:r w:rsidRPr="00511A00">
              <w:rPr>
                <w:rFonts w:ascii="Arial" w:hAnsi="Arial" w:cs="Arial"/>
                <w:b/>
                <w:bCs/>
              </w:rPr>
              <w:t>Key Cons &amp; Mitigations</w:t>
            </w:r>
          </w:p>
        </w:tc>
      </w:tr>
      <w:tr w:rsidR="00FD5161" w:rsidRPr="00FD5161" w14:paraId="42F2FAC2" w14:textId="77777777" w:rsidTr="004A771C">
        <w:trPr>
          <w:trHeight w:val="1032"/>
        </w:trPr>
        <w:tc>
          <w:tcPr>
            <w:tcW w:w="4587" w:type="dxa"/>
          </w:tcPr>
          <w:p w14:paraId="2F300B83" w14:textId="77777777" w:rsidR="00FD5161" w:rsidRPr="003C0014" w:rsidRDefault="00FD5161" w:rsidP="004A771C">
            <w:pPr>
              <w:pStyle w:val="ListParagraph"/>
              <w:numPr>
                <w:ilvl w:val="0"/>
                <w:numId w:val="40"/>
              </w:numPr>
              <w:spacing w:after="60"/>
              <w:rPr>
                <w:rFonts w:ascii="Arial" w:hAnsi="Arial" w:cs="Arial"/>
                <w:sz w:val="22"/>
              </w:rPr>
            </w:pPr>
            <w:r w:rsidRPr="003C0014">
              <w:rPr>
                <w:rFonts w:ascii="Arial" w:hAnsi="Arial" w:cs="Arial"/>
                <w:sz w:val="22"/>
              </w:rPr>
              <w:t>A Framework Contract would comply with SCC Legal requirements and would incorporate the “Contractor Design” element</w:t>
            </w:r>
          </w:p>
          <w:p w14:paraId="61367B1A" w14:textId="77777777" w:rsidR="00FD5161" w:rsidRPr="003C0014" w:rsidRDefault="00FD5161" w:rsidP="004A771C">
            <w:pPr>
              <w:pStyle w:val="ListParagraph"/>
              <w:numPr>
                <w:ilvl w:val="0"/>
                <w:numId w:val="40"/>
              </w:numPr>
              <w:spacing w:after="60"/>
              <w:rPr>
                <w:rFonts w:ascii="Arial" w:hAnsi="Arial" w:cs="Arial"/>
                <w:sz w:val="22"/>
              </w:rPr>
            </w:pPr>
            <w:r w:rsidRPr="003C0014">
              <w:rPr>
                <w:rFonts w:ascii="Arial" w:hAnsi="Arial" w:cs="Arial"/>
                <w:sz w:val="22"/>
              </w:rPr>
              <w:t xml:space="preserve">A simple contract to administer and individual orders placed for each scheme/block based on the tendered Schedule of Rates. </w:t>
            </w:r>
          </w:p>
          <w:p w14:paraId="021D7E79" w14:textId="77777777" w:rsidR="00FD5161" w:rsidRPr="003C0014" w:rsidRDefault="00FD5161" w:rsidP="004A771C">
            <w:pPr>
              <w:pStyle w:val="ListParagraph"/>
              <w:numPr>
                <w:ilvl w:val="0"/>
                <w:numId w:val="40"/>
              </w:numPr>
              <w:spacing w:after="60"/>
              <w:rPr>
                <w:rFonts w:ascii="Arial" w:hAnsi="Arial" w:cs="Arial"/>
                <w:sz w:val="22"/>
              </w:rPr>
            </w:pPr>
            <w:r w:rsidRPr="003C0014">
              <w:rPr>
                <w:rFonts w:ascii="Arial" w:hAnsi="Arial" w:cs="Arial"/>
                <w:sz w:val="22"/>
              </w:rPr>
              <w:t>SCC would control the release of orders based on the competence of the contractors</w:t>
            </w:r>
          </w:p>
          <w:p w14:paraId="40899C42" w14:textId="77777777" w:rsidR="00FD5161" w:rsidRPr="003C0014" w:rsidRDefault="00FD5161" w:rsidP="00FD5161">
            <w:pPr>
              <w:pStyle w:val="ListParagraph"/>
              <w:numPr>
                <w:ilvl w:val="0"/>
                <w:numId w:val="40"/>
              </w:numPr>
              <w:spacing w:after="60"/>
              <w:rPr>
                <w:rFonts w:ascii="Arial" w:hAnsi="Arial" w:cs="Arial"/>
                <w:sz w:val="22"/>
              </w:rPr>
            </w:pPr>
            <w:r w:rsidRPr="003C0014">
              <w:rPr>
                <w:rFonts w:ascii="Arial" w:hAnsi="Arial" w:cs="Arial"/>
                <w:sz w:val="22"/>
              </w:rPr>
              <w:t>As a combined Framework covering all 3 Lots, Value for Money should be achieved</w:t>
            </w:r>
          </w:p>
          <w:p w14:paraId="7A3C6193" w14:textId="77777777" w:rsidR="00FD5161" w:rsidRPr="00FD5161" w:rsidRDefault="00FD5161" w:rsidP="00FD5161">
            <w:pPr>
              <w:spacing w:after="60"/>
              <w:rPr>
                <w:rFonts w:ascii="Arial" w:hAnsi="Arial" w:cs="Arial"/>
              </w:rPr>
            </w:pPr>
          </w:p>
        </w:tc>
        <w:tc>
          <w:tcPr>
            <w:tcW w:w="5053" w:type="dxa"/>
            <w:gridSpan w:val="2"/>
          </w:tcPr>
          <w:p w14:paraId="1282E760" w14:textId="71B810CD" w:rsidR="00FD5161" w:rsidRPr="003C0014" w:rsidRDefault="00FD5161" w:rsidP="00081F7A">
            <w:pPr>
              <w:pStyle w:val="ListParagraph"/>
              <w:numPr>
                <w:ilvl w:val="0"/>
                <w:numId w:val="40"/>
              </w:numPr>
              <w:spacing w:after="0"/>
              <w:rPr>
                <w:rFonts w:ascii="Arial" w:hAnsi="Arial" w:cs="Arial"/>
                <w:sz w:val="22"/>
              </w:rPr>
            </w:pPr>
            <w:r w:rsidRPr="003C0014">
              <w:rPr>
                <w:rFonts w:ascii="Arial" w:hAnsi="Arial" w:cs="Arial"/>
                <w:sz w:val="22"/>
              </w:rPr>
              <w:t xml:space="preserve">Poor tender response and no suitable contractors </w:t>
            </w:r>
            <w:r w:rsidR="00081F7A">
              <w:rPr>
                <w:rFonts w:ascii="Arial" w:hAnsi="Arial" w:cs="Arial"/>
                <w:sz w:val="22"/>
              </w:rPr>
              <w:t>due to the specialisation of this type of work.</w:t>
            </w:r>
          </w:p>
        </w:tc>
      </w:tr>
    </w:tbl>
    <w:p w14:paraId="7E8AB6BF" w14:textId="77777777" w:rsidR="005715F2" w:rsidRDefault="005715F2" w:rsidP="00E84E8D">
      <w:pPr>
        <w:spacing w:after="120"/>
        <w:rPr>
          <w:rFonts w:ascii="Arial" w:hAnsi="Arial" w:cs="Arial"/>
          <w:b/>
          <w:color w:val="1F497D" w:themeColor="text2"/>
          <w:sz w:val="24"/>
          <w:szCs w:val="24"/>
        </w:rPr>
      </w:pPr>
    </w:p>
    <w:p w14:paraId="2A91A829" w14:textId="77777777" w:rsidR="002C67A8" w:rsidRDefault="002C67A8" w:rsidP="00E84E8D">
      <w:pPr>
        <w:spacing w:after="120"/>
        <w:rPr>
          <w:rFonts w:ascii="Arial" w:hAnsi="Arial" w:cs="Arial"/>
          <w:b/>
          <w:color w:val="1F497D" w:themeColor="text2"/>
          <w:sz w:val="24"/>
          <w:szCs w:val="24"/>
        </w:rPr>
      </w:pPr>
    </w:p>
    <w:p w14:paraId="145E7225" w14:textId="6AAAB946" w:rsidR="003C0014" w:rsidRDefault="003C0014" w:rsidP="00E84E8D">
      <w:pPr>
        <w:spacing w:after="120"/>
        <w:rPr>
          <w:rFonts w:ascii="Arial" w:hAnsi="Arial" w:cs="Arial"/>
          <w:b/>
          <w:color w:val="1F497D" w:themeColor="text2"/>
          <w:sz w:val="24"/>
          <w:szCs w:val="24"/>
        </w:rPr>
      </w:pPr>
    </w:p>
    <w:p w14:paraId="0FC3EEBE" w14:textId="77777777" w:rsidR="003C0014" w:rsidRDefault="003C0014" w:rsidP="00E84E8D">
      <w:pPr>
        <w:spacing w:after="120"/>
        <w:rPr>
          <w:rFonts w:ascii="Arial" w:hAnsi="Arial" w:cs="Arial"/>
          <w:b/>
          <w:color w:val="1F497D" w:themeColor="text2"/>
          <w:sz w:val="24"/>
          <w:szCs w:val="24"/>
        </w:rPr>
      </w:pPr>
    </w:p>
    <w:p w14:paraId="4C04395F" w14:textId="77777777" w:rsidR="003C0014" w:rsidRDefault="003C0014" w:rsidP="00E84E8D">
      <w:pPr>
        <w:spacing w:after="120"/>
        <w:rPr>
          <w:rFonts w:ascii="Arial" w:hAnsi="Arial" w:cs="Arial"/>
          <w:b/>
          <w:color w:val="1F497D" w:themeColor="text2"/>
          <w:sz w:val="24"/>
          <w:szCs w:val="24"/>
        </w:rPr>
      </w:pPr>
    </w:p>
    <w:p w14:paraId="046E7DB4" w14:textId="77777777" w:rsidR="003C0014" w:rsidRDefault="003C0014" w:rsidP="00E84E8D">
      <w:pPr>
        <w:spacing w:after="120"/>
        <w:rPr>
          <w:rFonts w:ascii="Arial" w:hAnsi="Arial" w:cs="Arial"/>
          <w:b/>
          <w:color w:val="1F497D" w:themeColor="text2"/>
          <w:sz w:val="24"/>
          <w:szCs w:val="24"/>
        </w:rPr>
      </w:pPr>
    </w:p>
    <w:p w14:paraId="30ED0097" w14:textId="77777777" w:rsidR="00D55489" w:rsidRPr="00FB3E72" w:rsidRDefault="008E46BE" w:rsidP="00C63B0F">
      <w:pPr>
        <w:spacing w:before="240" w:after="120"/>
        <w:rPr>
          <w:rFonts w:ascii="Arial" w:hAnsi="Arial" w:cs="Arial"/>
          <w:b/>
          <w:color w:val="1F497D" w:themeColor="text2"/>
        </w:rPr>
      </w:pPr>
      <w:r w:rsidRPr="00FB3E72">
        <w:rPr>
          <w:rFonts w:ascii="Arial" w:hAnsi="Arial" w:cs="Arial"/>
          <w:b/>
          <w:color w:val="1F497D" w:themeColor="text2"/>
        </w:rPr>
        <w:lastRenderedPageBreak/>
        <w:t>8</w:t>
      </w:r>
      <w:r w:rsidR="00D55489" w:rsidRPr="00FB3E72">
        <w:rPr>
          <w:rFonts w:ascii="Arial" w:hAnsi="Arial" w:cs="Arial"/>
          <w:b/>
          <w:color w:val="1F497D" w:themeColor="text2"/>
        </w:rPr>
        <w:t xml:space="preserve">.2 </w:t>
      </w:r>
      <w:r w:rsidR="00236537" w:rsidRPr="00FB3E72">
        <w:rPr>
          <w:rFonts w:ascii="Arial" w:hAnsi="Arial" w:cs="Arial"/>
          <w:b/>
          <w:color w:val="1F497D" w:themeColor="text2"/>
        </w:rPr>
        <w:t>-</w:t>
      </w:r>
      <w:r w:rsidR="00D55489" w:rsidRPr="00FB3E72">
        <w:rPr>
          <w:rFonts w:ascii="Arial" w:hAnsi="Arial" w:cs="Arial"/>
          <w:b/>
          <w:color w:val="1F497D" w:themeColor="text2"/>
        </w:rPr>
        <w:t xml:space="preserve"> Building on the recommended option </w:t>
      </w:r>
    </w:p>
    <w:tbl>
      <w:tblPr>
        <w:tblStyle w:val="TableGrid"/>
        <w:tblW w:w="9640" w:type="dxa"/>
        <w:tblLook w:val="04A0" w:firstRow="1" w:lastRow="0" w:firstColumn="1" w:lastColumn="0" w:noHBand="0" w:noVBand="1"/>
      </w:tblPr>
      <w:tblGrid>
        <w:gridCol w:w="10026"/>
      </w:tblGrid>
      <w:tr w:rsidR="00D55489" w:rsidRPr="00511A00" w14:paraId="1D9DB774" w14:textId="77777777" w:rsidTr="00A423B8">
        <w:trPr>
          <w:trHeight w:val="528"/>
        </w:trPr>
        <w:tc>
          <w:tcPr>
            <w:tcW w:w="9640" w:type="dxa"/>
            <w:shd w:val="clear" w:color="auto" w:fill="F2F2F2" w:themeFill="background1" w:themeFillShade="F2"/>
          </w:tcPr>
          <w:p w14:paraId="0F3C7694" w14:textId="77777777" w:rsidR="00D55489" w:rsidRPr="00511A00" w:rsidRDefault="00D55489" w:rsidP="00D55489">
            <w:pPr>
              <w:spacing w:after="60"/>
              <w:rPr>
                <w:rFonts w:ascii="Arial" w:hAnsi="Arial" w:cs="Arial"/>
                <w:i/>
              </w:rPr>
            </w:pPr>
            <w:r w:rsidRPr="001E18E8">
              <w:rPr>
                <w:rFonts w:ascii="Arial" w:hAnsi="Arial" w:cs="Arial"/>
                <w:i/>
              </w:rPr>
              <w:t xml:space="preserve">Describe in more detail how the commercial model recommended for this contract will </w:t>
            </w:r>
            <w:r w:rsidR="007E0A66" w:rsidRPr="001E18E8">
              <w:rPr>
                <w:rFonts w:ascii="Arial" w:hAnsi="Arial" w:cs="Arial"/>
                <w:i/>
              </w:rPr>
              <w:t xml:space="preserve">be </w:t>
            </w:r>
            <w:r w:rsidRPr="001E18E8">
              <w:rPr>
                <w:rFonts w:ascii="Arial" w:hAnsi="Arial" w:cs="Arial"/>
                <w:i/>
              </w:rPr>
              <w:t>managed to ensure benefits are delivered and costs are controlled throughout the life of the contract (refer to the details of any gain-share structure, use of capping mechanism, open book, etc.)</w:t>
            </w:r>
          </w:p>
        </w:tc>
      </w:tr>
      <w:tr w:rsidR="00D55489" w:rsidRPr="00511A00" w14:paraId="7AAE18F4" w14:textId="77777777" w:rsidTr="00A423B8">
        <w:trPr>
          <w:trHeight w:val="1228"/>
        </w:trPr>
        <w:tc>
          <w:tcPr>
            <w:tcW w:w="9640" w:type="dxa"/>
          </w:tcPr>
          <w:p w14:paraId="46938CA5" w14:textId="0855CEDB" w:rsidR="00FD5161" w:rsidRPr="00C94677" w:rsidRDefault="00FD5161" w:rsidP="00FD5161">
            <w:pPr>
              <w:jc w:val="both"/>
              <w:rPr>
                <w:rFonts w:ascii="Arial" w:eastAsia="Times New Roman" w:hAnsi="Arial" w:cs="Arial"/>
              </w:rPr>
            </w:pPr>
            <w:r w:rsidRPr="00C94677">
              <w:rPr>
                <w:rFonts w:ascii="Arial" w:eastAsia="Times New Roman" w:hAnsi="Arial" w:cs="Arial"/>
              </w:rPr>
              <w:t xml:space="preserve">Option </w:t>
            </w:r>
            <w:r w:rsidR="003C0014">
              <w:rPr>
                <w:rFonts w:ascii="Arial" w:eastAsia="Times New Roman" w:hAnsi="Arial" w:cs="Arial"/>
              </w:rPr>
              <w:t>4</w:t>
            </w:r>
            <w:r w:rsidRPr="00C94677">
              <w:rPr>
                <w:rFonts w:ascii="Arial" w:eastAsia="Times New Roman" w:hAnsi="Arial" w:cs="Arial"/>
              </w:rPr>
              <w:t xml:space="preserve"> above illustrates that this is the best and most suitable option for this service. </w:t>
            </w:r>
          </w:p>
          <w:p w14:paraId="258775ED" w14:textId="77777777" w:rsidR="00FD5161" w:rsidRDefault="00FD5161" w:rsidP="00FD5161">
            <w:pPr>
              <w:pStyle w:val="ListParagraph"/>
              <w:numPr>
                <w:ilvl w:val="0"/>
                <w:numId w:val="41"/>
              </w:numPr>
              <w:spacing w:after="0"/>
              <w:jc w:val="both"/>
              <w:rPr>
                <w:rFonts w:ascii="Arial" w:hAnsi="Arial" w:cs="Arial"/>
                <w:sz w:val="22"/>
              </w:rPr>
            </w:pPr>
            <w:r w:rsidRPr="00555D78">
              <w:rPr>
                <w:rFonts w:ascii="Arial" w:hAnsi="Arial" w:cs="Arial"/>
                <w:sz w:val="22"/>
              </w:rPr>
              <w:t>The tender will be run as an ‘</w:t>
            </w:r>
            <w:r>
              <w:rPr>
                <w:rFonts w:ascii="Arial" w:hAnsi="Arial" w:cs="Arial"/>
                <w:sz w:val="22"/>
              </w:rPr>
              <w:t xml:space="preserve">OJEU </w:t>
            </w:r>
            <w:r w:rsidRPr="00555D78">
              <w:rPr>
                <w:rFonts w:ascii="Arial" w:hAnsi="Arial" w:cs="Arial"/>
                <w:sz w:val="22"/>
              </w:rPr>
              <w:t xml:space="preserve">Open’ process </w:t>
            </w:r>
            <w:r w:rsidR="006E41C2">
              <w:rPr>
                <w:rFonts w:ascii="Arial" w:hAnsi="Arial" w:cs="Arial"/>
                <w:sz w:val="22"/>
              </w:rPr>
              <w:t>including detailed and comprehensive quality plan</w:t>
            </w:r>
            <w:r>
              <w:rPr>
                <w:rFonts w:ascii="Arial" w:hAnsi="Arial" w:cs="Arial"/>
                <w:sz w:val="22"/>
              </w:rPr>
              <w:t>;</w:t>
            </w:r>
            <w:r w:rsidRPr="00555D78">
              <w:rPr>
                <w:rFonts w:ascii="Arial" w:hAnsi="Arial" w:cs="Arial"/>
                <w:sz w:val="22"/>
              </w:rPr>
              <w:t xml:space="preserve"> </w:t>
            </w:r>
          </w:p>
          <w:p w14:paraId="58C3D2B9" w14:textId="77777777" w:rsidR="00FD5161" w:rsidRPr="00C94677" w:rsidRDefault="00FD5161" w:rsidP="00FD5161">
            <w:pPr>
              <w:numPr>
                <w:ilvl w:val="0"/>
                <w:numId w:val="41"/>
              </w:numPr>
              <w:spacing w:after="60"/>
              <w:rPr>
                <w:rFonts w:ascii="Arial" w:hAnsi="Arial" w:cs="Arial"/>
              </w:rPr>
            </w:pPr>
            <w:r w:rsidRPr="00C94677">
              <w:rPr>
                <w:rFonts w:ascii="Arial" w:hAnsi="Arial" w:cs="Arial"/>
              </w:rPr>
              <w:t>Competitive process insuring simplified and transparent pricing structure</w:t>
            </w:r>
            <w:r>
              <w:rPr>
                <w:rFonts w:ascii="Arial" w:hAnsi="Arial" w:cs="Arial"/>
              </w:rPr>
              <w:t>;</w:t>
            </w:r>
            <w:r w:rsidRPr="00C94677">
              <w:rPr>
                <w:rFonts w:ascii="Arial" w:hAnsi="Arial" w:cs="Arial"/>
              </w:rPr>
              <w:t xml:space="preserve">  </w:t>
            </w:r>
          </w:p>
          <w:p w14:paraId="6B77E3F0" w14:textId="77777777" w:rsidR="00FD5161" w:rsidRDefault="00FD5161" w:rsidP="00FD5161">
            <w:pPr>
              <w:numPr>
                <w:ilvl w:val="0"/>
                <w:numId w:val="41"/>
              </w:numPr>
              <w:spacing w:after="60"/>
              <w:rPr>
                <w:rFonts w:ascii="Arial" w:hAnsi="Arial" w:cs="Arial"/>
              </w:rPr>
            </w:pPr>
            <w:r>
              <w:rPr>
                <w:rFonts w:ascii="Arial" w:hAnsi="Arial" w:cs="Arial"/>
              </w:rPr>
              <w:t xml:space="preserve">Contract </w:t>
            </w:r>
            <w:r w:rsidRPr="00C94677">
              <w:rPr>
                <w:rFonts w:ascii="Arial" w:hAnsi="Arial" w:cs="Arial"/>
              </w:rPr>
              <w:t xml:space="preserve">to be awarded </w:t>
            </w:r>
            <w:r>
              <w:rPr>
                <w:rFonts w:ascii="Arial" w:hAnsi="Arial" w:cs="Arial"/>
              </w:rPr>
              <w:t xml:space="preserve">to </w:t>
            </w:r>
            <w:r w:rsidR="006E41C2">
              <w:rPr>
                <w:rFonts w:ascii="Arial" w:hAnsi="Arial" w:cs="Arial"/>
              </w:rPr>
              <w:t xml:space="preserve">either </w:t>
            </w:r>
            <w:r>
              <w:rPr>
                <w:rFonts w:ascii="Arial" w:hAnsi="Arial" w:cs="Arial"/>
              </w:rPr>
              <w:t xml:space="preserve">a single supplier </w:t>
            </w:r>
            <w:r w:rsidR="006E41C2">
              <w:rPr>
                <w:rFonts w:ascii="Arial" w:hAnsi="Arial" w:cs="Arial"/>
              </w:rPr>
              <w:t xml:space="preserve">or multiple suppliers </w:t>
            </w:r>
            <w:r>
              <w:rPr>
                <w:rFonts w:ascii="Arial" w:hAnsi="Arial" w:cs="Arial"/>
              </w:rPr>
              <w:t xml:space="preserve">for the Council consolidated services for a </w:t>
            </w:r>
            <w:r w:rsidRPr="00C94677">
              <w:rPr>
                <w:rFonts w:ascii="Arial" w:hAnsi="Arial" w:cs="Arial"/>
              </w:rPr>
              <w:t>full 4 years of use</w:t>
            </w:r>
            <w:r>
              <w:rPr>
                <w:rFonts w:ascii="Arial" w:hAnsi="Arial" w:cs="Arial"/>
              </w:rPr>
              <w:t>;</w:t>
            </w:r>
          </w:p>
          <w:p w14:paraId="71705B21" w14:textId="77777777" w:rsidR="00FD5161" w:rsidRPr="00C94677" w:rsidRDefault="00FD5161" w:rsidP="00FD5161">
            <w:pPr>
              <w:numPr>
                <w:ilvl w:val="0"/>
                <w:numId w:val="41"/>
              </w:numPr>
              <w:spacing w:after="60"/>
              <w:rPr>
                <w:rFonts w:ascii="Arial" w:hAnsi="Arial" w:cs="Arial"/>
              </w:rPr>
            </w:pPr>
            <w:r>
              <w:rPr>
                <w:rFonts w:ascii="Arial" w:hAnsi="Arial" w:cs="Arial"/>
              </w:rPr>
              <w:t>Development of a Council/Supplier partnership to enhance the service delivery and optimise costs;</w:t>
            </w:r>
          </w:p>
          <w:p w14:paraId="7E650562" w14:textId="77777777" w:rsidR="00FD5161" w:rsidRPr="00C94677" w:rsidRDefault="00FD5161" w:rsidP="00FD5161">
            <w:pPr>
              <w:numPr>
                <w:ilvl w:val="0"/>
                <w:numId w:val="41"/>
              </w:numPr>
              <w:spacing w:after="60"/>
              <w:rPr>
                <w:rFonts w:ascii="Arial" w:hAnsi="Arial" w:cs="Arial"/>
              </w:rPr>
            </w:pPr>
            <w:r w:rsidRPr="00C94677">
              <w:rPr>
                <w:rFonts w:ascii="Arial" w:hAnsi="Arial" w:cs="Arial"/>
              </w:rPr>
              <w:t>Quicker turnaround of orders</w:t>
            </w:r>
            <w:r>
              <w:rPr>
                <w:rFonts w:ascii="Arial" w:hAnsi="Arial" w:cs="Arial"/>
              </w:rPr>
              <w:t>;</w:t>
            </w:r>
          </w:p>
          <w:p w14:paraId="048C7F4F" w14:textId="77777777" w:rsidR="00FD5161" w:rsidRPr="00C94677" w:rsidRDefault="00FD5161" w:rsidP="00FD5161">
            <w:pPr>
              <w:numPr>
                <w:ilvl w:val="0"/>
                <w:numId w:val="41"/>
              </w:numPr>
              <w:spacing w:after="60"/>
              <w:rPr>
                <w:rFonts w:ascii="Arial" w:hAnsi="Arial" w:cs="Arial"/>
              </w:rPr>
            </w:pPr>
            <w:r w:rsidRPr="00C94677">
              <w:rPr>
                <w:rFonts w:ascii="Arial" w:hAnsi="Arial" w:cs="Arial"/>
              </w:rPr>
              <w:t>Reduced project delays</w:t>
            </w:r>
            <w:r>
              <w:rPr>
                <w:rFonts w:ascii="Arial" w:hAnsi="Arial" w:cs="Arial"/>
              </w:rPr>
              <w:t>;</w:t>
            </w:r>
          </w:p>
          <w:p w14:paraId="1CFCB32C" w14:textId="77777777" w:rsidR="00FD5161" w:rsidRPr="00024518" w:rsidRDefault="00FD5161" w:rsidP="00FD5161">
            <w:pPr>
              <w:pStyle w:val="ListParagraph"/>
              <w:numPr>
                <w:ilvl w:val="0"/>
                <w:numId w:val="41"/>
              </w:numPr>
              <w:spacing w:after="0"/>
              <w:rPr>
                <w:rFonts w:ascii="Arial" w:hAnsi="Arial" w:cs="Arial"/>
                <w:sz w:val="22"/>
              </w:rPr>
            </w:pPr>
            <w:r w:rsidRPr="00024518">
              <w:rPr>
                <w:rFonts w:ascii="Arial" w:hAnsi="Arial" w:cs="Arial"/>
                <w:sz w:val="22"/>
              </w:rPr>
              <w:t>Reduced impact to customers</w:t>
            </w:r>
            <w:r>
              <w:rPr>
                <w:rFonts w:ascii="Arial" w:hAnsi="Arial" w:cs="Arial"/>
                <w:sz w:val="22"/>
              </w:rPr>
              <w:t>.</w:t>
            </w:r>
          </w:p>
          <w:p w14:paraId="25725EAD" w14:textId="77777777" w:rsidR="00D55489" w:rsidRPr="00511A00" w:rsidRDefault="00D55489" w:rsidP="00F80C63">
            <w:pPr>
              <w:rPr>
                <w:rFonts w:ascii="Arial" w:eastAsia="Times New Roman" w:hAnsi="Arial" w:cs="Arial"/>
              </w:rPr>
            </w:pPr>
          </w:p>
          <w:p w14:paraId="2FA6D576" w14:textId="77777777" w:rsidR="00A012F9" w:rsidRPr="00511A00" w:rsidRDefault="00A012F9" w:rsidP="00F80C63">
            <w:pPr>
              <w:rPr>
                <w:rFonts w:ascii="Arial" w:eastAsia="Times New Roman" w:hAnsi="Arial" w:cs="Arial"/>
              </w:rPr>
            </w:pPr>
          </w:p>
          <w:p w14:paraId="2E57D5B4" w14:textId="77777777" w:rsidR="00D55489" w:rsidRPr="00511A00" w:rsidRDefault="00D55489" w:rsidP="00F80C63">
            <w:pPr>
              <w:rPr>
                <w:rFonts w:ascii="Arial" w:eastAsia="Times New Roman" w:hAnsi="Arial" w:cs="Arial"/>
              </w:rPr>
            </w:pPr>
          </w:p>
        </w:tc>
      </w:tr>
      <w:tr w:rsidR="00D55489" w:rsidRPr="00511A00" w14:paraId="18118E26" w14:textId="77777777" w:rsidTr="00A423B8">
        <w:trPr>
          <w:trHeight w:val="227"/>
        </w:trPr>
        <w:tc>
          <w:tcPr>
            <w:tcW w:w="9640" w:type="dxa"/>
            <w:shd w:val="clear" w:color="auto" w:fill="F2F2F2" w:themeFill="background1" w:themeFillShade="F2"/>
          </w:tcPr>
          <w:p w14:paraId="04003C2F" w14:textId="77777777" w:rsidR="00D55489" w:rsidRPr="00511A00" w:rsidRDefault="00EE6BAD" w:rsidP="00EE6BAD">
            <w:pPr>
              <w:rPr>
                <w:rFonts w:ascii="Arial" w:eastAsia="Times New Roman" w:hAnsi="Arial" w:cs="Arial"/>
              </w:rPr>
            </w:pPr>
            <w:r w:rsidRPr="001E18E8">
              <w:rPr>
                <w:rFonts w:ascii="Arial" w:eastAsia="Times New Roman" w:hAnsi="Arial" w:cs="Arial"/>
              </w:rPr>
              <w:t>List any specific risks, other than those listed in the table above which should be considered during delivery of this sourcing project.  Expand on how those risks could be mitigated.</w:t>
            </w:r>
            <w:r w:rsidRPr="00511A00">
              <w:rPr>
                <w:rFonts w:ascii="Arial" w:eastAsia="Times New Roman" w:hAnsi="Arial" w:cs="Arial"/>
              </w:rPr>
              <w:t xml:space="preserve">  </w:t>
            </w:r>
            <w:r w:rsidR="00D55489" w:rsidRPr="00511A00">
              <w:rPr>
                <w:rFonts w:ascii="Arial" w:eastAsia="Times New Roman" w:hAnsi="Arial" w:cs="Arial"/>
              </w:rPr>
              <w:t xml:space="preserve"> </w:t>
            </w:r>
          </w:p>
        </w:tc>
      </w:tr>
      <w:tr w:rsidR="00D55489" w:rsidRPr="00511A00" w14:paraId="7BED89E5" w14:textId="77777777" w:rsidTr="00A423B8">
        <w:trPr>
          <w:trHeight w:val="625"/>
        </w:trPr>
        <w:tc>
          <w:tcPr>
            <w:tcW w:w="9640" w:type="dxa"/>
          </w:tcPr>
          <w:tbl>
            <w:tblPr>
              <w:tblpPr w:leftFromText="180" w:rightFromText="180" w:vertAnchor="page" w:horzAnchor="margin" w:tblpY="646"/>
              <w:tblOverlap w:val="never"/>
              <w:tblW w:w="9800" w:type="dxa"/>
              <w:tblLook w:val="04A0" w:firstRow="1" w:lastRow="0" w:firstColumn="1" w:lastColumn="0" w:noHBand="0" w:noVBand="1"/>
            </w:tblPr>
            <w:tblGrid>
              <w:gridCol w:w="740"/>
              <w:gridCol w:w="1584"/>
              <w:gridCol w:w="3380"/>
              <w:gridCol w:w="4096"/>
            </w:tblGrid>
            <w:tr w:rsidR="006E41C2" w:rsidRPr="007934A3" w14:paraId="22D6C165" w14:textId="77777777" w:rsidTr="004A771C">
              <w:trPr>
                <w:trHeight w:val="525"/>
              </w:trPr>
              <w:tc>
                <w:tcPr>
                  <w:tcW w:w="740"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74870EAF" w14:textId="77777777" w:rsidR="006E41C2" w:rsidRDefault="006E41C2" w:rsidP="006E41C2">
                  <w:pPr>
                    <w:spacing w:after="0" w:line="240" w:lineRule="auto"/>
                    <w:jc w:val="center"/>
                    <w:rPr>
                      <w:rFonts w:ascii="Arial" w:eastAsia="Times New Roman" w:hAnsi="Arial" w:cs="Arial"/>
                      <w:b/>
                      <w:bCs/>
                      <w:color w:val="FFFFFF"/>
                      <w:sz w:val="20"/>
                      <w:szCs w:val="20"/>
                      <w:lang w:eastAsia="en-GB"/>
                    </w:rPr>
                  </w:pPr>
                </w:p>
                <w:p w14:paraId="7C4B4954" w14:textId="77777777" w:rsidR="006E41C2" w:rsidRPr="007934A3" w:rsidRDefault="006E41C2" w:rsidP="006E41C2">
                  <w:pPr>
                    <w:spacing w:after="0" w:line="240" w:lineRule="auto"/>
                    <w:jc w:val="center"/>
                    <w:rPr>
                      <w:rFonts w:ascii="Arial" w:eastAsia="Times New Roman" w:hAnsi="Arial" w:cs="Arial"/>
                      <w:b/>
                      <w:bCs/>
                      <w:color w:val="FFFFFF"/>
                      <w:sz w:val="20"/>
                      <w:szCs w:val="20"/>
                      <w:lang w:eastAsia="en-GB"/>
                    </w:rPr>
                  </w:pPr>
                </w:p>
              </w:tc>
              <w:tc>
                <w:tcPr>
                  <w:tcW w:w="1584" w:type="dxa"/>
                  <w:tcBorders>
                    <w:top w:val="single" w:sz="4" w:space="0" w:color="auto"/>
                    <w:left w:val="nil"/>
                    <w:bottom w:val="single" w:sz="4" w:space="0" w:color="auto"/>
                    <w:right w:val="single" w:sz="4" w:space="0" w:color="auto"/>
                  </w:tcBorders>
                  <w:shd w:val="clear" w:color="000000" w:fill="1F497D"/>
                  <w:vAlign w:val="center"/>
                  <w:hideMark/>
                </w:tcPr>
                <w:p w14:paraId="6F492229" w14:textId="77777777" w:rsidR="006E41C2" w:rsidRPr="007934A3" w:rsidRDefault="006E41C2" w:rsidP="006E41C2">
                  <w:pPr>
                    <w:spacing w:after="0" w:line="240" w:lineRule="auto"/>
                    <w:jc w:val="center"/>
                    <w:rPr>
                      <w:rFonts w:ascii="Arial" w:eastAsia="Times New Roman" w:hAnsi="Arial" w:cs="Arial"/>
                      <w:b/>
                      <w:bCs/>
                      <w:color w:val="FFFFFF"/>
                      <w:sz w:val="20"/>
                      <w:szCs w:val="20"/>
                      <w:lang w:eastAsia="en-GB"/>
                    </w:rPr>
                  </w:pPr>
                  <w:r w:rsidRPr="007934A3">
                    <w:rPr>
                      <w:rFonts w:ascii="Arial" w:eastAsia="Times New Roman" w:hAnsi="Arial" w:cs="Arial"/>
                      <w:b/>
                      <w:bCs/>
                      <w:color w:val="FFFFFF"/>
                      <w:sz w:val="20"/>
                      <w:szCs w:val="20"/>
                      <w:lang w:eastAsia="en-GB"/>
                    </w:rPr>
                    <w:t>Risk Name</w:t>
                  </w:r>
                </w:p>
              </w:tc>
              <w:tc>
                <w:tcPr>
                  <w:tcW w:w="3380" w:type="dxa"/>
                  <w:tcBorders>
                    <w:top w:val="single" w:sz="4" w:space="0" w:color="auto"/>
                    <w:left w:val="nil"/>
                    <w:bottom w:val="single" w:sz="4" w:space="0" w:color="auto"/>
                    <w:right w:val="single" w:sz="4" w:space="0" w:color="auto"/>
                  </w:tcBorders>
                  <w:shd w:val="clear" w:color="000000" w:fill="1F497D"/>
                  <w:vAlign w:val="center"/>
                  <w:hideMark/>
                </w:tcPr>
                <w:p w14:paraId="63B06877" w14:textId="77777777" w:rsidR="006E41C2" w:rsidRPr="007934A3" w:rsidRDefault="006E41C2" w:rsidP="006E41C2">
                  <w:pPr>
                    <w:spacing w:after="0" w:line="240" w:lineRule="auto"/>
                    <w:jc w:val="center"/>
                    <w:rPr>
                      <w:rFonts w:ascii="Arial" w:eastAsia="Times New Roman" w:hAnsi="Arial" w:cs="Arial"/>
                      <w:b/>
                      <w:bCs/>
                      <w:color w:val="FFFFFF"/>
                      <w:sz w:val="20"/>
                      <w:szCs w:val="20"/>
                      <w:lang w:eastAsia="en-GB"/>
                    </w:rPr>
                  </w:pPr>
                  <w:r w:rsidRPr="007934A3">
                    <w:rPr>
                      <w:rFonts w:ascii="Arial" w:eastAsia="Times New Roman" w:hAnsi="Arial" w:cs="Arial"/>
                      <w:b/>
                      <w:bCs/>
                      <w:color w:val="FFFFFF"/>
                      <w:sz w:val="20"/>
                      <w:szCs w:val="20"/>
                      <w:lang w:eastAsia="en-GB"/>
                    </w:rPr>
                    <w:t>Description (including impact)</w:t>
                  </w:r>
                </w:p>
              </w:tc>
              <w:tc>
                <w:tcPr>
                  <w:tcW w:w="4096" w:type="dxa"/>
                  <w:tcBorders>
                    <w:top w:val="single" w:sz="4" w:space="0" w:color="auto"/>
                    <w:left w:val="nil"/>
                    <w:bottom w:val="single" w:sz="4" w:space="0" w:color="auto"/>
                    <w:right w:val="single" w:sz="4" w:space="0" w:color="auto"/>
                  </w:tcBorders>
                  <w:shd w:val="clear" w:color="000000" w:fill="1F497D"/>
                  <w:vAlign w:val="center"/>
                  <w:hideMark/>
                </w:tcPr>
                <w:p w14:paraId="01A49AE4" w14:textId="77777777" w:rsidR="006E41C2" w:rsidRPr="007934A3" w:rsidRDefault="006E41C2" w:rsidP="006E41C2">
                  <w:pPr>
                    <w:spacing w:after="0" w:line="240" w:lineRule="auto"/>
                    <w:jc w:val="center"/>
                    <w:rPr>
                      <w:rFonts w:ascii="Arial" w:eastAsia="Times New Roman" w:hAnsi="Arial" w:cs="Arial"/>
                      <w:b/>
                      <w:bCs/>
                      <w:color w:val="FFFFFF"/>
                      <w:sz w:val="20"/>
                      <w:szCs w:val="20"/>
                      <w:lang w:eastAsia="en-GB"/>
                    </w:rPr>
                  </w:pPr>
                  <w:r w:rsidRPr="007934A3">
                    <w:rPr>
                      <w:rFonts w:ascii="Arial" w:eastAsia="Times New Roman" w:hAnsi="Arial" w:cs="Arial"/>
                      <w:b/>
                      <w:bCs/>
                      <w:color w:val="FFFFFF"/>
                      <w:sz w:val="20"/>
                      <w:szCs w:val="20"/>
                      <w:lang w:eastAsia="en-GB"/>
                    </w:rPr>
                    <w:t>Risk Mitigation</w:t>
                  </w:r>
                </w:p>
              </w:tc>
            </w:tr>
            <w:tr w:rsidR="006E41C2" w:rsidRPr="007934A3" w14:paraId="350079C4" w14:textId="77777777" w:rsidTr="004A771C">
              <w:trPr>
                <w:trHeight w:val="1050"/>
              </w:trPr>
              <w:tc>
                <w:tcPr>
                  <w:tcW w:w="740" w:type="dxa"/>
                  <w:tcBorders>
                    <w:top w:val="nil"/>
                    <w:left w:val="single" w:sz="4" w:space="0" w:color="auto"/>
                    <w:bottom w:val="single" w:sz="4" w:space="0" w:color="auto"/>
                    <w:right w:val="single" w:sz="4" w:space="0" w:color="auto"/>
                  </w:tcBorders>
                  <w:shd w:val="clear" w:color="000000" w:fill="FFFFFF"/>
                  <w:hideMark/>
                </w:tcPr>
                <w:p w14:paraId="23C60BBF" w14:textId="77777777" w:rsidR="006E41C2" w:rsidRPr="007934A3" w:rsidRDefault="006E41C2" w:rsidP="006E41C2">
                  <w:pPr>
                    <w:spacing w:after="0" w:line="240" w:lineRule="auto"/>
                    <w:jc w:val="center"/>
                    <w:rPr>
                      <w:rFonts w:ascii="Arial" w:eastAsia="Times New Roman" w:hAnsi="Arial" w:cs="Arial"/>
                      <w:sz w:val="20"/>
                      <w:szCs w:val="20"/>
                      <w:lang w:eastAsia="en-GB"/>
                    </w:rPr>
                  </w:pPr>
                  <w:r w:rsidRPr="007934A3">
                    <w:rPr>
                      <w:rFonts w:ascii="Arial" w:eastAsia="Times New Roman" w:hAnsi="Arial" w:cs="Arial"/>
                      <w:sz w:val="20"/>
                      <w:szCs w:val="20"/>
                      <w:lang w:eastAsia="en-GB"/>
                    </w:rPr>
                    <w:t>1</w:t>
                  </w:r>
                </w:p>
              </w:tc>
              <w:tc>
                <w:tcPr>
                  <w:tcW w:w="1584" w:type="dxa"/>
                  <w:tcBorders>
                    <w:top w:val="nil"/>
                    <w:left w:val="nil"/>
                    <w:bottom w:val="single" w:sz="4" w:space="0" w:color="auto"/>
                    <w:right w:val="single" w:sz="4" w:space="0" w:color="auto"/>
                  </w:tcBorders>
                  <w:shd w:val="clear" w:color="000000" w:fill="FFFFFF"/>
                  <w:hideMark/>
                </w:tcPr>
                <w:p w14:paraId="7FBD6B5F" w14:textId="77777777" w:rsidR="006E41C2" w:rsidRPr="007934A3" w:rsidRDefault="006E41C2" w:rsidP="006E41C2">
                  <w:pPr>
                    <w:spacing w:after="0" w:line="240" w:lineRule="auto"/>
                    <w:rPr>
                      <w:rFonts w:ascii="Arial" w:eastAsia="Times New Roman" w:hAnsi="Arial" w:cs="Arial"/>
                      <w:sz w:val="20"/>
                      <w:szCs w:val="20"/>
                      <w:lang w:eastAsia="en-GB"/>
                    </w:rPr>
                  </w:pPr>
                  <w:r w:rsidRPr="007934A3">
                    <w:rPr>
                      <w:rFonts w:ascii="Arial" w:eastAsia="Times New Roman" w:hAnsi="Arial" w:cs="Arial"/>
                      <w:sz w:val="20"/>
                      <w:szCs w:val="20"/>
                      <w:lang w:eastAsia="en-GB"/>
                    </w:rPr>
                    <w:t>Contract Implementation</w:t>
                  </w:r>
                </w:p>
              </w:tc>
              <w:tc>
                <w:tcPr>
                  <w:tcW w:w="3380" w:type="dxa"/>
                  <w:tcBorders>
                    <w:top w:val="nil"/>
                    <w:left w:val="nil"/>
                    <w:bottom w:val="single" w:sz="4" w:space="0" w:color="auto"/>
                    <w:right w:val="single" w:sz="4" w:space="0" w:color="auto"/>
                  </w:tcBorders>
                  <w:shd w:val="clear" w:color="auto" w:fill="auto"/>
                  <w:hideMark/>
                </w:tcPr>
                <w:p w14:paraId="20CD20EC" w14:textId="77777777" w:rsidR="006E41C2" w:rsidRPr="007934A3" w:rsidRDefault="006E41C2" w:rsidP="006E41C2">
                  <w:pPr>
                    <w:spacing w:after="0" w:line="240" w:lineRule="auto"/>
                    <w:rPr>
                      <w:rFonts w:ascii="Arial" w:eastAsia="Times New Roman" w:hAnsi="Arial" w:cs="Arial"/>
                      <w:color w:val="000000"/>
                      <w:sz w:val="20"/>
                      <w:szCs w:val="20"/>
                      <w:lang w:eastAsia="en-GB"/>
                    </w:rPr>
                  </w:pPr>
                  <w:r w:rsidRPr="007934A3">
                    <w:rPr>
                      <w:rFonts w:ascii="Arial" w:eastAsia="Times New Roman" w:hAnsi="Arial" w:cs="Arial"/>
                      <w:color w:val="000000"/>
                      <w:sz w:val="20"/>
                      <w:szCs w:val="20"/>
                      <w:lang w:eastAsia="en-GB"/>
                    </w:rPr>
                    <w:t>Failure of appointed provider(s) to mobilise services by required timescales. De</w:t>
                  </w:r>
                  <w:r>
                    <w:rPr>
                      <w:rFonts w:ascii="Arial" w:eastAsia="Times New Roman" w:hAnsi="Arial" w:cs="Arial"/>
                      <w:color w:val="000000"/>
                      <w:sz w:val="20"/>
                      <w:szCs w:val="20"/>
                      <w:lang w:eastAsia="en-GB"/>
                    </w:rPr>
                    <w:t>l</w:t>
                  </w:r>
                  <w:r w:rsidRPr="007934A3">
                    <w:rPr>
                      <w:rFonts w:ascii="Arial" w:eastAsia="Times New Roman" w:hAnsi="Arial" w:cs="Arial"/>
                      <w:color w:val="000000"/>
                      <w:sz w:val="20"/>
                      <w:szCs w:val="20"/>
                      <w:lang w:eastAsia="en-GB"/>
                    </w:rPr>
                    <w:t>ay to procurement project delivery and benefits realisation</w:t>
                  </w:r>
                </w:p>
              </w:tc>
              <w:tc>
                <w:tcPr>
                  <w:tcW w:w="4096" w:type="dxa"/>
                  <w:tcBorders>
                    <w:top w:val="nil"/>
                    <w:left w:val="nil"/>
                    <w:bottom w:val="single" w:sz="4" w:space="0" w:color="auto"/>
                    <w:right w:val="single" w:sz="4" w:space="0" w:color="auto"/>
                  </w:tcBorders>
                  <w:shd w:val="clear" w:color="auto" w:fill="auto"/>
                  <w:hideMark/>
                </w:tcPr>
                <w:p w14:paraId="7874D446" w14:textId="77777777" w:rsidR="006E41C2" w:rsidRPr="007934A3" w:rsidRDefault="006E41C2" w:rsidP="006E41C2">
                  <w:pPr>
                    <w:spacing w:after="0" w:line="240" w:lineRule="auto"/>
                    <w:rPr>
                      <w:rFonts w:ascii="Arial" w:eastAsia="Times New Roman" w:hAnsi="Arial" w:cs="Arial"/>
                      <w:color w:val="000000"/>
                      <w:sz w:val="20"/>
                      <w:szCs w:val="20"/>
                      <w:lang w:eastAsia="en-GB"/>
                    </w:rPr>
                  </w:pPr>
                  <w:r w:rsidRPr="007934A3">
                    <w:rPr>
                      <w:rFonts w:ascii="Arial" w:eastAsia="Times New Roman" w:hAnsi="Arial" w:cs="Arial"/>
                      <w:color w:val="000000"/>
                      <w:sz w:val="20"/>
                      <w:szCs w:val="20"/>
                      <w:lang w:eastAsia="en-GB"/>
                    </w:rPr>
                    <w:t xml:space="preserve">Mobilisation and transition plan will be evaluated as part of </w:t>
                  </w:r>
                  <w:r>
                    <w:rPr>
                      <w:rFonts w:ascii="Arial" w:eastAsia="Times New Roman" w:hAnsi="Arial" w:cs="Arial"/>
                      <w:color w:val="000000"/>
                      <w:sz w:val="20"/>
                      <w:szCs w:val="20"/>
                      <w:lang w:eastAsia="en-GB"/>
                    </w:rPr>
                    <w:t>tender</w:t>
                  </w:r>
                  <w:r w:rsidRPr="007934A3">
                    <w:rPr>
                      <w:rFonts w:ascii="Arial" w:eastAsia="Times New Roman" w:hAnsi="Arial" w:cs="Arial"/>
                      <w:color w:val="000000"/>
                      <w:sz w:val="20"/>
                      <w:szCs w:val="20"/>
                      <w:lang w:eastAsia="en-GB"/>
                    </w:rPr>
                    <w:t xml:space="preserve"> submissions (and utilised post-award to monitor progress)</w:t>
                  </w:r>
                </w:p>
              </w:tc>
            </w:tr>
            <w:tr w:rsidR="006E41C2" w:rsidRPr="007934A3" w14:paraId="4402E132" w14:textId="77777777" w:rsidTr="004A771C">
              <w:trPr>
                <w:trHeight w:val="900"/>
              </w:trPr>
              <w:tc>
                <w:tcPr>
                  <w:tcW w:w="740" w:type="dxa"/>
                  <w:tcBorders>
                    <w:top w:val="nil"/>
                    <w:left w:val="single" w:sz="4" w:space="0" w:color="auto"/>
                    <w:bottom w:val="single" w:sz="4" w:space="0" w:color="auto"/>
                    <w:right w:val="single" w:sz="4" w:space="0" w:color="auto"/>
                  </w:tcBorders>
                  <w:shd w:val="clear" w:color="000000" w:fill="FFFFFF"/>
                  <w:hideMark/>
                </w:tcPr>
                <w:p w14:paraId="6E4C2340" w14:textId="77777777" w:rsidR="006E41C2" w:rsidRPr="007934A3" w:rsidRDefault="006E41C2" w:rsidP="006E41C2">
                  <w:pPr>
                    <w:spacing w:after="0" w:line="240" w:lineRule="auto"/>
                    <w:jc w:val="center"/>
                    <w:rPr>
                      <w:rFonts w:ascii="Arial" w:eastAsia="Times New Roman" w:hAnsi="Arial" w:cs="Arial"/>
                      <w:sz w:val="20"/>
                      <w:szCs w:val="20"/>
                      <w:lang w:eastAsia="en-GB"/>
                    </w:rPr>
                  </w:pPr>
                  <w:r w:rsidRPr="007934A3">
                    <w:rPr>
                      <w:rFonts w:ascii="Arial" w:eastAsia="Times New Roman" w:hAnsi="Arial" w:cs="Arial"/>
                      <w:sz w:val="20"/>
                      <w:szCs w:val="20"/>
                      <w:lang w:eastAsia="en-GB"/>
                    </w:rPr>
                    <w:t>2</w:t>
                  </w:r>
                </w:p>
              </w:tc>
              <w:tc>
                <w:tcPr>
                  <w:tcW w:w="1584" w:type="dxa"/>
                  <w:tcBorders>
                    <w:top w:val="nil"/>
                    <w:left w:val="nil"/>
                    <w:bottom w:val="single" w:sz="4" w:space="0" w:color="auto"/>
                    <w:right w:val="single" w:sz="4" w:space="0" w:color="auto"/>
                  </w:tcBorders>
                  <w:shd w:val="clear" w:color="000000" w:fill="FFFFFF"/>
                  <w:hideMark/>
                </w:tcPr>
                <w:p w14:paraId="79F1404A" w14:textId="77777777" w:rsidR="006E41C2" w:rsidRPr="007934A3" w:rsidRDefault="006E41C2" w:rsidP="006E41C2">
                  <w:pPr>
                    <w:spacing w:after="0" w:line="240" w:lineRule="auto"/>
                    <w:rPr>
                      <w:rFonts w:ascii="Arial" w:eastAsia="Times New Roman" w:hAnsi="Arial" w:cs="Arial"/>
                      <w:sz w:val="20"/>
                      <w:szCs w:val="20"/>
                      <w:lang w:eastAsia="en-GB"/>
                    </w:rPr>
                  </w:pPr>
                  <w:r w:rsidRPr="007934A3">
                    <w:rPr>
                      <w:rFonts w:ascii="Arial" w:eastAsia="Times New Roman" w:hAnsi="Arial" w:cs="Arial"/>
                      <w:sz w:val="20"/>
                      <w:szCs w:val="20"/>
                      <w:lang w:eastAsia="en-GB"/>
                    </w:rPr>
                    <w:t>Client resources</w:t>
                  </w:r>
                </w:p>
              </w:tc>
              <w:tc>
                <w:tcPr>
                  <w:tcW w:w="3380" w:type="dxa"/>
                  <w:tcBorders>
                    <w:top w:val="nil"/>
                    <w:left w:val="nil"/>
                    <w:bottom w:val="single" w:sz="4" w:space="0" w:color="auto"/>
                    <w:right w:val="single" w:sz="4" w:space="0" w:color="auto"/>
                  </w:tcBorders>
                  <w:shd w:val="clear" w:color="000000" w:fill="FFFFFF"/>
                  <w:hideMark/>
                </w:tcPr>
                <w:p w14:paraId="373C4268" w14:textId="77777777" w:rsidR="006E41C2" w:rsidRPr="007934A3" w:rsidRDefault="006E41C2" w:rsidP="006E41C2">
                  <w:pPr>
                    <w:spacing w:after="0" w:line="240" w:lineRule="auto"/>
                    <w:rPr>
                      <w:rFonts w:ascii="Arial" w:eastAsia="Times New Roman" w:hAnsi="Arial" w:cs="Arial"/>
                      <w:sz w:val="20"/>
                      <w:szCs w:val="20"/>
                      <w:lang w:eastAsia="en-GB"/>
                    </w:rPr>
                  </w:pPr>
                  <w:r w:rsidRPr="007934A3">
                    <w:rPr>
                      <w:rFonts w:ascii="Arial" w:eastAsia="Times New Roman" w:hAnsi="Arial" w:cs="Arial"/>
                      <w:sz w:val="20"/>
                      <w:szCs w:val="20"/>
                      <w:lang w:eastAsia="en-GB"/>
                    </w:rPr>
                    <w:t>Client resources are not available to progress procurement in accordance with timescales</w:t>
                  </w:r>
                </w:p>
              </w:tc>
              <w:tc>
                <w:tcPr>
                  <w:tcW w:w="4096" w:type="dxa"/>
                  <w:tcBorders>
                    <w:top w:val="nil"/>
                    <w:left w:val="nil"/>
                    <w:bottom w:val="single" w:sz="4" w:space="0" w:color="auto"/>
                    <w:right w:val="single" w:sz="4" w:space="0" w:color="auto"/>
                  </w:tcBorders>
                  <w:shd w:val="clear" w:color="auto" w:fill="auto"/>
                  <w:hideMark/>
                </w:tcPr>
                <w:p w14:paraId="1DCC5C6F" w14:textId="77777777" w:rsidR="006E41C2" w:rsidRPr="007934A3" w:rsidRDefault="006E41C2" w:rsidP="006E41C2">
                  <w:pPr>
                    <w:spacing w:after="0" w:line="240" w:lineRule="auto"/>
                    <w:rPr>
                      <w:rFonts w:ascii="Arial" w:eastAsia="Times New Roman" w:hAnsi="Arial" w:cs="Arial"/>
                      <w:color w:val="000000"/>
                      <w:sz w:val="20"/>
                      <w:szCs w:val="20"/>
                      <w:lang w:eastAsia="en-GB"/>
                    </w:rPr>
                  </w:pPr>
                  <w:r w:rsidRPr="007934A3">
                    <w:rPr>
                      <w:rFonts w:ascii="Arial" w:eastAsia="Times New Roman" w:hAnsi="Arial" w:cs="Arial"/>
                      <w:color w:val="000000"/>
                      <w:sz w:val="20"/>
                      <w:szCs w:val="20"/>
                      <w:lang w:eastAsia="en-GB"/>
                    </w:rPr>
                    <w:t>Ensure client resources are committed in accordance with the milestone plan. Check resources are still available on a regular basis</w:t>
                  </w:r>
                </w:p>
              </w:tc>
            </w:tr>
            <w:tr w:rsidR="006E41C2" w:rsidRPr="007934A3" w14:paraId="1FF16D97" w14:textId="77777777" w:rsidTr="004A771C">
              <w:trPr>
                <w:trHeight w:val="765"/>
              </w:trPr>
              <w:tc>
                <w:tcPr>
                  <w:tcW w:w="740" w:type="dxa"/>
                  <w:tcBorders>
                    <w:top w:val="nil"/>
                    <w:left w:val="single" w:sz="4" w:space="0" w:color="auto"/>
                    <w:bottom w:val="single" w:sz="4" w:space="0" w:color="auto"/>
                    <w:right w:val="single" w:sz="4" w:space="0" w:color="auto"/>
                  </w:tcBorders>
                  <w:shd w:val="clear" w:color="000000" w:fill="FFFFFF"/>
                  <w:hideMark/>
                </w:tcPr>
                <w:p w14:paraId="3D8610F5" w14:textId="77777777" w:rsidR="006E41C2" w:rsidRPr="007934A3" w:rsidRDefault="006E41C2" w:rsidP="006E41C2">
                  <w:pPr>
                    <w:spacing w:after="0" w:line="240" w:lineRule="auto"/>
                    <w:jc w:val="center"/>
                    <w:rPr>
                      <w:rFonts w:ascii="Arial" w:eastAsia="Times New Roman" w:hAnsi="Arial" w:cs="Arial"/>
                      <w:sz w:val="20"/>
                      <w:szCs w:val="20"/>
                      <w:lang w:eastAsia="en-GB"/>
                    </w:rPr>
                  </w:pPr>
                  <w:r w:rsidRPr="007934A3">
                    <w:rPr>
                      <w:rFonts w:ascii="Arial" w:eastAsia="Times New Roman" w:hAnsi="Arial" w:cs="Arial"/>
                      <w:sz w:val="20"/>
                      <w:szCs w:val="20"/>
                      <w:lang w:eastAsia="en-GB"/>
                    </w:rPr>
                    <w:t>3</w:t>
                  </w:r>
                </w:p>
              </w:tc>
              <w:tc>
                <w:tcPr>
                  <w:tcW w:w="1584" w:type="dxa"/>
                  <w:tcBorders>
                    <w:top w:val="nil"/>
                    <w:left w:val="nil"/>
                    <w:bottom w:val="single" w:sz="4" w:space="0" w:color="auto"/>
                    <w:right w:val="single" w:sz="4" w:space="0" w:color="auto"/>
                  </w:tcBorders>
                  <w:shd w:val="clear" w:color="000000" w:fill="FFFFFF"/>
                  <w:hideMark/>
                </w:tcPr>
                <w:p w14:paraId="5B456004" w14:textId="77777777" w:rsidR="006E41C2" w:rsidRPr="007934A3" w:rsidRDefault="006E41C2" w:rsidP="006E41C2">
                  <w:pPr>
                    <w:spacing w:after="0" w:line="240" w:lineRule="auto"/>
                    <w:rPr>
                      <w:rFonts w:ascii="Arial" w:eastAsia="Times New Roman" w:hAnsi="Arial" w:cs="Arial"/>
                      <w:sz w:val="20"/>
                      <w:szCs w:val="20"/>
                      <w:lang w:eastAsia="en-GB"/>
                    </w:rPr>
                  </w:pPr>
                  <w:r w:rsidRPr="007934A3">
                    <w:rPr>
                      <w:rFonts w:ascii="Arial" w:eastAsia="Times New Roman" w:hAnsi="Arial" w:cs="Arial"/>
                      <w:sz w:val="20"/>
                      <w:szCs w:val="20"/>
                      <w:lang w:eastAsia="en-GB"/>
                    </w:rPr>
                    <w:t>Procurement resources</w:t>
                  </w:r>
                </w:p>
              </w:tc>
              <w:tc>
                <w:tcPr>
                  <w:tcW w:w="3380" w:type="dxa"/>
                  <w:tcBorders>
                    <w:top w:val="nil"/>
                    <w:left w:val="nil"/>
                    <w:bottom w:val="single" w:sz="4" w:space="0" w:color="auto"/>
                    <w:right w:val="single" w:sz="4" w:space="0" w:color="auto"/>
                  </w:tcBorders>
                  <w:shd w:val="clear" w:color="auto" w:fill="auto"/>
                  <w:hideMark/>
                </w:tcPr>
                <w:p w14:paraId="0F817191" w14:textId="77777777" w:rsidR="006E41C2" w:rsidRPr="007934A3" w:rsidRDefault="006E41C2" w:rsidP="006E41C2">
                  <w:pPr>
                    <w:spacing w:after="0" w:line="240" w:lineRule="auto"/>
                    <w:rPr>
                      <w:rFonts w:ascii="Arial" w:eastAsia="Times New Roman" w:hAnsi="Arial" w:cs="Arial"/>
                      <w:color w:val="000000"/>
                      <w:sz w:val="20"/>
                      <w:szCs w:val="20"/>
                      <w:lang w:eastAsia="en-GB"/>
                    </w:rPr>
                  </w:pPr>
                  <w:r w:rsidRPr="007934A3">
                    <w:rPr>
                      <w:rFonts w:ascii="Arial" w:eastAsia="Times New Roman" w:hAnsi="Arial" w:cs="Arial"/>
                      <w:color w:val="000000"/>
                      <w:sz w:val="20"/>
                      <w:szCs w:val="20"/>
                      <w:lang w:eastAsia="en-GB"/>
                    </w:rPr>
                    <w:t>Procurement resources are not available to progress procurement in accordance with timescales</w:t>
                  </w:r>
                </w:p>
              </w:tc>
              <w:tc>
                <w:tcPr>
                  <w:tcW w:w="4096" w:type="dxa"/>
                  <w:tcBorders>
                    <w:top w:val="nil"/>
                    <w:left w:val="nil"/>
                    <w:bottom w:val="single" w:sz="4" w:space="0" w:color="auto"/>
                    <w:right w:val="single" w:sz="4" w:space="0" w:color="auto"/>
                  </w:tcBorders>
                  <w:shd w:val="clear" w:color="auto" w:fill="auto"/>
                  <w:hideMark/>
                </w:tcPr>
                <w:p w14:paraId="73EE81AB" w14:textId="77777777" w:rsidR="006E41C2" w:rsidRPr="007934A3" w:rsidRDefault="006E41C2" w:rsidP="006E41C2">
                  <w:pPr>
                    <w:spacing w:after="0" w:line="240" w:lineRule="auto"/>
                    <w:rPr>
                      <w:rFonts w:ascii="Arial" w:eastAsia="Times New Roman" w:hAnsi="Arial" w:cs="Arial"/>
                      <w:color w:val="000000"/>
                      <w:sz w:val="20"/>
                      <w:szCs w:val="20"/>
                      <w:lang w:eastAsia="en-GB"/>
                    </w:rPr>
                  </w:pPr>
                  <w:r w:rsidRPr="007934A3">
                    <w:rPr>
                      <w:rFonts w:ascii="Arial" w:eastAsia="Times New Roman" w:hAnsi="Arial" w:cs="Arial"/>
                      <w:color w:val="000000"/>
                      <w:sz w:val="20"/>
                      <w:szCs w:val="20"/>
                      <w:lang w:eastAsia="en-GB"/>
                    </w:rPr>
                    <w:t>Ensure appropriate procurement resources are committed and comprehensive hand-over prior to retirement of present procurement manager.</w:t>
                  </w:r>
                </w:p>
              </w:tc>
            </w:tr>
            <w:tr w:rsidR="006E41C2" w:rsidRPr="007934A3" w14:paraId="2C1DE3DD" w14:textId="77777777" w:rsidTr="004A771C">
              <w:trPr>
                <w:trHeight w:val="656"/>
              </w:trPr>
              <w:tc>
                <w:tcPr>
                  <w:tcW w:w="740" w:type="dxa"/>
                  <w:tcBorders>
                    <w:top w:val="nil"/>
                    <w:left w:val="single" w:sz="4" w:space="0" w:color="auto"/>
                    <w:bottom w:val="single" w:sz="4" w:space="0" w:color="auto"/>
                    <w:right w:val="single" w:sz="4" w:space="0" w:color="auto"/>
                  </w:tcBorders>
                  <w:shd w:val="clear" w:color="000000" w:fill="FFFFFF"/>
                  <w:hideMark/>
                </w:tcPr>
                <w:p w14:paraId="0C060610" w14:textId="77777777" w:rsidR="006E41C2" w:rsidRPr="007934A3" w:rsidRDefault="006E41C2" w:rsidP="006E41C2">
                  <w:pPr>
                    <w:spacing w:after="0" w:line="240" w:lineRule="auto"/>
                    <w:jc w:val="center"/>
                    <w:rPr>
                      <w:rFonts w:ascii="Arial" w:eastAsia="Times New Roman" w:hAnsi="Arial" w:cs="Arial"/>
                      <w:sz w:val="20"/>
                      <w:szCs w:val="20"/>
                      <w:lang w:eastAsia="en-GB"/>
                    </w:rPr>
                  </w:pPr>
                  <w:r w:rsidRPr="007934A3">
                    <w:rPr>
                      <w:rFonts w:ascii="Arial" w:eastAsia="Times New Roman" w:hAnsi="Arial" w:cs="Arial"/>
                      <w:sz w:val="20"/>
                      <w:szCs w:val="20"/>
                      <w:lang w:eastAsia="en-GB"/>
                    </w:rPr>
                    <w:t>4</w:t>
                  </w:r>
                </w:p>
              </w:tc>
              <w:tc>
                <w:tcPr>
                  <w:tcW w:w="1584" w:type="dxa"/>
                  <w:tcBorders>
                    <w:top w:val="nil"/>
                    <w:left w:val="nil"/>
                    <w:bottom w:val="single" w:sz="4" w:space="0" w:color="auto"/>
                    <w:right w:val="single" w:sz="4" w:space="0" w:color="auto"/>
                  </w:tcBorders>
                  <w:shd w:val="clear" w:color="000000" w:fill="FFFFFF"/>
                  <w:hideMark/>
                </w:tcPr>
                <w:p w14:paraId="5E233CDF" w14:textId="77777777" w:rsidR="006E41C2" w:rsidRPr="007934A3" w:rsidRDefault="006E41C2" w:rsidP="006E41C2">
                  <w:pPr>
                    <w:spacing w:after="0" w:line="240" w:lineRule="auto"/>
                    <w:rPr>
                      <w:rFonts w:ascii="Arial" w:eastAsia="Times New Roman" w:hAnsi="Arial" w:cs="Arial"/>
                      <w:sz w:val="20"/>
                      <w:szCs w:val="20"/>
                      <w:lang w:eastAsia="en-GB"/>
                    </w:rPr>
                  </w:pPr>
                  <w:r w:rsidRPr="007934A3">
                    <w:rPr>
                      <w:rFonts w:ascii="Arial" w:eastAsia="Times New Roman" w:hAnsi="Arial" w:cs="Arial"/>
                      <w:sz w:val="20"/>
                      <w:szCs w:val="20"/>
                      <w:lang w:eastAsia="en-GB"/>
                    </w:rPr>
                    <w:t>Market response</w:t>
                  </w:r>
                </w:p>
              </w:tc>
              <w:tc>
                <w:tcPr>
                  <w:tcW w:w="3380" w:type="dxa"/>
                  <w:tcBorders>
                    <w:top w:val="nil"/>
                    <w:left w:val="nil"/>
                    <w:bottom w:val="single" w:sz="4" w:space="0" w:color="auto"/>
                    <w:right w:val="single" w:sz="4" w:space="0" w:color="auto"/>
                  </w:tcBorders>
                  <w:shd w:val="clear" w:color="auto" w:fill="auto"/>
                  <w:hideMark/>
                </w:tcPr>
                <w:p w14:paraId="08E32589" w14:textId="77777777" w:rsidR="006E41C2" w:rsidRPr="007934A3" w:rsidRDefault="006E41C2" w:rsidP="006E41C2">
                  <w:pPr>
                    <w:spacing w:after="0" w:line="240" w:lineRule="auto"/>
                    <w:rPr>
                      <w:rFonts w:ascii="Arial" w:eastAsia="Times New Roman" w:hAnsi="Arial" w:cs="Arial"/>
                      <w:color w:val="000000"/>
                      <w:sz w:val="20"/>
                      <w:szCs w:val="20"/>
                      <w:lang w:eastAsia="en-GB"/>
                    </w:rPr>
                  </w:pPr>
                  <w:r w:rsidRPr="007934A3">
                    <w:rPr>
                      <w:rFonts w:ascii="Arial" w:eastAsia="Times New Roman" w:hAnsi="Arial" w:cs="Arial"/>
                      <w:color w:val="000000"/>
                      <w:sz w:val="20"/>
                      <w:szCs w:val="20"/>
                      <w:lang w:eastAsia="en-GB"/>
                    </w:rPr>
                    <w:t>Market does not respond to published opportunity</w:t>
                  </w:r>
                </w:p>
              </w:tc>
              <w:tc>
                <w:tcPr>
                  <w:tcW w:w="4096" w:type="dxa"/>
                  <w:tcBorders>
                    <w:top w:val="nil"/>
                    <w:left w:val="nil"/>
                    <w:bottom w:val="single" w:sz="4" w:space="0" w:color="auto"/>
                    <w:right w:val="single" w:sz="4" w:space="0" w:color="auto"/>
                  </w:tcBorders>
                  <w:shd w:val="clear" w:color="auto" w:fill="auto"/>
                  <w:hideMark/>
                </w:tcPr>
                <w:p w14:paraId="0D23A92D" w14:textId="77777777" w:rsidR="006E41C2" w:rsidRPr="007934A3" w:rsidRDefault="006E41C2" w:rsidP="006E41C2">
                  <w:pPr>
                    <w:spacing w:after="0" w:line="240" w:lineRule="auto"/>
                    <w:rPr>
                      <w:rFonts w:ascii="Arial" w:eastAsia="Times New Roman" w:hAnsi="Arial" w:cs="Arial"/>
                      <w:color w:val="000000"/>
                      <w:sz w:val="20"/>
                      <w:szCs w:val="20"/>
                      <w:lang w:eastAsia="en-GB"/>
                    </w:rPr>
                  </w:pPr>
                  <w:r w:rsidRPr="0031730A">
                    <w:rPr>
                      <w:rFonts w:ascii="Arial" w:eastAsia="Times New Roman" w:hAnsi="Arial" w:cs="Arial"/>
                      <w:color w:val="000000"/>
                      <w:sz w:val="20"/>
                      <w:szCs w:val="20"/>
                      <w:lang w:eastAsia="en-GB"/>
                    </w:rPr>
                    <w:t xml:space="preserve">Publish in OJEU, Curtis Fitch and Contracts Finder. </w:t>
                  </w:r>
                </w:p>
              </w:tc>
            </w:tr>
            <w:tr w:rsidR="006E41C2" w:rsidRPr="007934A3" w14:paraId="6AAA4410" w14:textId="77777777" w:rsidTr="004A771C">
              <w:trPr>
                <w:trHeight w:val="1167"/>
              </w:trPr>
              <w:tc>
                <w:tcPr>
                  <w:tcW w:w="740" w:type="dxa"/>
                  <w:tcBorders>
                    <w:top w:val="nil"/>
                    <w:left w:val="single" w:sz="4" w:space="0" w:color="auto"/>
                    <w:bottom w:val="single" w:sz="4" w:space="0" w:color="auto"/>
                    <w:right w:val="single" w:sz="4" w:space="0" w:color="auto"/>
                  </w:tcBorders>
                  <w:shd w:val="clear" w:color="000000" w:fill="FFFFFF"/>
                  <w:hideMark/>
                </w:tcPr>
                <w:p w14:paraId="11BB57D3" w14:textId="77777777" w:rsidR="006E41C2" w:rsidRPr="007934A3" w:rsidRDefault="006E41C2" w:rsidP="006E41C2">
                  <w:pPr>
                    <w:spacing w:after="0" w:line="240" w:lineRule="auto"/>
                    <w:jc w:val="center"/>
                    <w:rPr>
                      <w:rFonts w:ascii="Arial" w:eastAsia="Times New Roman" w:hAnsi="Arial" w:cs="Arial"/>
                      <w:sz w:val="20"/>
                      <w:szCs w:val="20"/>
                      <w:lang w:eastAsia="en-GB"/>
                    </w:rPr>
                  </w:pPr>
                  <w:r w:rsidRPr="007934A3">
                    <w:rPr>
                      <w:rFonts w:ascii="Arial" w:eastAsia="Times New Roman" w:hAnsi="Arial" w:cs="Arial"/>
                      <w:sz w:val="20"/>
                      <w:szCs w:val="20"/>
                      <w:lang w:eastAsia="en-GB"/>
                    </w:rPr>
                    <w:t>5</w:t>
                  </w:r>
                </w:p>
              </w:tc>
              <w:tc>
                <w:tcPr>
                  <w:tcW w:w="1584" w:type="dxa"/>
                  <w:tcBorders>
                    <w:top w:val="nil"/>
                    <w:left w:val="nil"/>
                    <w:bottom w:val="single" w:sz="4" w:space="0" w:color="auto"/>
                    <w:right w:val="single" w:sz="4" w:space="0" w:color="auto"/>
                  </w:tcBorders>
                  <w:shd w:val="clear" w:color="auto" w:fill="auto"/>
                  <w:hideMark/>
                </w:tcPr>
                <w:p w14:paraId="5B24F884" w14:textId="77777777" w:rsidR="006E41C2" w:rsidRPr="007934A3" w:rsidRDefault="006E41C2" w:rsidP="006E41C2">
                  <w:pPr>
                    <w:spacing w:after="0" w:line="240" w:lineRule="auto"/>
                    <w:rPr>
                      <w:rFonts w:ascii="Arial" w:eastAsia="Times New Roman" w:hAnsi="Arial" w:cs="Arial"/>
                      <w:color w:val="000000"/>
                      <w:sz w:val="20"/>
                      <w:szCs w:val="20"/>
                      <w:lang w:eastAsia="en-GB"/>
                    </w:rPr>
                  </w:pPr>
                  <w:r w:rsidRPr="007934A3">
                    <w:rPr>
                      <w:rFonts w:ascii="Arial" w:eastAsia="Times New Roman" w:hAnsi="Arial" w:cs="Arial"/>
                      <w:color w:val="000000"/>
                      <w:sz w:val="20"/>
                      <w:szCs w:val="20"/>
                      <w:lang w:eastAsia="en-GB"/>
                    </w:rPr>
                    <w:t>Procurement process</w:t>
                  </w:r>
                </w:p>
              </w:tc>
              <w:tc>
                <w:tcPr>
                  <w:tcW w:w="3380" w:type="dxa"/>
                  <w:tcBorders>
                    <w:top w:val="nil"/>
                    <w:left w:val="nil"/>
                    <w:bottom w:val="single" w:sz="4" w:space="0" w:color="auto"/>
                    <w:right w:val="single" w:sz="4" w:space="0" w:color="auto"/>
                  </w:tcBorders>
                  <w:shd w:val="clear" w:color="auto" w:fill="auto"/>
                  <w:hideMark/>
                </w:tcPr>
                <w:p w14:paraId="345EC901" w14:textId="77777777" w:rsidR="006E41C2" w:rsidRPr="007934A3" w:rsidRDefault="006E41C2" w:rsidP="006E41C2">
                  <w:pPr>
                    <w:spacing w:after="0" w:line="240" w:lineRule="auto"/>
                    <w:rPr>
                      <w:rFonts w:ascii="Arial" w:eastAsia="Times New Roman" w:hAnsi="Arial" w:cs="Arial"/>
                      <w:color w:val="000000"/>
                      <w:sz w:val="20"/>
                      <w:szCs w:val="20"/>
                      <w:lang w:eastAsia="en-GB"/>
                    </w:rPr>
                  </w:pPr>
                  <w:r w:rsidRPr="007934A3">
                    <w:rPr>
                      <w:rFonts w:ascii="Arial" w:eastAsia="Times New Roman" w:hAnsi="Arial" w:cs="Arial"/>
                      <w:color w:val="000000"/>
                      <w:sz w:val="20"/>
                      <w:szCs w:val="20"/>
                      <w:lang w:eastAsia="en-GB"/>
                    </w:rPr>
                    <w:t>Procurement process is challenged prior to award</w:t>
                  </w:r>
                </w:p>
              </w:tc>
              <w:tc>
                <w:tcPr>
                  <w:tcW w:w="4096" w:type="dxa"/>
                  <w:tcBorders>
                    <w:top w:val="nil"/>
                    <w:left w:val="nil"/>
                    <w:bottom w:val="single" w:sz="4" w:space="0" w:color="auto"/>
                    <w:right w:val="single" w:sz="4" w:space="0" w:color="auto"/>
                  </w:tcBorders>
                  <w:shd w:val="clear" w:color="auto" w:fill="auto"/>
                  <w:hideMark/>
                </w:tcPr>
                <w:p w14:paraId="3351F82A" w14:textId="77777777" w:rsidR="006E41C2" w:rsidRPr="007934A3" w:rsidRDefault="006E41C2" w:rsidP="006E41C2">
                  <w:pPr>
                    <w:spacing w:after="0" w:line="240" w:lineRule="auto"/>
                    <w:rPr>
                      <w:rFonts w:ascii="Arial" w:eastAsia="Times New Roman" w:hAnsi="Arial" w:cs="Arial"/>
                      <w:color w:val="000000"/>
                      <w:sz w:val="20"/>
                      <w:szCs w:val="20"/>
                      <w:lang w:eastAsia="en-GB"/>
                    </w:rPr>
                  </w:pPr>
                  <w:r w:rsidRPr="007934A3">
                    <w:rPr>
                      <w:rFonts w:ascii="Arial" w:eastAsia="Times New Roman" w:hAnsi="Arial" w:cs="Arial"/>
                      <w:color w:val="000000"/>
                      <w:sz w:val="20"/>
                      <w:szCs w:val="20"/>
                      <w:lang w:eastAsia="en-GB"/>
                    </w:rPr>
                    <w:t>Ensure a robust and non-contestable procurement process is followed. Liaise with client and Legal Services at key points of the process to reduce risk</w:t>
                  </w:r>
                </w:p>
              </w:tc>
            </w:tr>
            <w:tr w:rsidR="006E41C2" w:rsidRPr="007934A3" w14:paraId="17F46AAA" w14:textId="77777777" w:rsidTr="004A771C">
              <w:trPr>
                <w:trHeight w:val="51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20DBB" w14:textId="77777777" w:rsidR="006E41C2" w:rsidRPr="007934A3" w:rsidRDefault="006E41C2" w:rsidP="006E41C2">
                  <w:pPr>
                    <w:spacing w:after="0" w:line="240" w:lineRule="auto"/>
                    <w:jc w:val="center"/>
                    <w:rPr>
                      <w:rFonts w:ascii="Arial" w:eastAsia="Times New Roman" w:hAnsi="Arial" w:cs="Arial"/>
                      <w:color w:val="000000"/>
                      <w:sz w:val="20"/>
                      <w:szCs w:val="20"/>
                      <w:lang w:eastAsia="en-GB"/>
                    </w:rPr>
                  </w:pPr>
                  <w:r w:rsidRPr="007934A3">
                    <w:rPr>
                      <w:rFonts w:ascii="Arial" w:eastAsia="Times New Roman" w:hAnsi="Arial" w:cs="Arial"/>
                      <w:color w:val="000000"/>
                      <w:sz w:val="20"/>
                      <w:szCs w:val="20"/>
                      <w:lang w:eastAsia="en-GB"/>
                    </w:rPr>
                    <w:t>6</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66D57255" w14:textId="77777777" w:rsidR="006E41C2" w:rsidRPr="007934A3" w:rsidRDefault="006E41C2" w:rsidP="006E41C2">
                  <w:pPr>
                    <w:spacing w:after="0" w:line="240" w:lineRule="auto"/>
                    <w:jc w:val="center"/>
                    <w:rPr>
                      <w:rFonts w:ascii="Arial" w:eastAsia="Times New Roman" w:hAnsi="Arial" w:cs="Arial"/>
                      <w:color w:val="000000"/>
                      <w:sz w:val="20"/>
                      <w:szCs w:val="20"/>
                      <w:lang w:eastAsia="en-GB"/>
                    </w:rPr>
                  </w:pPr>
                  <w:r w:rsidRPr="007934A3">
                    <w:rPr>
                      <w:rFonts w:ascii="Arial" w:eastAsia="Times New Roman" w:hAnsi="Arial" w:cs="Arial"/>
                      <w:color w:val="000000"/>
                      <w:sz w:val="20"/>
                      <w:szCs w:val="20"/>
                      <w:lang w:eastAsia="en-GB"/>
                    </w:rPr>
                    <w:t>Delivery failure</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14:paraId="259017F3" w14:textId="77777777" w:rsidR="006E41C2" w:rsidRDefault="006E41C2" w:rsidP="006E41C2">
                  <w:pPr>
                    <w:spacing w:after="0" w:line="240" w:lineRule="auto"/>
                    <w:rPr>
                      <w:rFonts w:ascii="Arial" w:eastAsia="Times New Roman" w:hAnsi="Arial" w:cs="Arial"/>
                      <w:color w:val="000000"/>
                      <w:sz w:val="20"/>
                      <w:szCs w:val="20"/>
                      <w:lang w:eastAsia="en-GB"/>
                    </w:rPr>
                  </w:pPr>
                  <w:r w:rsidRPr="007934A3">
                    <w:rPr>
                      <w:rFonts w:ascii="Arial" w:eastAsia="Times New Roman" w:hAnsi="Arial" w:cs="Arial"/>
                      <w:color w:val="000000"/>
                      <w:sz w:val="20"/>
                      <w:szCs w:val="20"/>
                      <w:lang w:eastAsia="en-GB"/>
                    </w:rPr>
                    <w:t>Awarded supplier fail to deliver order in a timely manner</w:t>
                  </w:r>
                  <w:r>
                    <w:rPr>
                      <w:rFonts w:ascii="Arial" w:eastAsia="Times New Roman" w:hAnsi="Arial" w:cs="Arial"/>
                      <w:color w:val="000000"/>
                      <w:sz w:val="20"/>
                      <w:szCs w:val="20"/>
                      <w:lang w:eastAsia="en-GB"/>
                    </w:rPr>
                    <w:t>.</w:t>
                  </w:r>
                </w:p>
                <w:p w14:paraId="23F37C6D" w14:textId="77777777" w:rsidR="006E41C2" w:rsidRDefault="006E41C2" w:rsidP="006E41C2">
                  <w:pPr>
                    <w:spacing w:after="0" w:line="240" w:lineRule="auto"/>
                    <w:rPr>
                      <w:rFonts w:ascii="Arial" w:eastAsia="Times New Roman" w:hAnsi="Arial" w:cs="Arial"/>
                      <w:color w:val="000000"/>
                      <w:sz w:val="20"/>
                      <w:szCs w:val="20"/>
                      <w:lang w:eastAsia="en-GB"/>
                    </w:rPr>
                  </w:pPr>
                  <w:r w:rsidRPr="00A67EE5">
                    <w:rPr>
                      <w:rFonts w:ascii="Arial" w:eastAsia="Times New Roman" w:hAnsi="Arial" w:cs="Arial"/>
                      <w:color w:val="000000"/>
                      <w:sz w:val="20"/>
                      <w:szCs w:val="20"/>
                      <w:lang w:eastAsia="en-GB"/>
                    </w:rPr>
                    <w:t>Suppliers fail to produce up-to-date, compliant and robust financial accounts.</w:t>
                  </w:r>
                </w:p>
                <w:p w14:paraId="4EF92F73" w14:textId="77777777" w:rsidR="006E41C2" w:rsidRPr="00A67EE5" w:rsidRDefault="006E41C2" w:rsidP="006E41C2">
                  <w:pPr>
                    <w:spacing w:after="0" w:line="240" w:lineRule="auto"/>
                    <w:rPr>
                      <w:rFonts w:ascii="Arial" w:eastAsia="Times New Roman" w:hAnsi="Arial" w:cs="Arial"/>
                      <w:color w:val="000000"/>
                      <w:sz w:val="20"/>
                      <w:szCs w:val="20"/>
                      <w:lang w:eastAsia="en-GB"/>
                    </w:rPr>
                  </w:pPr>
                  <w:r w:rsidRPr="00A67EE5">
                    <w:rPr>
                      <w:rFonts w:ascii="Arial" w:eastAsia="Times New Roman" w:hAnsi="Arial" w:cs="Arial"/>
                      <w:color w:val="000000"/>
                      <w:sz w:val="20"/>
                      <w:szCs w:val="20"/>
                      <w:lang w:eastAsia="en-GB"/>
                    </w:rPr>
                    <w:t xml:space="preserve">Suppliers fail to provide up-to-date and adequate certificates of competence and insurance. </w:t>
                  </w:r>
                </w:p>
                <w:p w14:paraId="489E1E0D" w14:textId="77777777" w:rsidR="006E41C2" w:rsidRDefault="006E41C2" w:rsidP="006E41C2">
                  <w:pPr>
                    <w:spacing w:after="0" w:line="240" w:lineRule="auto"/>
                    <w:rPr>
                      <w:rFonts w:ascii="Arial" w:eastAsia="Times New Roman" w:hAnsi="Arial" w:cs="Arial"/>
                      <w:color w:val="000000"/>
                      <w:sz w:val="20"/>
                      <w:szCs w:val="20"/>
                      <w:lang w:eastAsia="en-GB"/>
                    </w:rPr>
                  </w:pPr>
                  <w:r w:rsidRPr="00A67EE5">
                    <w:rPr>
                      <w:rFonts w:ascii="Arial" w:eastAsia="Times New Roman" w:hAnsi="Arial" w:cs="Arial"/>
                      <w:color w:val="000000"/>
                      <w:sz w:val="20"/>
                      <w:szCs w:val="20"/>
                      <w:lang w:eastAsia="en-GB"/>
                    </w:rPr>
                    <w:lastRenderedPageBreak/>
                    <w:t>Suppliers fail to provide an adequate management and resource plan with appropriately qualified resources.</w:t>
                  </w:r>
                </w:p>
                <w:p w14:paraId="74F3B94D" w14:textId="77777777" w:rsidR="006E41C2" w:rsidRPr="007934A3" w:rsidRDefault="006E41C2" w:rsidP="006E41C2">
                  <w:pPr>
                    <w:spacing w:after="0" w:line="240" w:lineRule="auto"/>
                    <w:rPr>
                      <w:rFonts w:ascii="Arial" w:eastAsia="Times New Roman" w:hAnsi="Arial" w:cs="Arial"/>
                      <w:color w:val="000000"/>
                      <w:sz w:val="20"/>
                      <w:szCs w:val="20"/>
                      <w:lang w:eastAsia="en-GB"/>
                    </w:rPr>
                  </w:pPr>
                  <w:r w:rsidRPr="00A67EE5">
                    <w:rPr>
                      <w:rFonts w:ascii="Arial" w:eastAsia="Times New Roman" w:hAnsi="Arial" w:cs="Arial"/>
                      <w:color w:val="000000"/>
                      <w:sz w:val="20"/>
                      <w:szCs w:val="20"/>
                      <w:lang w:eastAsia="en-GB"/>
                    </w:rPr>
                    <w:t>Suppliers sub-contract work</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4518C458" w14:textId="77777777" w:rsidR="006E41C2" w:rsidRDefault="006E41C2" w:rsidP="006E41C2">
                  <w:pPr>
                    <w:spacing w:after="0" w:line="240" w:lineRule="auto"/>
                    <w:rPr>
                      <w:rFonts w:ascii="Arial" w:eastAsia="Times New Roman" w:hAnsi="Arial" w:cs="Arial"/>
                      <w:color w:val="000000"/>
                      <w:sz w:val="20"/>
                      <w:szCs w:val="20"/>
                      <w:lang w:eastAsia="en-GB"/>
                    </w:rPr>
                  </w:pPr>
                  <w:r w:rsidRPr="007934A3">
                    <w:rPr>
                      <w:rFonts w:ascii="Arial" w:eastAsia="Times New Roman" w:hAnsi="Arial" w:cs="Arial"/>
                      <w:color w:val="000000"/>
                      <w:sz w:val="20"/>
                      <w:szCs w:val="20"/>
                      <w:lang w:eastAsia="en-GB"/>
                    </w:rPr>
                    <w:lastRenderedPageBreak/>
                    <w:t>Build in SLA and KPIs into contract</w:t>
                  </w:r>
                  <w:r>
                    <w:rPr>
                      <w:rFonts w:ascii="Arial" w:eastAsia="Times New Roman" w:hAnsi="Arial" w:cs="Arial"/>
                      <w:color w:val="000000"/>
                      <w:sz w:val="20"/>
                      <w:szCs w:val="20"/>
                      <w:lang w:eastAsia="en-GB"/>
                    </w:rPr>
                    <w:t>. Ensure comprehensive and robust governance is put in place in order to monitor and escalate all delivery issues.</w:t>
                  </w:r>
                </w:p>
                <w:p w14:paraId="62314A18" w14:textId="77777777" w:rsidR="006E41C2" w:rsidRPr="007934A3" w:rsidRDefault="006E41C2" w:rsidP="006E41C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ability to appoint multiple contractors will allow the appointment of an alternative supplier</w:t>
                  </w:r>
                </w:p>
              </w:tc>
            </w:tr>
          </w:tbl>
          <w:p w14:paraId="16ACBD79" w14:textId="77777777" w:rsidR="00D55489" w:rsidRPr="00511A00" w:rsidRDefault="00D55489" w:rsidP="00F80C63">
            <w:pPr>
              <w:rPr>
                <w:rFonts w:ascii="Arial" w:eastAsia="Times New Roman" w:hAnsi="Arial" w:cs="Arial"/>
              </w:rPr>
            </w:pPr>
          </w:p>
        </w:tc>
      </w:tr>
    </w:tbl>
    <w:p w14:paraId="62D00635" w14:textId="77777777" w:rsidR="00D55489" w:rsidRDefault="00D55489" w:rsidP="00E84E8D">
      <w:pPr>
        <w:spacing w:after="120"/>
        <w:rPr>
          <w:rFonts w:ascii="Arial" w:hAnsi="Arial" w:cs="Arial"/>
          <w:b/>
          <w:color w:val="1F497D" w:themeColor="text2"/>
          <w:sz w:val="24"/>
          <w:szCs w:val="24"/>
        </w:rPr>
      </w:pPr>
    </w:p>
    <w:p w14:paraId="618B0E5F" w14:textId="77777777" w:rsidR="00EE6BAD" w:rsidRPr="00FB3E72" w:rsidRDefault="008E46BE" w:rsidP="00C63B0F">
      <w:pPr>
        <w:spacing w:before="240" w:after="120"/>
        <w:rPr>
          <w:rFonts w:ascii="Arial" w:hAnsi="Arial" w:cs="Arial"/>
          <w:b/>
          <w:color w:val="1F497D" w:themeColor="text2"/>
        </w:rPr>
      </w:pPr>
      <w:r w:rsidRPr="00FB3E72">
        <w:rPr>
          <w:rFonts w:ascii="Arial" w:hAnsi="Arial" w:cs="Arial"/>
          <w:b/>
          <w:color w:val="1F497D" w:themeColor="text2"/>
        </w:rPr>
        <w:t>8</w:t>
      </w:r>
      <w:r w:rsidR="00D17AFA" w:rsidRPr="00FB3E72">
        <w:rPr>
          <w:rFonts w:ascii="Arial" w:hAnsi="Arial" w:cs="Arial"/>
          <w:b/>
          <w:color w:val="1F497D" w:themeColor="text2"/>
        </w:rPr>
        <w:t xml:space="preserve">.3 - Route to Market </w:t>
      </w:r>
    </w:p>
    <w:tbl>
      <w:tblPr>
        <w:tblStyle w:val="TableGrid"/>
        <w:tblW w:w="9640" w:type="dxa"/>
        <w:tblLook w:val="0000" w:firstRow="0" w:lastRow="0" w:firstColumn="0" w:lastColumn="0" w:noHBand="0" w:noVBand="0"/>
      </w:tblPr>
      <w:tblGrid>
        <w:gridCol w:w="2978"/>
        <w:gridCol w:w="1060"/>
        <w:gridCol w:w="5602"/>
      </w:tblGrid>
      <w:tr w:rsidR="000273CD" w:rsidRPr="00511A00" w14:paraId="76714015" w14:textId="77777777" w:rsidTr="006E298A">
        <w:trPr>
          <w:trHeight w:val="243"/>
        </w:trPr>
        <w:tc>
          <w:tcPr>
            <w:tcW w:w="2978" w:type="dxa"/>
            <w:shd w:val="clear" w:color="auto" w:fill="F2F2F2" w:themeFill="background1" w:themeFillShade="F2"/>
          </w:tcPr>
          <w:p w14:paraId="2EB33AAA" w14:textId="77777777" w:rsidR="000273CD" w:rsidRPr="00511A00" w:rsidRDefault="000273CD" w:rsidP="00EE6BAD">
            <w:pPr>
              <w:spacing w:after="120"/>
              <w:rPr>
                <w:rFonts w:ascii="Arial" w:eastAsia="Times New Roman" w:hAnsi="Arial" w:cs="Arial"/>
              </w:rPr>
            </w:pPr>
            <w:r w:rsidRPr="00511A00">
              <w:rPr>
                <w:rFonts w:ascii="Arial" w:eastAsia="Times New Roman" w:hAnsi="Arial" w:cs="Arial"/>
              </w:rPr>
              <w:t>EU Procurement Procedure</w:t>
            </w:r>
          </w:p>
        </w:tc>
        <w:tc>
          <w:tcPr>
            <w:tcW w:w="1060" w:type="dxa"/>
            <w:shd w:val="clear" w:color="auto" w:fill="F2F2F2" w:themeFill="background1" w:themeFillShade="F2"/>
          </w:tcPr>
          <w:p w14:paraId="2CDE51AB" w14:textId="77777777" w:rsidR="000273CD" w:rsidRPr="00511A00" w:rsidRDefault="004D7977" w:rsidP="00EE6BAD">
            <w:pPr>
              <w:spacing w:after="120"/>
              <w:rPr>
                <w:rFonts w:ascii="Arial" w:eastAsia="Times New Roman" w:hAnsi="Arial" w:cs="Arial"/>
              </w:rPr>
            </w:pPr>
            <w:r w:rsidRPr="00511A00">
              <w:rPr>
                <w:rFonts w:ascii="Arial" w:eastAsia="Times New Roman" w:hAnsi="Arial" w:cs="Arial"/>
              </w:rPr>
              <w:t xml:space="preserve">Decision </w:t>
            </w:r>
          </w:p>
        </w:tc>
        <w:tc>
          <w:tcPr>
            <w:tcW w:w="5602" w:type="dxa"/>
            <w:shd w:val="clear" w:color="auto" w:fill="F2F2F2" w:themeFill="background1" w:themeFillShade="F2"/>
          </w:tcPr>
          <w:p w14:paraId="67EFD2A7" w14:textId="77777777" w:rsidR="000273CD" w:rsidRPr="00511A00" w:rsidRDefault="000273CD" w:rsidP="00EE6BAD">
            <w:pPr>
              <w:spacing w:after="120"/>
              <w:jc w:val="center"/>
              <w:rPr>
                <w:rFonts w:ascii="Arial" w:eastAsia="Times New Roman" w:hAnsi="Arial" w:cs="Arial"/>
              </w:rPr>
            </w:pPr>
            <w:r w:rsidRPr="00511A00">
              <w:rPr>
                <w:rFonts w:ascii="Arial" w:eastAsia="Times New Roman" w:hAnsi="Arial" w:cs="Arial"/>
                <w:i/>
              </w:rPr>
              <w:t>Notes/comments</w:t>
            </w:r>
          </w:p>
        </w:tc>
      </w:tr>
      <w:tr w:rsidR="00EE6BAD" w:rsidRPr="00511A00" w14:paraId="6D944EC0" w14:textId="77777777" w:rsidTr="006E298A">
        <w:tblPrEx>
          <w:tblLook w:val="04A0" w:firstRow="1" w:lastRow="0" w:firstColumn="1" w:lastColumn="0" w:noHBand="0" w:noVBand="1"/>
        </w:tblPrEx>
        <w:trPr>
          <w:trHeight w:val="237"/>
        </w:trPr>
        <w:tc>
          <w:tcPr>
            <w:tcW w:w="2978" w:type="dxa"/>
          </w:tcPr>
          <w:p w14:paraId="71B469A6" w14:textId="77777777" w:rsidR="00EE6BAD" w:rsidRPr="00511A00" w:rsidRDefault="00EE6BAD" w:rsidP="00EE6BAD">
            <w:pPr>
              <w:spacing w:after="120"/>
              <w:rPr>
                <w:rFonts w:ascii="Arial" w:hAnsi="Arial" w:cs="Arial"/>
                <w:b/>
                <w:color w:val="1F497D" w:themeColor="text2"/>
              </w:rPr>
            </w:pPr>
            <w:r w:rsidRPr="00511A00">
              <w:rPr>
                <w:rFonts w:ascii="Arial" w:eastAsia="Times New Roman" w:hAnsi="Arial" w:cs="Arial"/>
              </w:rPr>
              <w:t>Open</w:t>
            </w:r>
          </w:p>
        </w:tc>
        <w:tc>
          <w:tcPr>
            <w:tcW w:w="1060" w:type="dxa"/>
          </w:tcPr>
          <w:p w14:paraId="3146079B" w14:textId="77777777" w:rsidR="00EE6BAD" w:rsidRPr="00DF0B92" w:rsidRDefault="003E7CFB" w:rsidP="00EE6BAD">
            <w:pPr>
              <w:spacing w:after="120"/>
              <w:jc w:val="center"/>
              <w:rPr>
                <w:rFonts w:ascii="Arial" w:hAnsi="Arial" w:cs="Arial"/>
              </w:rPr>
            </w:pPr>
            <w:r>
              <w:rPr>
                <w:rFonts w:ascii="Arial" w:hAnsi="Arial" w:cs="Arial"/>
              </w:rPr>
              <w:t>X</w:t>
            </w:r>
          </w:p>
        </w:tc>
        <w:tc>
          <w:tcPr>
            <w:tcW w:w="5602" w:type="dxa"/>
          </w:tcPr>
          <w:p w14:paraId="669E9A5A" w14:textId="77777777" w:rsidR="00EE6BAD" w:rsidRPr="00DF0B92" w:rsidRDefault="003E7CFB" w:rsidP="0088174D">
            <w:pPr>
              <w:spacing w:after="120"/>
              <w:rPr>
                <w:rFonts w:ascii="Arial" w:hAnsi="Arial" w:cs="Arial"/>
              </w:rPr>
            </w:pPr>
            <w:r>
              <w:rPr>
                <w:rFonts w:ascii="Arial" w:hAnsi="Arial" w:cs="Arial"/>
              </w:rPr>
              <w:t>Framework</w:t>
            </w:r>
          </w:p>
        </w:tc>
      </w:tr>
      <w:tr w:rsidR="00EE6BAD" w:rsidRPr="00511A00" w14:paraId="01A1C2F0" w14:textId="77777777" w:rsidTr="006E298A">
        <w:tblPrEx>
          <w:tblLook w:val="04A0" w:firstRow="1" w:lastRow="0" w:firstColumn="1" w:lastColumn="0" w:noHBand="0" w:noVBand="1"/>
        </w:tblPrEx>
        <w:trPr>
          <w:trHeight w:val="379"/>
        </w:trPr>
        <w:tc>
          <w:tcPr>
            <w:tcW w:w="2978" w:type="dxa"/>
          </w:tcPr>
          <w:p w14:paraId="6D9E16B4" w14:textId="77777777" w:rsidR="00EE6BAD" w:rsidRPr="00511A00" w:rsidRDefault="00EE6BAD" w:rsidP="00EE6BAD">
            <w:pPr>
              <w:spacing w:after="120"/>
              <w:rPr>
                <w:rFonts w:ascii="Arial" w:eastAsia="Times New Roman" w:hAnsi="Arial" w:cs="Arial"/>
              </w:rPr>
            </w:pPr>
            <w:r w:rsidRPr="00511A00">
              <w:rPr>
                <w:rFonts w:ascii="Arial" w:eastAsia="Times New Roman" w:hAnsi="Arial" w:cs="Arial"/>
              </w:rPr>
              <w:t xml:space="preserve">Restricted </w:t>
            </w:r>
          </w:p>
        </w:tc>
        <w:tc>
          <w:tcPr>
            <w:tcW w:w="1060" w:type="dxa"/>
          </w:tcPr>
          <w:p w14:paraId="64D9FA70" w14:textId="77777777" w:rsidR="00EE6BAD" w:rsidRPr="00511A00" w:rsidRDefault="00EE6BAD" w:rsidP="00EE6BAD">
            <w:pPr>
              <w:spacing w:after="120"/>
              <w:jc w:val="center"/>
              <w:rPr>
                <w:rFonts w:ascii="Arial" w:hAnsi="Arial" w:cs="Arial"/>
                <w:color w:val="1F497D" w:themeColor="text2"/>
              </w:rPr>
            </w:pPr>
          </w:p>
        </w:tc>
        <w:tc>
          <w:tcPr>
            <w:tcW w:w="5602" w:type="dxa"/>
          </w:tcPr>
          <w:p w14:paraId="19698F0E" w14:textId="77777777" w:rsidR="00EE6BAD" w:rsidRPr="0088174D" w:rsidRDefault="00EE6BAD" w:rsidP="00EE6BAD">
            <w:pPr>
              <w:spacing w:after="120"/>
              <w:rPr>
                <w:rFonts w:ascii="Arial" w:hAnsi="Arial" w:cs="Arial"/>
                <w:color w:val="1F497D" w:themeColor="text2"/>
              </w:rPr>
            </w:pPr>
          </w:p>
        </w:tc>
      </w:tr>
      <w:tr w:rsidR="006E298A" w:rsidRPr="00511A00" w14:paraId="6F724B13" w14:textId="77777777" w:rsidTr="006E298A">
        <w:tblPrEx>
          <w:tblLook w:val="04A0" w:firstRow="1" w:lastRow="0" w:firstColumn="1" w:lastColumn="0" w:noHBand="0" w:noVBand="1"/>
        </w:tblPrEx>
        <w:trPr>
          <w:trHeight w:val="334"/>
        </w:trPr>
        <w:tc>
          <w:tcPr>
            <w:tcW w:w="2978" w:type="dxa"/>
          </w:tcPr>
          <w:p w14:paraId="35C0232A" w14:textId="77777777" w:rsidR="006E298A" w:rsidRPr="00511A00" w:rsidRDefault="006E298A" w:rsidP="006E298A">
            <w:pPr>
              <w:spacing w:after="120"/>
              <w:rPr>
                <w:rFonts w:ascii="Arial" w:eastAsia="Times New Roman" w:hAnsi="Arial" w:cs="Arial"/>
              </w:rPr>
            </w:pPr>
            <w:r w:rsidRPr="00511A00">
              <w:rPr>
                <w:rFonts w:ascii="Arial" w:eastAsia="Times New Roman" w:hAnsi="Arial" w:cs="Arial"/>
              </w:rPr>
              <w:t>Negotiated</w:t>
            </w:r>
          </w:p>
        </w:tc>
        <w:tc>
          <w:tcPr>
            <w:tcW w:w="1060" w:type="dxa"/>
          </w:tcPr>
          <w:p w14:paraId="2711E205" w14:textId="77777777" w:rsidR="006E298A" w:rsidRPr="00511A00" w:rsidRDefault="006E298A" w:rsidP="006E298A">
            <w:pPr>
              <w:spacing w:after="120"/>
              <w:jc w:val="center"/>
              <w:rPr>
                <w:rFonts w:ascii="Arial" w:hAnsi="Arial" w:cs="Arial"/>
                <w:color w:val="1F497D" w:themeColor="text2"/>
              </w:rPr>
            </w:pPr>
          </w:p>
        </w:tc>
        <w:tc>
          <w:tcPr>
            <w:tcW w:w="5602" w:type="dxa"/>
          </w:tcPr>
          <w:p w14:paraId="74189E00" w14:textId="77777777" w:rsidR="006E298A" w:rsidRPr="00511A00" w:rsidRDefault="006E298A" w:rsidP="006E298A">
            <w:pPr>
              <w:spacing w:after="120"/>
              <w:rPr>
                <w:rFonts w:ascii="Arial" w:hAnsi="Arial" w:cs="Arial"/>
                <w:b/>
                <w:color w:val="1F497D" w:themeColor="text2"/>
              </w:rPr>
            </w:pPr>
          </w:p>
        </w:tc>
      </w:tr>
      <w:tr w:rsidR="006E298A" w:rsidRPr="00511A00" w14:paraId="767AD9AA" w14:textId="77777777" w:rsidTr="006E298A">
        <w:tblPrEx>
          <w:tblLook w:val="04A0" w:firstRow="1" w:lastRow="0" w:firstColumn="1" w:lastColumn="0" w:noHBand="0" w:noVBand="1"/>
        </w:tblPrEx>
        <w:trPr>
          <w:trHeight w:val="243"/>
        </w:trPr>
        <w:tc>
          <w:tcPr>
            <w:tcW w:w="2978" w:type="dxa"/>
          </w:tcPr>
          <w:p w14:paraId="0EB71975" w14:textId="77777777" w:rsidR="006E298A" w:rsidRPr="00511A00" w:rsidRDefault="006E298A" w:rsidP="006E298A">
            <w:pPr>
              <w:spacing w:after="120"/>
              <w:rPr>
                <w:rFonts w:ascii="Arial" w:eastAsia="Times New Roman" w:hAnsi="Arial" w:cs="Arial"/>
              </w:rPr>
            </w:pPr>
            <w:r w:rsidRPr="00511A00">
              <w:rPr>
                <w:rFonts w:ascii="Arial" w:eastAsia="Times New Roman" w:hAnsi="Arial" w:cs="Arial"/>
              </w:rPr>
              <w:t xml:space="preserve">Competitive dialogue </w:t>
            </w:r>
          </w:p>
        </w:tc>
        <w:tc>
          <w:tcPr>
            <w:tcW w:w="1060" w:type="dxa"/>
          </w:tcPr>
          <w:p w14:paraId="2158533B" w14:textId="77777777" w:rsidR="006E298A" w:rsidRPr="00511A00" w:rsidRDefault="006E298A" w:rsidP="006E298A">
            <w:pPr>
              <w:spacing w:after="120"/>
              <w:jc w:val="center"/>
              <w:rPr>
                <w:rFonts w:ascii="Arial" w:hAnsi="Arial" w:cs="Arial"/>
                <w:color w:val="1F497D" w:themeColor="text2"/>
              </w:rPr>
            </w:pPr>
          </w:p>
        </w:tc>
        <w:tc>
          <w:tcPr>
            <w:tcW w:w="5602" w:type="dxa"/>
          </w:tcPr>
          <w:p w14:paraId="547DBAFA" w14:textId="77777777" w:rsidR="006E298A" w:rsidRPr="00511A00" w:rsidRDefault="006E298A" w:rsidP="006E298A">
            <w:pPr>
              <w:spacing w:after="120"/>
              <w:rPr>
                <w:rFonts w:ascii="Arial" w:hAnsi="Arial" w:cs="Arial"/>
                <w:b/>
                <w:color w:val="1F497D" w:themeColor="text2"/>
              </w:rPr>
            </w:pPr>
          </w:p>
        </w:tc>
      </w:tr>
      <w:tr w:rsidR="006E298A" w:rsidRPr="00511A00" w14:paraId="0EA1392D" w14:textId="77777777" w:rsidTr="006E298A">
        <w:tblPrEx>
          <w:tblLook w:val="04A0" w:firstRow="1" w:lastRow="0" w:firstColumn="1" w:lastColumn="0" w:noHBand="0" w:noVBand="1"/>
        </w:tblPrEx>
        <w:trPr>
          <w:trHeight w:val="71"/>
        </w:trPr>
        <w:tc>
          <w:tcPr>
            <w:tcW w:w="2978" w:type="dxa"/>
          </w:tcPr>
          <w:p w14:paraId="61FD4E95" w14:textId="77777777" w:rsidR="006E298A" w:rsidRPr="00511A00" w:rsidRDefault="006E298A">
            <w:pPr>
              <w:spacing w:after="120"/>
              <w:rPr>
                <w:rFonts w:ascii="Arial" w:eastAsia="Times New Roman" w:hAnsi="Arial" w:cs="Arial"/>
              </w:rPr>
            </w:pPr>
            <w:r w:rsidRPr="00511A00">
              <w:rPr>
                <w:rFonts w:ascii="Arial" w:eastAsia="Times New Roman" w:hAnsi="Arial" w:cs="Arial"/>
              </w:rPr>
              <w:t xml:space="preserve">Exemption </w:t>
            </w:r>
          </w:p>
        </w:tc>
        <w:tc>
          <w:tcPr>
            <w:tcW w:w="1060" w:type="dxa"/>
          </w:tcPr>
          <w:p w14:paraId="4DBCA5D6" w14:textId="77777777" w:rsidR="006E298A" w:rsidRPr="00511A00" w:rsidRDefault="006E298A" w:rsidP="006E298A">
            <w:pPr>
              <w:spacing w:after="120"/>
              <w:jc w:val="center"/>
              <w:rPr>
                <w:rFonts w:ascii="Arial" w:hAnsi="Arial" w:cs="Arial"/>
                <w:color w:val="1F497D" w:themeColor="text2"/>
              </w:rPr>
            </w:pPr>
          </w:p>
        </w:tc>
        <w:tc>
          <w:tcPr>
            <w:tcW w:w="5602" w:type="dxa"/>
          </w:tcPr>
          <w:p w14:paraId="5932D84F" w14:textId="77777777" w:rsidR="006E298A" w:rsidRPr="00511A00" w:rsidRDefault="006E298A" w:rsidP="006E298A">
            <w:pPr>
              <w:spacing w:after="120"/>
              <w:rPr>
                <w:rFonts w:ascii="Arial" w:hAnsi="Arial" w:cs="Arial"/>
                <w:b/>
                <w:color w:val="1F497D" w:themeColor="text2"/>
              </w:rPr>
            </w:pPr>
          </w:p>
        </w:tc>
      </w:tr>
      <w:tr w:rsidR="006E298A" w:rsidRPr="00511A00" w14:paraId="6EF0B147" w14:textId="77777777" w:rsidTr="006E298A">
        <w:tblPrEx>
          <w:tblLook w:val="04A0" w:firstRow="1" w:lastRow="0" w:firstColumn="1" w:lastColumn="0" w:noHBand="0" w:noVBand="1"/>
        </w:tblPrEx>
        <w:trPr>
          <w:trHeight w:val="409"/>
        </w:trPr>
        <w:tc>
          <w:tcPr>
            <w:tcW w:w="2978" w:type="dxa"/>
          </w:tcPr>
          <w:p w14:paraId="5A1B2B18" w14:textId="77777777" w:rsidR="006E298A" w:rsidRPr="00511A00" w:rsidRDefault="006E298A" w:rsidP="006E298A">
            <w:pPr>
              <w:spacing w:after="120"/>
              <w:rPr>
                <w:rFonts w:ascii="Arial" w:eastAsia="Times New Roman" w:hAnsi="Arial" w:cs="Arial"/>
              </w:rPr>
            </w:pPr>
            <w:r w:rsidRPr="00511A00">
              <w:rPr>
                <w:rFonts w:ascii="Arial" w:eastAsia="Times New Roman" w:hAnsi="Arial" w:cs="Arial"/>
              </w:rPr>
              <w:t xml:space="preserve">Other </w:t>
            </w:r>
          </w:p>
        </w:tc>
        <w:tc>
          <w:tcPr>
            <w:tcW w:w="1060" w:type="dxa"/>
          </w:tcPr>
          <w:p w14:paraId="5F5116F3" w14:textId="77777777" w:rsidR="006E298A" w:rsidRPr="00511A00" w:rsidRDefault="006E298A" w:rsidP="006E298A">
            <w:pPr>
              <w:spacing w:after="120"/>
              <w:jc w:val="center"/>
              <w:rPr>
                <w:rFonts w:ascii="Arial" w:hAnsi="Arial" w:cs="Arial"/>
                <w:color w:val="1F497D" w:themeColor="text2"/>
              </w:rPr>
            </w:pPr>
          </w:p>
        </w:tc>
        <w:tc>
          <w:tcPr>
            <w:tcW w:w="5602" w:type="dxa"/>
          </w:tcPr>
          <w:p w14:paraId="44EA634F" w14:textId="77777777" w:rsidR="006E298A" w:rsidRPr="00511A00" w:rsidRDefault="006E298A" w:rsidP="006E298A">
            <w:pPr>
              <w:spacing w:after="120"/>
              <w:rPr>
                <w:rFonts w:ascii="Arial" w:hAnsi="Arial" w:cs="Arial"/>
                <w:b/>
                <w:color w:val="1F497D" w:themeColor="text2"/>
              </w:rPr>
            </w:pPr>
          </w:p>
        </w:tc>
      </w:tr>
    </w:tbl>
    <w:p w14:paraId="22CDD9FF" w14:textId="77777777" w:rsidR="00D17AFA" w:rsidRPr="00E074E0" w:rsidRDefault="00D17AFA" w:rsidP="00E84E8D">
      <w:pPr>
        <w:spacing w:after="120"/>
        <w:rPr>
          <w:rFonts w:ascii="Arial" w:hAnsi="Arial" w:cs="Arial"/>
          <w:b/>
          <w:color w:val="1F497D" w:themeColor="text2"/>
          <w:sz w:val="24"/>
          <w:szCs w:val="24"/>
        </w:rPr>
      </w:pPr>
    </w:p>
    <w:tbl>
      <w:tblPr>
        <w:tblStyle w:val="TableGrid"/>
        <w:tblW w:w="9654" w:type="dxa"/>
        <w:tblLook w:val="04A0" w:firstRow="1" w:lastRow="0" w:firstColumn="1" w:lastColumn="0" w:noHBand="0" w:noVBand="1"/>
      </w:tblPr>
      <w:tblGrid>
        <w:gridCol w:w="9654"/>
      </w:tblGrid>
      <w:tr w:rsidR="00EE6BAD" w:rsidRPr="00E074E0" w14:paraId="3F430BA8" w14:textId="77777777" w:rsidTr="00A423B8">
        <w:trPr>
          <w:trHeight w:val="394"/>
        </w:trPr>
        <w:tc>
          <w:tcPr>
            <w:tcW w:w="9654" w:type="dxa"/>
            <w:shd w:val="clear" w:color="auto" w:fill="F2F2F2" w:themeFill="background1" w:themeFillShade="F2"/>
          </w:tcPr>
          <w:p w14:paraId="4E30C003" w14:textId="77777777" w:rsidR="00EE6BAD" w:rsidRPr="00E074E0" w:rsidRDefault="004D7977" w:rsidP="004D7977">
            <w:pPr>
              <w:spacing w:after="120"/>
              <w:rPr>
                <w:rFonts w:ascii="Arial" w:hAnsi="Arial" w:cs="Arial"/>
                <w:b/>
                <w:color w:val="1F497D" w:themeColor="text2"/>
                <w:sz w:val="24"/>
                <w:szCs w:val="24"/>
              </w:rPr>
            </w:pPr>
            <w:r w:rsidRPr="00550F29">
              <w:rPr>
                <w:rFonts w:ascii="Arial" w:eastAsia="Times New Roman" w:hAnsi="Arial" w:cs="Arial"/>
                <w:szCs w:val="24"/>
              </w:rPr>
              <w:t xml:space="preserve">Evaluation Criteria:  what are the evaluation criteria for this procurement process?  Define </w:t>
            </w:r>
            <w:r w:rsidRPr="00550F29">
              <w:rPr>
                <w:rFonts w:ascii="Arial" w:eastAsia="Times New Roman" w:hAnsi="Arial" w:cs="Arial"/>
                <w:szCs w:val="24"/>
                <w:shd w:val="clear" w:color="auto" w:fill="F2F2F2" w:themeFill="background1" w:themeFillShade="F2"/>
              </w:rPr>
              <w:t>the weightings for each factor.</w:t>
            </w:r>
            <w:r w:rsidRPr="00E074E0">
              <w:rPr>
                <w:rFonts w:ascii="Arial" w:eastAsia="Times New Roman" w:hAnsi="Arial" w:cs="Arial"/>
                <w:szCs w:val="24"/>
              </w:rPr>
              <w:t xml:space="preserve"> </w:t>
            </w:r>
          </w:p>
        </w:tc>
      </w:tr>
      <w:tr w:rsidR="00EE6BAD" w:rsidRPr="00E074E0" w14:paraId="24655982" w14:textId="77777777" w:rsidTr="00A423B8">
        <w:trPr>
          <w:trHeight w:val="1455"/>
        </w:trPr>
        <w:tc>
          <w:tcPr>
            <w:tcW w:w="9654" w:type="dxa"/>
          </w:tcPr>
          <w:p w14:paraId="0A22FA56" w14:textId="77777777" w:rsidR="006E41C2" w:rsidRPr="00022429" w:rsidRDefault="006E41C2" w:rsidP="006E41C2">
            <w:pPr>
              <w:spacing w:before="360" w:after="120" w:line="312" w:lineRule="auto"/>
              <w:jc w:val="both"/>
              <w:rPr>
                <w:rFonts w:ascii="Arial" w:eastAsia="Times New Roman" w:hAnsi="Arial" w:cs="Arial"/>
              </w:rPr>
            </w:pPr>
            <w:r w:rsidRPr="00022429">
              <w:rPr>
                <w:rFonts w:ascii="Arial" w:eastAsia="Times New Roman" w:hAnsi="Arial" w:cs="Arial"/>
              </w:rPr>
              <w:t xml:space="preserve">The evaluation will involve the separate evaluation of the Commercial (Price) and Technical (Quality) aspects of the bid. A weighting of </w:t>
            </w:r>
            <w:r>
              <w:rPr>
                <w:rFonts w:ascii="Arial" w:eastAsia="Times New Roman" w:hAnsi="Arial" w:cs="Arial"/>
              </w:rPr>
              <w:t>7</w:t>
            </w:r>
            <w:r w:rsidRPr="00022429">
              <w:rPr>
                <w:rFonts w:ascii="Arial" w:eastAsia="Times New Roman" w:hAnsi="Arial" w:cs="Arial"/>
              </w:rPr>
              <w:t xml:space="preserve">0% quality and </w:t>
            </w:r>
            <w:r>
              <w:rPr>
                <w:rFonts w:ascii="Arial" w:eastAsia="Times New Roman" w:hAnsi="Arial" w:cs="Arial"/>
              </w:rPr>
              <w:t>3</w:t>
            </w:r>
            <w:r w:rsidRPr="00022429">
              <w:rPr>
                <w:rFonts w:ascii="Arial" w:eastAsia="Times New Roman" w:hAnsi="Arial" w:cs="Arial"/>
              </w:rPr>
              <w:t xml:space="preserve">0% price has been assessed as appropriate for the works and will be applied to the evaluation due to the need for a quality service. </w:t>
            </w:r>
          </w:p>
          <w:p w14:paraId="7AEA6199" w14:textId="77777777" w:rsidR="006E41C2" w:rsidRPr="00022429" w:rsidRDefault="006E41C2" w:rsidP="006E41C2">
            <w:pPr>
              <w:spacing w:before="360" w:after="120" w:line="312" w:lineRule="auto"/>
              <w:jc w:val="both"/>
              <w:rPr>
                <w:rFonts w:ascii="Arial" w:eastAsia="Times New Roman" w:hAnsi="Arial" w:cs="Arial"/>
                <w:b/>
                <w:bCs/>
                <w:lang w:eastAsia="en-GB"/>
              </w:rPr>
            </w:pPr>
            <w:r w:rsidRPr="00022429">
              <w:rPr>
                <w:rFonts w:ascii="Arial" w:eastAsia="Times New Roman" w:hAnsi="Arial" w:cs="Arial"/>
                <w:b/>
                <w:bCs/>
                <w:lang w:eastAsia="en-GB"/>
              </w:rPr>
              <w:t>Commercial Evaluation (Price)</w:t>
            </w:r>
          </w:p>
          <w:p w14:paraId="0CAF18CE" w14:textId="77777777" w:rsidR="006E41C2" w:rsidRDefault="006E41C2" w:rsidP="006E41C2">
            <w:pPr>
              <w:spacing w:before="360" w:after="120" w:line="312" w:lineRule="auto"/>
              <w:jc w:val="both"/>
              <w:rPr>
                <w:rFonts w:ascii="Arial" w:eastAsia="Times New Roman" w:hAnsi="Arial" w:cs="Arial"/>
              </w:rPr>
            </w:pPr>
            <w:r w:rsidRPr="00022429">
              <w:rPr>
                <w:rFonts w:ascii="Arial" w:eastAsia="Times New Roman" w:hAnsi="Arial" w:cs="Arial"/>
              </w:rPr>
              <w:t>A commercial evaluation of the bid will be undertaken ensuring that any pricing or contractual anomalies are identified and resolved.  Once the commercial aspects have been checked and any issues resolved the priced shall be evaluated as detailed below. Any tender received which conflicts with the original tender documents and where issues cannot be resolved will be disregarded as a non-compliant tender.</w:t>
            </w:r>
          </w:p>
          <w:p w14:paraId="345751CE" w14:textId="77777777" w:rsidR="006E41C2" w:rsidRPr="00BE2FF0" w:rsidRDefault="006E41C2" w:rsidP="006E41C2">
            <w:pPr>
              <w:spacing w:before="360" w:after="120" w:line="312" w:lineRule="auto"/>
              <w:jc w:val="both"/>
              <w:rPr>
                <w:rFonts w:ascii="Arial" w:eastAsia="Times New Roman" w:hAnsi="Arial" w:cs="Arial"/>
                <w:bCs/>
              </w:rPr>
            </w:pPr>
            <w:r w:rsidRPr="00BE2FF0">
              <w:rPr>
                <w:rFonts w:ascii="Arial" w:eastAsia="Times New Roman" w:hAnsi="Arial" w:cs="Arial"/>
                <w:bCs/>
              </w:rPr>
              <w:t>The points awarded for price will be calculated by dividing the lowest compliant bid by the tender submitted by each Contractor and multiplying by 100. The percentage result wi</w:t>
            </w:r>
            <w:r>
              <w:rPr>
                <w:rFonts w:ascii="Arial" w:eastAsia="Times New Roman" w:hAnsi="Arial" w:cs="Arial"/>
                <w:bCs/>
              </w:rPr>
              <w:t>ll be taken against a score of 3</w:t>
            </w:r>
            <w:r w:rsidRPr="00BE2FF0">
              <w:rPr>
                <w:rFonts w:ascii="Arial" w:eastAsia="Times New Roman" w:hAnsi="Arial" w:cs="Arial"/>
                <w:bCs/>
              </w:rPr>
              <w:t xml:space="preserve">0 (the maximum points awarded for price). </w:t>
            </w:r>
          </w:p>
          <w:p w14:paraId="14EA23CE" w14:textId="77777777" w:rsidR="006E41C2" w:rsidRPr="00022429" w:rsidRDefault="006E41C2" w:rsidP="006E41C2">
            <w:pPr>
              <w:spacing w:before="360" w:after="120" w:line="312" w:lineRule="auto"/>
              <w:jc w:val="both"/>
              <w:rPr>
                <w:rFonts w:ascii="Arial" w:eastAsia="Times New Roman" w:hAnsi="Arial" w:cs="Arial"/>
                <w:bCs/>
                <w:lang w:eastAsia="en-GB"/>
              </w:rPr>
            </w:pPr>
            <w:r w:rsidRPr="00022429">
              <w:rPr>
                <w:rFonts w:ascii="Arial" w:eastAsia="Times New Roman" w:hAnsi="Arial" w:cs="Arial"/>
                <w:b/>
                <w:lang w:eastAsia="en-GB"/>
              </w:rPr>
              <w:t>Technical (Quality) Evaluation</w:t>
            </w:r>
          </w:p>
          <w:p w14:paraId="756C52C0" w14:textId="77777777" w:rsidR="006E41C2" w:rsidRDefault="006E41C2" w:rsidP="006E41C2">
            <w:pPr>
              <w:spacing w:after="120" w:line="288" w:lineRule="auto"/>
              <w:jc w:val="both"/>
              <w:rPr>
                <w:rFonts w:ascii="Arial" w:eastAsia="Times New Roman" w:hAnsi="Arial" w:cs="Arial"/>
                <w:lang w:eastAsia="en-GB"/>
              </w:rPr>
            </w:pPr>
            <w:r>
              <w:rPr>
                <w:rFonts w:ascii="Arial" w:eastAsia="Times New Roman" w:hAnsi="Arial" w:cs="Arial"/>
                <w:lang w:eastAsia="en-GB"/>
              </w:rPr>
              <w:t>There will be a set of overarching technical questions covering all 3 Lots and individual and Lot specific questions seeking specific and detailed responses for the specific Lots, The questions will also include a Health &amp; Safety element.</w:t>
            </w:r>
          </w:p>
          <w:p w14:paraId="57AF8370" w14:textId="6893BE56" w:rsidR="006E41C2" w:rsidRPr="00D71142" w:rsidRDefault="006E41C2" w:rsidP="006E41C2">
            <w:pPr>
              <w:spacing w:after="120" w:line="288" w:lineRule="auto"/>
              <w:jc w:val="both"/>
              <w:rPr>
                <w:rFonts w:ascii="Arial" w:eastAsia="Times New Roman" w:hAnsi="Arial" w:cs="Arial"/>
                <w:lang w:eastAsia="en-GB"/>
              </w:rPr>
            </w:pPr>
            <w:r w:rsidRPr="00D71142">
              <w:rPr>
                <w:rFonts w:ascii="Arial" w:eastAsia="Times New Roman" w:hAnsi="Arial" w:cs="Arial"/>
                <w:lang w:eastAsia="en-GB"/>
              </w:rPr>
              <w:t xml:space="preserve">The questions </w:t>
            </w:r>
            <w:r w:rsidR="00D71142">
              <w:rPr>
                <w:rFonts w:ascii="Arial" w:eastAsia="Times New Roman" w:hAnsi="Arial" w:cs="Arial"/>
                <w:lang w:eastAsia="en-GB"/>
              </w:rPr>
              <w:t xml:space="preserve">to Lots 1 &amp; 2 </w:t>
            </w:r>
            <w:r w:rsidRPr="00D71142">
              <w:rPr>
                <w:rFonts w:ascii="Arial" w:eastAsia="Times New Roman" w:hAnsi="Arial" w:cs="Arial"/>
                <w:lang w:eastAsia="en-GB"/>
              </w:rPr>
              <w:t xml:space="preserve">account for a maximum of </w:t>
            </w:r>
            <w:r w:rsidR="00D71142">
              <w:rPr>
                <w:rFonts w:ascii="Arial" w:eastAsia="Times New Roman" w:hAnsi="Arial" w:cs="Arial"/>
                <w:lang w:eastAsia="en-GB"/>
              </w:rPr>
              <w:t>360</w:t>
            </w:r>
            <w:r w:rsidRPr="00D71142">
              <w:rPr>
                <w:rFonts w:ascii="Arial" w:eastAsia="Times New Roman" w:hAnsi="Arial" w:cs="Arial"/>
                <w:lang w:eastAsia="en-GB"/>
              </w:rPr>
              <w:t xml:space="preserve"> points </w:t>
            </w:r>
            <w:r w:rsidR="00D71142">
              <w:rPr>
                <w:rFonts w:ascii="Arial" w:eastAsia="Times New Roman" w:hAnsi="Arial" w:cs="Arial"/>
                <w:lang w:eastAsia="en-GB"/>
              </w:rPr>
              <w:t xml:space="preserve">and for Lot 3 a maximum of 400 points </w:t>
            </w:r>
            <w:r w:rsidRPr="00D71142">
              <w:rPr>
                <w:rFonts w:ascii="Arial" w:eastAsia="Times New Roman" w:hAnsi="Arial" w:cs="Arial"/>
                <w:lang w:eastAsia="en-GB"/>
              </w:rPr>
              <w:t xml:space="preserve">and each question is weighted accordingly. The response to each of the questions will be </w:t>
            </w:r>
            <w:r w:rsidRPr="00D71142">
              <w:rPr>
                <w:rFonts w:ascii="Arial" w:eastAsia="Times New Roman" w:hAnsi="Arial" w:cs="Arial"/>
                <w:lang w:eastAsia="en-GB"/>
              </w:rPr>
              <w:lastRenderedPageBreak/>
              <w:t xml:space="preserve">evaluated and scored using a set out criteria and weightings including expanded responses at the clarification meeting. </w:t>
            </w:r>
          </w:p>
          <w:p w14:paraId="03524AEA" w14:textId="3B49F9ED" w:rsidR="00EE6BAD" w:rsidRPr="00E074E0" w:rsidRDefault="006E41C2" w:rsidP="006E41C2">
            <w:pPr>
              <w:spacing w:after="120"/>
              <w:rPr>
                <w:rFonts w:ascii="Arial" w:hAnsi="Arial" w:cs="Arial"/>
                <w:b/>
                <w:color w:val="1F497D" w:themeColor="text2"/>
                <w:sz w:val="24"/>
                <w:szCs w:val="24"/>
              </w:rPr>
            </w:pPr>
            <w:r w:rsidRPr="00D71142">
              <w:rPr>
                <w:rFonts w:ascii="Arial" w:eastAsia="Times New Roman" w:hAnsi="Arial" w:cs="Arial"/>
                <w:lang w:eastAsia="en-GB"/>
              </w:rPr>
              <w:t xml:space="preserve">The bidder needs to score at least 50% of the available points </w:t>
            </w:r>
            <w:r w:rsidR="00D71142">
              <w:rPr>
                <w:rFonts w:ascii="Arial" w:eastAsia="Times New Roman" w:hAnsi="Arial" w:cs="Arial"/>
                <w:lang w:eastAsia="en-GB"/>
              </w:rPr>
              <w:t xml:space="preserve">to each Lot </w:t>
            </w:r>
            <w:r w:rsidRPr="00D71142">
              <w:rPr>
                <w:rFonts w:ascii="Arial" w:eastAsia="Times New Roman" w:hAnsi="Arial" w:cs="Arial"/>
                <w:lang w:eastAsia="en-GB"/>
              </w:rPr>
              <w:t>in their quality response in order to pass the technical (quality) element of the evaluation. Any bidder scoring below that threshold, would be disregarded from further evaluation</w:t>
            </w:r>
          </w:p>
          <w:p w14:paraId="0710A3B7" w14:textId="77777777" w:rsidR="00EE6BAD" w:rsidRPr="00E074E0" w:rsidRDefault="00EE6BAD" w:rsidP="00E84E8D">
            <w:pPr>
              <w:spacing w:after="120"/>
              <w:rPr>
                <w:rFonts w:ascii="Arial" w:hAnsi="Arial" w:cs="Arial"/>
                <w:b/>
                <w:color w:val="1F497D" w:themeColor="text2"/>
                <w:sz w:val="24"/>
                <w:szCs w:val="24"/>
              </w:rPr>
            </w:pPr>
          </w:p>
        </w:tc>
      </w:tr>
    </w:tbl>
    <w:p w14:paraId="00D18881" w14:textId="77777777" w:rsidR="00A361A3" w:rsidRPr="00A361A3" w:rsidRDefault="00A361A3" w:rsidP="001B0535">
      <w:pPr>
        <w:pStyle w:val="FootnoteText"/>
        <w:rPr>
          <w:i/>
          <w:sz w:val="24"/>
          <w:szCs w:val="24"/>
        </w:rPr>
      </w:pPr>
      <w:bookmarkStart w:id="11" w:name="Forecastbenefits"/>
    </w:p>
    <w:p w14:paraId="016E5BAA" w14:textId="77777777" w:rsidR="001B0535" w:rsidRDefault="001B0535" w:rsidP="001B0535">
      <w:pPr>
        <w:spacing w:before="480" w:after="120"/>
        <w:rPr>
          <w:rFonts w:ascii="Arial" w:hAnsi="Arial" w:cs="Arial"/>
          <w:b/>
          <w:color w:val="1F497D" w:themeColor="text2"/>
          <w:sz w:val="24"/>
          <w:szCs w:val="24"/>
        </w:rPr>
      </w:pPr>
      <w:r w:rsidRPr="001B0535">
        <w:rPr>
          <w:rFonts w:ascii="Arial" w:hAnsi="Arial" w:cs="Arial"/>
          <w:b/>
          <w:color w:val="FF0000"/>
          <w:sz w:val="24"/>
          <w:szCs w:val="24"/>
          <w:u w:val="single"/>
        </w:rPr>
        <w:t>Section 2.</w:t>
      </w:r>
      <w:r w:rsidRPr="001B0535">
        <w:rPr>
          <w:rFonts w:ascii="Arial" w:hAnsi="Arial" w:cs="Arial"/>
          <w:b/>
          <w:color w:val="FF0000"/>
          <w:sz w:val="24"/>
          <w:szCs w:val="24"/>
          <w:u w:val="single"/>
        </w:rPr>
        <w:tab/>
        <w:t>Benefits Sign Off</w:t>
      </w:r>
      <w:r>
        <w:rPr>
          <w:rFonts w:ascii="Arial" w:hAnsi="Arial" w:cs="Arial"/>
          <w:b/>
          <w:color w:val="1F497D" w:themeColor="text2"/>
          <w:sz w:val="24"/>
          <w:szCs w:val="24"/>
        </w:rPr>
        <w:t>.</w:t>
      </w:r>
    </w:p>
    <w:p w14:paraId="01BF2EFA" w14:textId="77777777" w:rsidR="00A71F78" w:rsidRDefault="008E46BE" w:rsidP="00C63B0F">
      <w:pPr>
        <w:spacing w:before="480" w:after="120"/>
        <w:rPr>
          <w:rFonts w:ascii="Arial" w:hAnsi="Arial" w:cs="Arial"/>
          <w:b/>
          <w:color w:val="1F497D" w:themeColor="text2"/>
          <w:sz w:val="24"/>
          <w:szCs w:val="24"/>
        </w:rPr>
      </w:pPr>
      <w:r w:rsidRPr="00E074E0">
        <w:rPr>
          <w:rFonts w:ascii="Arial" w:hAnsi="Arial" w:cs="Arial"/>
          <w:b/>
          <w:color w:val="1F497D" w:themeColor="text2"/>
          <w:sz w:val="24"/>
          <w:szCs w:val="24"/>
        </w:rPr>
        <w:t>9</w:t>
      </w:r>
      <w:r w:rsidR="001A3294" w:rsidRPr="00E074E0">
        <w:rPr>
          <w:rFonts w:ascii="Arial" w:hAnsi="Arial" w:cs="Arial"/>
          <w:b/>
          <w:color w:val="1F497D" w:themeColor="text2"/>
          <w:sz w:val="24"/>
          <w:szCs w:val="24"/>
        </w:rPr>
        <w:t xml:space="preserve">.0 </w:t>
      </w:r>
      <w:r w:rsidR="00FF02F4" w:rsidRPr="00E074E0">
        <w:rPr>
          <w:rFonts w:ascii="Arial" w:hAnsi="Arial" w:cs="Arial"/>
          <w:b/>
          <w:color w:val="1F497D" w:themeColor="text2"/>
          <w:sz w:val="24"/>
          <w:szCs w:val="24"/>
        </w:rPr>
        <w:t>–</w:t>
      </w:r>
      <w:r w:rsidR="001A3294" w:rsidRPr="00E074E0">
        <w:rPr>
          <w:rFonts w:ascii="Arial" w:hAnsi="Arial" w:cs="Arial"/>
          <w:b/>
          <w:color w:val="1F497D" w:themeColor="text2"/>
          <w:sz w:val="24"/>
          <w:szCs w:val="24"/>
        </w:rPr>
        <w:t xml:space="preserve"> </w:t>
      </w:r>
      <w:r w:rsidR="00B74B4C" w:rsidRPr="00DF670B">
        <w:rPr>
          <w:rFonts w:ascii="Arial" w:hAnsi="Arial" w:cs="Arial"/>
          <w:b/>
          <w:color w:val="1F497D" w:themeColor="text2"/>
          <w:sz w:val="24"/>
          <w:szCs w:val="24"/>
        </w:rPr>
        <w:t>Benefits Sign Off - Forecast and Actual</w:t>
      </w:r>
    </w:p>
    <w:tbl>
      <w:tblPr>
        <w:tblStyle w:val="TableGrid"/>
        <w:tblW w:w="9634" w:type="dxa"/>
        <w:tblLook w:val="04A0" w:firstRow="1" w:lastRow="0" w:firstColumn="1" w:lastColumn="0" w:noHBand="0" w:noVBand="1"/>
      </w:tblPr>
      <w:tblGrid>
        <w:gridCol w:w="9634"/>
      </w:tblGrid>
      <w:tr w:rsidR="00A361A3" w14:paraId="4441127E" w14:textId="77777777" w:rsidTr="00A361A3">
        <w:trPr>
          <w:trHeight w:val="657"/>
        </w:trPr>
        <w:tc>
          <w:tcPr>
            <w:tcW w:w="9634" w:type="dxa"/>
            <w:shd w:val="clear" w:color="auto" w:fill="F2F2F2" w:themeFill="background1" w:themeFillShade="F2"/>
          </w:tcPr>
          <w:p w14:paraId="1E79DDDC" w14:textId="77777777" w:rsidR="00A361A3" w:rsidRDefault="00A361A3" w:rsidP="00A361A3">
            <w:pPr>
              <w:jc w:val="both"/>
              <w:rPr>
                <w:rFonts w:ascii="Arial" w:hAnsi="Arial" w:cs="Arial"/>
                <w:b/>
                <w:color w:val="1F497D" w:themeColor="text2"/>
                <w:sz w:val="24"/>
                <w:szCs w:val="24"/>
              </w:rPr>
            </w:pPr>
            <w:r w:rsidRPr="00A361A3">
              <w:rPr>
                <w:rFonts w:ascii="Arial" w:hAnsi="Arial" w:cs="Arial"/>
                <w:i/>
              </w:rPr>
              <w:t>How has the project met the, key objectives, forecast benefits, scope, key acceptance/success criteria/ outcomes sought outlined in Section 1?</w:t>
            </w:r>
          </w:p>
        </w:tc>
      </w:tr>
      <w:tr w:rsidR="00A361A3" w14:paraId="38954350" w14:textId="77777777" w:rsidTr="00A361A3">
        <w:trPr>
          <w:trHeight w:val="3543"/>
        </w:trPr>
        <w:tc>
          <w:tcPr>
            <w:tcW w:w="9634" w:type="dxa"/>
            <w:shd w:val="clear" w:color="auto" w:fill="FDE9D9" w:themeFill="accent6" w:themeFillTint="33"/>
          </w:tcPr>
          <w:p w14:paraId="0F6F36C8" w14:textId="77777777" w:rsidR="00A361A3" w:rsidRDefault="00A361A3" w:rsidP="00A361A3">
            <w:pPr>
              <w:jc w:val="both"/>
              <w:rPr>
                <w:rFonts w:ascii="Arial" w:hAnsi="Arial" w:cs="Arial"/>
                <w:b/>
                <w:color w:val="1F497D" w:themeColor="text2"/>
                <w:sz w:val="24"/>
                <w:szCs w:val="24"/>
              </w:rPr>
            </w:pPr>
          </w:p>
        </w:tc>
      </w:tr>
    </w:tbl>
    <w:bookmarkEnd w:id="11"/>
    <w:p w14:paraId="514437CB" w14:textId="77777777" w:rsidR="00D070CB" w:rsidRPr="00E074E0" w:rsidRDefault="008E46BE" w:rsidP="00C63B0F">
      <w:pPr>
        <w:spacing w:before="240" w:after="120"/>
        <w:rPr>
          <w:rFonts w:ascii="Arial" w:hAnsi="Arial" w:cs="Arial"/>
          <w:b/>
          <w:color w:val="1F497D" w:themeColor="text2"/>
        </w:rPr>
      </w:pPr>
      <w:r w:rsidRPr="00E074E0">
        <w:rPr>
          <w:rFonts w:ascii="Arial" w:hAnsi="Arial" w:cs="Arial"/>
          <w:b/>
          <w:color w:val="1F497D" w:themeColor="text2"/>
        </w:rPr>
        <w:t>9</w:t>
      </w:r>
      <w:r w:rsidR="00FF02F4" w:rsidRPr="00E074E0">
        <w:rPr>
          <w:rFonts w:ascii="Arial" w:hAnsi="Arial" w:cs="Arial"/>
          <w:b/>
          <w:color w:val="1F497D" w:themeColor="text2"/>
        </w:rPr>
        <w:t>.</w:t>
      </w:r>
      <w:r w:rsidR="00C9329F" w:rsidRPr="00E074E0">
        <w:rPr>
          <w:rFonts w:ascii="Arial" w:hAnsi="Arial" w:cs="Arial"/>
          <w:b/>
          <w:color w:val="1F497D" w:themeColor="text2"/>
        </w:rPr>
        <w:t>1</w:t>
      </w:r>
      <w:r w:rsidR="00A736E4" w:rsidRPr="00E074E0">
        <w:rPr>
          <w:rFonts w:ascii="Arial" w:hAnsi="Arial" w:cs="Arial"/>
          <w:b/>
          <w:color w:val="1F497D" w:themeColor="text2"/>
        </w:rPr>
        <w:t xml:space="preserve"> </w:t>
      </w:r>
      <w:r w:rsidR="00FF02F4" w:rsidRPr="00E074E0">
        <w:rPr>
          <w:rFonts w:ascii="Arial" w:hAnsi="Arial" w:cs="Arial"/>
          <w:b/>
          <w:color w:val="1F497D" w:themeColor="text2"/>
        </w:rPr>
        <w:t xml:space="preserve">- </w:t>
      </w:r>
      <w:r w:rsidR="00D070CB" w:rsidRPr="00E074E0">
        <w:rPr>
          <w:rFonts w:ascii="Arial" w:hAnsi="Arial" w:cs="Arial"/>
          <w:b/>
          <w:color w:val="1F497D" w:themeColor="text2"/>
        </w:rPr>
        <w:t xml:space="preserve">Cost </w:t>
      </w:r>
      <w:r w:rsidR="00E12FE5" w:rsidRPr="00E074E0">
        <w:rPr>
          <w:rFonts w:ascii="Arial" w:hAnsi="Arial" w:cs="Arial"/>
          <w:b/>
          <w:color w:val="1F497D" w:themeColor="text2"/>
        </w:rPr>
        <w:t xml:space="preserve">Reduction </w:t>
      </w:r>
    </w:p>
    <w:tbl>
      <w:tblPr>
        <w:tblStyle w:val="TableGrid"/>
        <w:tblW w:w="9654" w:type="dxa"/>
        <w:tblLook w:val="04A0" w:firstRow="1" w:lastRow="0" w:firstColumn="1" w:lastColumn="0" w:noHBand="0" w:noVBand="1"/>
      </w:tblPr>
      <w:tblGrid>
        <w:gridCol w:w="1271"/>
        <w:gridCol w:w="1610"/>
        <w:gridCol w:w="1737"/>
        <w:gridCol w:w="1259"/>
        <w:gridCol w:w="1259"/>
        <w:gridCol w:w="1259"/>
        <w:gridCol w:w="1259"/>
      </w:tblGrid>
      <w:tr w:rsidR="00FF02F4" w:rsidRPr="00511A00" w14:paraId="0EDC0805" w14:textId="77777777" w:rsidTr="00A423B8">
        <w:tc>
          <w:tcPr>
            <w:tcW w:w="1307" w:type="dxa"/>
            <w:shd w:val="clear" w:color="auto" w:fill="F2F2F2" w:themeFill="background1" w:themeFillShade="F2"/>
          </w:tcPr>
          <w:p w14:paraId="411D3785" w14:textId="77777777" w:rsidR="00FF02F4" w:rsidRPr="00511A00" w:rsidRDefault="00FF02F4" w:rsidP="00FF53D6">
            <w:pPr>
              <w:spacing w:after="120"/>
              <w:jc w:val="center"/>
              <w:rPr>
                <w:rFonts w:ascii="Arial" w:hAnsi="Arial" w:cs="Arial"/>
              </w:rPr>
            </w:pPr>
          </w:p>
        </w:tc>
        <w:tc>
          <w:tcPr>
            <w:tcW w:w="1665" w:type="dxa"/>
            <w:shd w:val="clear" w:color="auto" w:fill="F2F2F2" w:themeFill="background1" w:themeFillShade="F2"/>
          </w:tcPr>
          <w:p w14:paraId="18E7BBD1" w14:textId="77777777" w:rsidR="00FF02F4" w:rsidRPr="00511A00" w:rsidRDefault="00FF02F4" w:rsidP="00FF53D6">
            <w:pPr>
              <w:spacing w:after="120"/>
              <w:jc w:val="center"/>
              <w:rPr>
                <w:rFonts w:ascii="Arial" w:hAnsi="Arial" w:cs="Arial"/>
              </w:rPr>
            </w:pPr>
            <w:r w:rsidRPr="00511A00">
              <w:rPr>
                <w:rFonts w:ascii="Arial" w:hAnsi="Arial" w:cs="Arial"/>
              </w:rPr>
              <w:t xml:space="preserve">Annualised </w:t>
            </w:r>
          </w:p>
        </w:tc>
        <w:tc>
          <w:tcPr>
            <w:tcW w:w="1862" w:type="dxa"/>
            <w:shd w:val="clear" w:color="auto" w:fill="F2F2F2" w:themeFill="background1" w:themeFillShade="F2"/>
          </w:tcPr>
          <w:p w14:paraId="0D1CF3E1" w14:textId="77777777" w:rsidR="00FF02F4" w:rsidRPr="00511A00" w:rsidRDefault="00FF02F4" w:rsidP="00FF53D6">
            <w:pPr>
              <w:spacing w:after="120"/>
              <w:jc w:val="center"/>
              <w:rPr>
                <w:rFonts w:ascii="Arial" w:hAnsi="Arial" w:cs="Arial"/>
              </w:rPr>
            </w:pPr>
            <w:r w:rsidRPr="00511A00">
              <w:rPr>
                <w:rFonts w:ascii="Arial" w:hAnsi="Arial" w:cs="Arial"/>
              </w:rPr>
              <w:t xml:space="preserve">Benefit as a % of baseline </w:t>
            </w:r>
          </w:p>
        </w:tc>
        <w:tc>
          <w:tcPr>
            <w:tcW w:w="1361" w:type="dxa"/>
            <w:shd w:val="clear" w:color="auto" w:fill="F2F2F2" w:themeFill="background1" w:themeFillShade="F2"/>
          </w:tcPr>
          <w:p w14:paraId="2AC4C5FF" w14:textId="77777777" w:rsidR="00FF02F4" w:rsidRPr="00511A00" w:rsidRDefault="00FF02F4" w:rsidP="00FF53D6">
            <w:pPr>
              <w:spacing w:after="120"/>
              <w:jc w:val="center"/>
              <w:rPr>
                <w:rFonts w:ascii="Arial" w:hAnsi="Arial" w:cs="Arial"/>
              </w:rPr>
            </w:pPr>
            <w:r w:rsidRPr="00511A00">
              <w:rPr>
                <w:rFonts w:ascii="Arial" w:hAnsi="Arial" w:cs="Arial"/>
              </w:rPr>
              <w:t>Year 1</w:t>
            </w:r>
          </w:p>
        </w:tc>
        <w:tc>
          <w:tcPr>
            <w:tcW w:w="1361" w:type="dxa"/>
            <w:shd w:val="clear" w:color="auto" w:fill="F2F2F2" w:themeFill="background1" w:themeFillShade="F2"/>
          </w:tcPr>
          <w:p w14:paraId="59EC9782" w14:textId="77777777" w:rsidR="00FF02F4" w:rsidRPr="00511A00" w:rsidRDefault="00FF02F4" w:rsidP="00FF53D6">
            <w:pPr>
              <w:spacing w:after="120"/>
              <w:jc w:val="center"/>
              <w:rPr>
                <w:rFonts w:ascii="Arial" w:hAnsi="Arial" w:cs="Arial"/>
              </w:rPr>
            </w:pPr>
            <w:r w:rsidRPr="00511A00">
              <w:rPr>
                <w:rFonts w:ascii="Arial" w:hAnsi="Arial" w:cs="Arial"/>
              </w:rPr>
              <w:t>Year 2</w:t>
            </w:r>
          </w:p>
        </w:tc>
        <w:tc>
          <w:tcPr>
            <w:tcW w:w="1361" w:type="dxa"/>
            <w:shd w:val="clear" w:color="auto" w:fill="F2F2F2" w:themeFill="background1" w:themeFillShade="F2"/>
          </w:tcPr>
          <w:p w14:paraId="647D4831" w14:textId="77777777" w:rsidR="00FF02F4" w:rsidRPr="00511A00" w:rsidRDefault="00FF02F4" w:rsidP="00FF53D6">
            <w:pPr>
              <w:spacing w:after="120"/>
              <w:jc w:val="center"/>
              <w:rPr>
                <w:rFonts w:ascii="Arial" w:hAnsi="Arial" w:cs="Arial"/>
              </w:rPr>
            </w:pPr>
            <w:r w:rsidRPr="00511A00">
              <w:rPr>
                <w:rFonts w:ascii="Arial" w:hAnsi="Arial" w:cs="Arial"/>
              </w:rPr>
              <w:t>Year 3</w:t>
            </w:r>
          </w:p>
        </w:tc>
        <w:tc>
          <w:tcPr>
            <w:tcW w:w="1361" w:type="dxa"/>
            <w:shd w:val="clear" w:color="auto" w:fill="F2F2F2" w:themeFill="background1" w:themeFillShade="F2"/>
          </w:tcPr>
          <w:p w14:paraId="35476435" w14:textId="77777777" w:rsidR="00FF02F4" w:rsidRPr="00511A00" w:rsidRDefault="00FF02F4" w:rsidP="00FF53D6">
            <w:pPr>
              <w:spacing w:after="120"/>
              <w:jc w:val="center"/>
              <w:rPr>
                <w:rFonts w:ascii="Arial" w:hAnsi="Arial" w:cs="Arial"/>
              </w:rPr>
            </w:pPr>
            <w:r w:rsidRPr="00511A00">
              <w:rPr>
                <w:rFonts w:ascii="Arial" w:hAnsi="Arial" w:cs="Arial"/>
              </w:rPr>
              <w:t>Year 4</w:t>
            </w:r>
          </w:p>
        </w:tc>
      </w:tr>
      <w:tr w:rsidR="00FF02F4" w:rsidRPr="00511A00" w14:paraId="5CCE4709" w14:textId="77777777" w:rsidTr="00A423B8">
        <w:tc>
          <w:tcPr>
            <w:tcW w:w="1307" w:type="dxa"/>
            <w:shd w:val="clear" w:color="auto" w:fill="F2F2F2" w:themeFill="background1" w:themeFillShade="F2"/>
          </w:tcPr>
          <w:p w14:paraId="2A2C553A" w14:textId="77777777" w:rsidR="00FF02F4" w:rsidRPr="00821C7C" w:rsidRDefault="00FF02F4" w:rsidP="00FF53D6">
            <w:pPr>
              <w:spacing w:after="120"/>
              <w:rPr>
                <w:rFonts w:ascii="Arial" w:hAnsi="Arial" w:cs="Arial"/>
              </w:rPr>
            </w:pPr>
            <w:r w:rsidRPr="00821C7C">
              <w:rPr>
                <w:rFonts w:ascii="Arial" w:hAnsi="Arial" w:cs="Arial"/>
              </w:rPr>
              <w:t xml:space="preserve">Forecast </w:t>
            </w:r>
          </w:p>
        </w:tc>
        <w:tc>
          <w:tcPr>
            <w:tcW w:w="1665" w:type="dxa"/>
          </w:tcPr>
          <w:p w14:paraId="01CE4866" w14:textId="77777777" w:rsidR="00FF02F4" w:rsidRPr="00821C7C" w:rsidRDefault="00FF02F4" w:rsidP="00FF53D6">
            <w:pPr>
              <w:spacing w:after="120"/>
              <w:rPr>
                <w:rFonts w:ascii="Arial" w:hAnsi="Arial" w:cs="Arial"/>
              </w:rPr>
            </w:pPr>
          </w:p>
        </w:tc>
        <w:tc>
          <w:tcPr>
            <w:tcW w:w="1862" w:type="dxa"/>
          </w:tcPr>
          <w:p w14:paraId="61BC189D" w14:textId="77777777" w:rsidR="00FF02F4" w:rsidRPr="00821C7C" w:rsidRDefault="00FF02F4" w:rsidP="00FF53D6">
            <w:pPr>
              <w:spacing w:after="120"/>
              <w:rPr>
                <w:rFonts w:ascii="Arial" w:hAnsi="Arial" w:cs="Arial"/>
              </w:rPr>
            </w:pPr>
          </w:p>
        </w:tc>
        <w:tc>
          <w:tcPr>
            <w:tcW w:w="1361" w:type="dxa"/>
          </w:tcPr>
          <w:p w14:paraId="08093BA6" w14:textId="77777777" w:rsidR="00FF02F4" w:rsidRPr="00821C7C" w:rsidRDefault="00FF02F4" w:rsidP="00FF53D6">
            <w:pPr>
              <w:spacing w:after="120"/>
              <w:rPr>
                <w:rFonts w:ascii="Arial" w:hAnsi="Arial" w:cs="Arial"/>
              </w:rPr>
            </w:pPr>
          </w:p>
        </w:tc>
        <w:tc>
          <w:tcPr>
            <w:tcW w:w="1361" w:type="dxa"/>
          </w:tcPr>
          <w:p w14:paraId="6541F60A" w14:textId="77777777" w:rsidR="00FF02F4" w:rsidRPr="00821C7C" w:rsidRDefault="00FF02F4" w:rsidP="00FF53D6">
            <w:pPr>
              <w:spacing w:after="120"/>
              <w:rPr>
                <w:rFonts w:ascii="Arial" w:hAnsi="Arial" w:cs="Arial"/>
              </w:rPr>
            </w:pPr>
          </w:p>
        </w:tc>
        <w:tc>
          <w:tcPr>
            <w:tcW w:w="1361" w:type="dxa"/>
          </w:tcPr>
          <w:p w14:paraId="2E88DA51" w14:textId="77777777" w:rsidR="00FF02F4" w:rsidRPr="00821C7C" w:rsidRDefault="00FF02F4" w:rsidP="00FF53D6">
            <w:pPr>
              <w:spacing w:after="120"/>
              <w:rPr>
                <w:rFonts w:ascii="Arial" w:hAnsi="Arial" w:cs="Arial"/>
              </w:rPr>
            </w:pPr>
          </w:p>
        </w:tc>
        <w:tc>
          <w:tcPr>
            <w:tcW w:w="1361" w:type="dxa"/>
          </w:tcPr>
          <w:p w14:paraId="532C127E" w14:textId="77777777" w:rsidR="00FF02F4" w:rsidRPr="00821C7C" w:rsidRDefault="00FF02F4" w:rsidP="00FF53D6">
            <w:pPr>
              <w:spacing w:after="120"/>
              <w:rPr>
                <w:rFonts w:ascii="Arial" w:hAnsi="Arial" w:cs="Arial"/>
              </w:rPr>
            </w:pPr>
          </w:p>
        </w:tc>
      </w:tr>
      <w:tr w:rsidR="00FF02F4" w:rsidRPr="00511A00" w14:paraId="5BFB1252" w14:textId="77777777" w:rsidTr="00A423B8">
        <w:tc>
          <w:tcPr>
            <w:tcW w:w="1307" w:type="dxa"/>
            <w:shd w:val="clear" w:color="auto" w:fill="FDE9D9" w:themeFill="accent6" w:themeFillTint="33"/>
          </w:tcPr>
          <w:p w14:paraId="7088073F" w14:textId="77777777" w:rsidR="00FF02F4" w:rsidRPr="00511A00" w:rsidRDefault="00FF02F4" w:rsidP="00FF53D6">
            <w:pPr>
              <w:spacing w:after="120"/>
              <w:rPr>
                <w:rFonts w:ascii="Arial" w:hAnsi="Arial" w:cs="Arial"/>
              </w:rPr>
            </w:pPr>
            <w:r w:rsidRPr="00511A00">
              <w:rPr>
                <w:rFonts w:ascii="Arial" w:hAnsi="Arial" w:cs="Arial"/>
              </w:rPr>
              <w:t xml:space="preserve">Actual </w:t>
            </w:r>
          </w:p>
        </w:tc>
        <w:tc>
          <w:tcPr>
            <w:tcW w:w="1665" w:type="dxa"/>
            <w:shd w:val="clear" w:color="auto" w:fill="FDE9D9" w:themeFill="accent6" w:themeFillTint="33"/>
          </w:tcPr>
          <w:p w14:paraId="2D8AFA11" w14:textId="77777777" w:rsidR="00FF02F4" w:rsidRPr="00511A00" w:rsidRDefault="00FF02F4" w:rsidP="00FF53D6">
            <w:pPr>
              <w:spacing w:after="120"/>
              <w:rPr>
                <w:rFonts w:ascii="Arial" w:hAnsi="Arial" w:cs="Arial"/>
              </w:rPr>
            </w:pPr>
            <w:r w:rsidRPr="00511A00">
              <w:rPr>
                <w:rFonts w:ascii="Arial" w:hAnsi="Arial" w:cs="Arial"/>
              </w:rPr>
              <w:t>£</w:t>
            </w:r>
          </w:p>
        </w:tc>
        <w:tc>
          <w:tcPr>
            <w:tcW w:w="1862" w:type="dxa"/>
            <w:shd w:val="clear" w:color="auto" w:fill="FDE9D9" w:themeFill="accent6" w:themeFillTint="33"/>
          </w:tcPr>
          <w:p w14:paraId="47A83385" w14:textId="77777777" w:rsidR="00FF02F4" w:rsidRPr="00511A00" w:rsidRDefault="00FF02F4" w:rsidP="00FF53D6">
            <w:pPr>
              <w:spacing w:after="120"/>
              <w:rPr>
                <w:rFonts w:ascii="Arial" w:hAnsi="Arial" w:cs="Arial"/>
              </w:rPr>
            </w:pPr>
            <w:r w:rsidRPr="00511A00">
              <w:rPr>
                <w:rFonts w:ascii="Arial" w:hAnsi="Arial" w:cs="Arial"/>
              </w:rPr>
              <w:t xml:space="preserve">     %</w:t>
            </w:r>
          </w:p>
        </w:tc>
        <w:tc>
          <w:tcPr>
            <w:tcW w:w="1361" w:type="dxa"/>
            <w:shd w:val="clear" w:color="auto" w:fill="FDE9D9" w:themeFill="accent6" w:themeFillTint="33"/>
          </w:tcPr>
          <w:p w14:paraId="1ACD4AE3" w14:textId="77777777" w:rsidR="00FF02F4" w:rsidRPr="00511A00" w:rsidRDefault="00FF02F4" w:rsidP="00FF53D6">
            <w:pPr>
              <w:spacing w:after="120"/>
              <w:rPr>
                <w:rFonts w:ascii="Arial" w:hAnsi="Arial" w:cs="Arial"/>
              </w:rPr>
            </w:pPr>
            <w:r w:rsidRPr="00511A00">
              <w:rPr>
                <w:rFonts w:ascii="Arial" w:hAnsi="Arial" w:cs="Arial"/>
              </w:rPr>
              <w:t>£</w:t>
            </w:r>
          </w:p>
        </w:tc>
        <w:tc>
          <w:tcPr>
            <w:tcW w:w="1361" w:type="dxa"/>
            <w:shd w:val="clear" w:color="auto" w:fill="FDE9D9" w:themeFill="accent6" w:themeFillTint="33"/>
          </w:tcPr>
          <w:p w14:paraId="50BEAA93" w14:textId="77777777" w:rsidR="00FF02F4" w:rsidRPr="00511A00" w:rsidRDefault="00FF02F4" w:rsidP="00FF53D6">
            <w:pPr>
              <w:spacing w:after="120"/>
              <w:rPr>
                <w:rFonts w:ascii="Arial" w:hAnsi="Arial" w:cs="Arial"/>
              </w:rPr>
            </w:pPr>
            <w:r w:rsidRPr="00511A00">
              <w:rPr>
                <w:rFonts w:ascii="Arial" w:hAnsi="Arial" w:cs="Arial"/>
              </w:rPr>
              <w:t>£</w:t>
            </w:r>
          </w:p>
        </w:tc>
        <w:tc>
          <w:tcPr>
            <w:tcW w:w="1361" w:type="dxa"/>
            <w:shd w:val="clear" w:color="auto" w:fill="FDE9D9" w:themeFill="accent6" w:themeFillTint="33"/>
          </w:tcPr>
          <w:p w14:paraId="3DA2A783" w14:textId="77777777" w:rsidR="00FF02F4" w:rsidRPr="00511A00" w:rsidRDefault="00FF02F4" w:rsidP="00FF53D6">
            <w:pPr>
              <w:spacing w:after="120"/>
              <w:rPr>
                <w:rFonts w:ascii="Arial" w:hAnsi="Arial" w:cs="Arial"/>
              </w:rPr>
            </w:pPr>
            <w:r w:rsidRPr="00511A00">
              <w:rPr>
                <w:rFonts w:ascii="Arial" w:hAnsi="Arial" w:cs="Arial"/>
              </w:rPr>
              <w:t>£</w:t>
            </w:r>
          </w:p>
        </w:tc>
        <w:tc>
          <w:tcPr>
            <w:tcW w:w="1361" w:type="dxa"/>
            <w:shd w:val="clear" w:color="auto" w:fill="FDE9D9" w:themeFill="accent6" w:themeFillTint="33"/>
          </w:tcPr>
          <w:p w14:paraId="24012BD3" w14:textId="77777777" w:rsidR="00FF02F4" w:rsidRPr="00511A00" w:rsidRDefault="00FF02F4" w:rsidP="00FF53D6">
            <w:pPr>
              <w:spacing w:after="120"/>
              <w:rPr>
                <w:rFonts w:ascii="Arial" w:hAnsi="Arial" w:cs="Arial"/>
              </w:rPr>
            </w:pPr>
            <w:r w:rsidRPr="00511A00">
              <w:rPr>
                <w:rFonts w:ascii="Arial" w:hAnsi="Arial" w:cs="Arial"/>
              </w:rPr>
              <w:t>£</w:t>
            </w:r>
          </w:p>
        </w:tc>
      </w:tr>
    </w:tbl>
    <w:p w14:paraId="49FAB75E" w14:textId="77777777" w:rsidR="00E12FE5" w:rsidRPr="00E074E0" w:rsidRDefault="00E12FE5" w:rsidP="001A3294">
      <w:pPr>
        <w:spacing w:after="120"/>
        <w:rPr>
          <w:rFonts w:ascii="Arial" w:hAnsi="Arial" w:cs="Arial"/>
          <w:b/>
          <w:color w:val="1F497D" w:themeColor="text2"/>
          <w:szCs w:val="24"/>
        </w:rPr>
      </w:pPr>
    </w:p>
    <w:tbl>
      <w:tblPr>
        <w:tblStyle w:val="TableGrid"/>
        <w:tblW w:w="9654" w:type="dxa"/>
        <w:tblLook w:val="04A0" w:firstRow="1" w:lastRow="0" w:firstColumn="1" w:lastColumn="0" w:noHBand="0" w:noVBand="1"/>
      </w:tblPr>
      <w:tblGrid>
        <w:gridCol w:w="9654"/>
      </w:tblGrid>
      <w:tr w:rsidR="001B19A9" w:rsidRPr="00E074E0" w14:paraId="2DB78312" w14:textId="77777777" w:rsidTr="00A423B8">
        <w:trPr>
          <w:trHeight w:val="516"/>
        </w:trPr>
        <w:tc>
          <w:tcPr>
            <w:tcW w:w="9654" w:type="dxa"/>
            <w:shd w:val="clear" w:color="auto" w:fill="F2F2F2" w:themeFill="background1" w:themeFillShade="F2"/>
          </w:tcPr>
          <w:p w14:paraId="32597A59" w14:textId="77777777" w:rsidR="001B19A9" w:rsidRPr="00A361A3" w:rsidRDefault="001B19A9" w:rsidP="004B249D">
            <w:pPr>
              <w:rPr>
                <w:rFonts w:ascii="Arial" w:hAnsi="Arial" w:cs="Arial"/>
                <w:i/>
              </w:rPr>
            </w:pPr>
            <w:r w:rsidRPr="00A361A3">
              <w:rPr>
                <w:rFonts w:ascii="Arial" w:hAnsi="Arial" w:cs="Arial"/>
              </w:rPr>
              <w:t xml:space="preserve">Savings calculation methodology: </w:t>
            </w:r>
            <w:r w:rsidRPr="00A361A3">
              <w:rPr>
                <w:rFonts w:ascii="Arial" w:hAnsi="Arial" w:cs="Arial"/>
                <w:i/>
              </w:rPr>
              <w:t xml:space="preserve"> </w:t>
            </w:r>
            <w:r w:rsidR="004B249D" w:rsidRPr="00A361A3">
              <w:rPr>
                <w:rFonts w:ascii="Arial" w:hAnsi="Arial" w:cs="Arial"/>
                <w:i/>
              </w:rPr>
              <w:t xml:space="preserve">How have the savings been calculated? </w:t>
            </w:r>
            <w:r w:rsidRPr="00A361A3">
              <w:rPr>
                <w:rFonts w:ascii="Arial" w:hAnsi="Arial" w:cs="Arial"/>
                <w:i/>
              </w:rPr>
              <w:t xml:space="preserve">  </w:t>
            </w:r>
          </w:p>
        </w:tc>
      </w:tr>
      <w:tr w:rsidR="001B19A9" w:rsidRPr="00E074E0" w14:paraId="065B8A52" w14:textId="77777777" w:rsidTr="00A361A3">
        <w:trPr>
          <w:trHeight w:val="2062"/>
        </w:trPr>
        <w:tc>
          <w:tcPr>
            <w:tcW w:w="9654" w:type="dxa"/>
            <w:shd w:val="clear" w:color="auto" w:fill="FDE9D9" w:themeFill="accent6" w:themeFillTint="33"/>
          </w:tcPr>
          <w:p w14:paraId="742C221A" w14:textId="77777777" w:rsidR="001B19A9" w:rsidRPr="00A361A3" w:rsidRDefault="001B19A9" w:rsidP="00FF53D6">
            <w:pPr>
              <w:rPr>
                <w:rFonts w:ascii="Arial" w:eastAsia="Times New Roman" w:hAnsi="Arial" w:cs="Arial"/>
              </w:rPr>
            </w:pPr>
          </w:p>
          <w:p w14:paraId="5C25341B" w14:textId="77777777" w:rsidR="001B19A9" w:rsidRPr="00A361A3" w:rsidRDefault="001B19A9" w:rsidP="004B249D">
            <w:pPr>
              <w:shd w:val="clear" w:color="auto" w:fill="FDE9D9" w:themeFill="accent6" w:themeFillTint="33"/>
              <w:rPr>
                <w:rFonts w:ascii="Arial" w:eastAsia="Times New Roman" w:hAnsi="Arial" w:cs="Arial"/>
              </w:rPr>
            </w:pPr>
          </w:p>
          <w:p w14:paraId="1A4CE8F8" w14:textId="77777777" w:rsidR="001B19A9" w:rsidRPr="00A361A3" w:rsidRDefault="001B19A9" w:rsidP="004B249D">
            <w:pPr>
              <w:shd w:val="clear" w:color="auto" w:fill="FDE9D9" w:themeFill="accent6" w:themeFillTint="33"/>
              <w:rPr>
                <w:rFonts w:ascii="Arial" w:eastAsia="Times New Roman" w:hAnsi="Arial" w:cs="Arial"/>
              </w:rPr>
            </w:pPr>
          </w:p>
          <w:p w14:paraId="139240EC" w14:textId="77777777" w:rsidR="001B19A9" w:rsidRPr="00A361A3" w:rsidRDefault="001B19A9" w:rsidP="004B249D">
            <w:pPr>
              <w:shd w:val="clear" w:color="auto" w:fill="FDE9D9" w:themeFill="accent6" w:themeFillTint="33"/>
              <w:rPr>
                <w:rFonts w:ascii="Arial" w:eastAsia="Times New Roman" w:hAnsi="Arial" w:cs="Arial"/>
              </w:rPr>
            </w:pPr>
          </w:p>
          <w:p w14:paraId="6CD15481" w14:textId="77777777" w:rsidR="001B19A9" w:rsidRPr="00A361A3" w:rsidRDefault="001B19A9" w:rsidP="004B249D">
            <w:pPr>
              <w:shd w:val="clear" w:color="auto" w:fill="FDE9D9" w:themeFill="accent6" w:themeFillTint="33"/>
              <w:rPr>
                <w:rFonts w:ascii="Arial" w:eastAsia="Times New Roman" w:hAnsi="Arial" w:cs="Arial"/>
              </w:rPr>
            </w:pPr>
          </w:p>
          <w:p w14:paraId="35A3D09A" w14:textId="77777777" w:rsidR="001B19A9" w:rsidRPr="00A361A3" w:rsidRDefault="001B19A9" w:rsidP="004B249D">
            <w:pPr>
              <w:shd w:val="clear" w:color="auto" w:fill="FDE9D9" w:themeFill="accent6" w:themeFillTint="33"/>
              <w:rPr>
                <w:rFonts w:ascii="Arial" w:eastAsia="Times New Roman" w:hAnsi="Arial" w:cs="Arial"/>
              </w:rPr>
            </w:pPr>
          </w:p>
          <w:p w14:paraId="6886619C" w14:textId="77777777" w:rsidR="001B19A9" w:rsidRPr="00A361A3" w:rsidRDefault="001B19A9" w:rsidP="00FF53D6">
            <w:pPr>
              <w:rPr>
                <w:rFonts w:ascii="Arial" w:eastAsia="Times New Roman" w:hAnsi="Arial" w:cs="Arial"/>
              </w:rPr>
            </w:pPr>
          </w:p>
        </w:tc>
      </w:tr>
    </w:tbl>
    <w:p w14:paraId="637A9916" w14:textId="77777777" w:rsidR="00E12FE5" w:rsidRPr="00E074E0" w:rsidRDefault="008E46BE" w:rsidP="00C63B0F">
      <w:pPr>
        <w:spacing w:before="240" w:after="120"/>
        <w:rPr>
          <w:rFonts w:ascii="Arial" w:hAnsi="Arial" w:cs="Arial"/>
          <w:b/>
          <w:color w:val="1F497D" w:themeColor="text2"/>
        </w:rPr>
      </w:pPr>
      <w:r w:rsidRPr="00E074E0">
        <w:rPr>
          <w:rFonts w:ascii="Arial" w:hAnsi="Arial" w:cs="Arial"/>
          <w:b/>
          <w:color w:val="1F497D" w:themeColor="text2"/>
        </w:rPr>
        <w:t>9</w:t>
      </w:r>
      <w:r w:rsidR="00FF02F4" w:rsidRPr="00E074E0">
        <w:rPr>
          <w:rFonts w:ascii="Arial" w:hAnsi="Arial" w:cs="Arial"/>
          <w:b/>
          <w:color w:val="1F497D" w:themeColor="text2"/>
        </w:rPr>
        <w:t>.</w:t>
      </w:r>
      <w:r w:rsidR="00C9329F" w:rsidRPr="00E074E0">
        <w:rPr>
          <w:rFonts w:ascii="Arial" w:hAnsi="Arial" w:cs="Arial"/>
          <w:b/>
          <w:color w:val="1F497D" w:themeColor="text2"/>
        </w:rPr>
        <w:t>2</w:t>
      </w:r>
      <w:r w:rsidR="00A736E4" w:rsidRPr="00E074E0">
        <w:rPr>
          <w:rFonts w:ascii="Arial" w:hAnsi="Arial" w:cs="Arial"/>
          <w:b/>
          <w:color w:val="1F497D" w:themeColor="text2"/>
        </w:rPr>
        <w:t xml:space="preserve"> </w:t>
      </w:r>
      <w:r w:rsidR="00E12FE5" w:rsidRPr="00E074E0">
        <w:rPr>
          <w:rFonts w:ascii="Arial" w:hAnsi="Arial" w:cs="Arial"/>
          <w:b/>
          <w:color w:val="1F497D" w:themeColor="text2"/>
        </w:rPr>
        <w:t xml:space="preserve">- Cost Avoidance </w:t>
      </w:r>
    </w:p>
    <w:tbl>
      <w:tblPr>
        <w:tblStyle w:val="TableGrid"/>
        <w:tblW w:w="9654" w:type="dxa"/>
        <w:tblLook w:val="04A0" w:firstRow="1" w:lastRow="0" w:firstColumn="1" w:lastColumn="0" w:noHBand="0" w:noVBand="1"/>
      </w:tblPr>
      <w:tblGrid>
        <w:gridCol w:w="1283"/>
        <w:gridCol w:w="1596"/>
        <w:gridCol w:w="1736"/>
        <w:gridCol w:w="1259"/>
        <w:gridCol w:w="1260"/>
        <w:gridCol w:w="1218"/>
        <w:gridCol w:w="1302"/>
      </w:tblGrid>
      <w:tr w:rsidR="00FF02F4" w:rsidRPr="00511A00" w14:paraId="6D891BC2" w14:textId="77777777" w:rsidTr="00A423B8">
        <w:tc>
          <w:tcPr>
            <w:tcW w:w="1283" w:type="dxa"/>
            <w:shd w:val="clear" w:color="auto" w:fill="F2F2F2" w:themeFill="background1" w:themeFillShade="F2"/>
          </w:tcPr>
          <w:p w14:paraId="714FD607" w14:textId="77777777" w:rsidR="00FF02F4" w:rsidRPr="00511A00" w:rsidRDefault="00FF02F4" w:rsidP="00FF53D6">
            <w:pPr>
              <w:spacing w:after="120"/>
              <w:jc w:val="center"/>
              <w:rPr>
                <w:rFonts w:ascii="Arial" w:hAnsi="Arial" w:cs="Arial"/>
              </w:rPr>
            </w:pPr>
          </w:p>
        </w:tc>
        <w:tc>
          <w:tcPr>
            <w:tcW w:w="1596" w:type="dxa"/>
            <w:shd w:val="clear" w:color="auto" w:fill="F2F2F2" w:themeFill="background1" w:themeFillShade="F2"/>
          </w:tcPr>
          <w:p w14:paraId="1ED2C01C" w14:textId="77777777" w:rsidR="00FF02F4" w:rsidRPr="00511A00" w:rsidRDefault="00FF02F4" w:rsidP="00FF53D6">
            <w:pPr>
              <w:spacing w:after="120"/>
              <w:jc w:val="center"/>
              <w:rPr>
                <w:rFonts w:ascii="Arial" w:hAnsi="Arial" w:cs="Arial"/>
              </w:rPr>
            </w:pPr>
            <w:r w:rsidRPr="00511A00">
              <w:rPr>
                <w:rFonts w:ascii="Arial" w:hAnsi="Arial" w:cs="Arial"/>
              </w:rPr>
              <w:t xml:space="preserve">Annualised </w:t>
            </w:r>
          </w:p>
        </w:tc>
        <w:tc>
          <w:tcPr>
            <w:tcW w:w="1736" w:type="dxa"/>
            <w:shd w:val="clear" w:color="auto" w:fill="F2F2F2" w:themeFill="background1" w:themeFillShade="F2"/>
          </w:tcPr>
          <w:p w14:paraId="1620A580" w14:textId="77777777" w:rsidR="00FF02F4" w:rsidRPr="00511A00" w:rsidRDefault="00FF02F4" w:rsidP="00FF53D6">
            <w:pPr>
              <w:spacing w:after="120"/>
              <w:jc w:val="center"/>
              <w:rPr>
                <w:rFonts w:ascii="Arial" w:hAnsi="Arial" w:cs="Arial"/>
              </w:rPr>
            </w:pPr>
            <w:r w:rsidRPr="00511A00">
              <w:rPr>
                <w:rFonts w:ascii="Arial" w:hAnsi="Arial" w:cs="Arial"/>
              </w:rPr>
              <w:t xml:space="preserve">Benefit as a % of baseline </w:t>
            </w:r>
          </w:p>
        </w:tc>
        <w:tc>
          <w:tcPr>
            <w:tcW w:w="1259" w:type="dxa"/>
            <w:shd w:val="clear" w:color="auto" w:fill="F2F2F2" w:themeFill="background1" w:themeFillShade="F2"/>
          </w:tcPr>
          <w:p w14:paraId="7D79E33B" w14:textId="77777777" w:rsidR="00FF02F4" w:rsidRPr="00511A00" w:rsidRDefault="00FF02F4" w:rsidP="00FF53D6">
            <w:pPr>
              <w:spacing w:after="120"/>
              <w:jc w:val="center"/>
              <w:rPr>
                <w:rFonts w:ascii="Arial" w:hAnsi="Arial" w:cs="Arial"/>
              </w:rPr>
            </w:pPr>
            <w:r w:rsidRPr="00511A00">
              <w:rPr>
                <w:rFonts w:ascii="Arial" w:hAnsi="Arial" w:cs="Arial"/>
              </w:rPr>
              <w:t>Year 1</w:t>
            </w:r>
          </w:p>
        </w:tc>
        <w:tc>
          <w:tcPr>
            <w:tcW w:w="1260" w:type="dxa"/>
            <w:shd w:val="clear" w:color="auto" w:fill="F2F2F2" w:themeFill="background1" w:themeFillShade="F2"/>
          </w:tcPr>
          <w:p w14:paraId="480F566E" w14:textId="77777777" w:rsidR="00FF02F4" w:rsidRPr="00511A00" w:rsidRDefault="00FF02F4" w:rsidP="00FF53D6">
            <w:pPr>
              <w:spacing w:after="120"/>
              <w:jc w:val="center"/>
              <w:rPr>
                <w:rFonts w:ascii="Arial" w:hAnsi="Arial" w:cs="Arial"/>
              </w:rPr>
            </w:pPr>
            <w:r w:rsidRPr="00511A00">
              <w:rPr>
                <w:rFonts w:ascii="Arial" w:hAnsi="Arial" w:cs="Arial"/>
              </w:rPr>
              <w:t>Year 2</w:t>
            </w:r>
          </w:p>
        </w:tc>
        <w:tc>
          <w:tcPr>
            <w:tcW w:w="1218" w:type="dxa"/>
            <w:shd w:val="clear" w:color="auto" w:fill="F2F2F2" w:themeFill="background1" w:themeFillShade="F2"/>
          </w:tcPr>
          <w:p w14:paraId="0F738784" w14:textId="77777777" w:rsidR="00FF02F4" w:rsidRPr="00511A00" w:rsidRDefault="00FF02F4" w:rsidP="00FF53D6">
            <w:pPr>
              <w:spacing w:after="120"/>
              <w:jc w:val="center"/>
              <w:rPr>
                <w:rFonts w:ascii="Arial" w:hAnsi="Arial" w:cs="Arial"/>
              </w:rPr>
            </w:pPr>
            <w:r w:rsidRPr="00511A00">
              <w:rPr>
                <w:rFonts w:ascii="Arial" w:hAnsi="Arial" w:cs="Arial"/>
              </w:rPr>
              <w:t>Year 3</w:t>
            </w:r>
          </w:p>
        </w:tc>
        <w:tc>
          <w:tcPr>
            <w:tcW w:w="1302" w:type="dxa"/>
            <w:shd w:val="clear" w:color="auto" w:fill="F2F2F2" w:themeFill="background1" w:themeFillShade="F2"/>
          </w:tcPr>
          <w:p w14:paraId="5E22865A" w14:textId="77777777" w:rsidR="00FF02F4" w:rsidRPr="00511A00" w:rsidRDefault="00FF02F4" w:rsidP="00FF53D6">
            <w:pPr>
              <w:spacing w:after="120"/>
              <w:jc w:val="center"/>
              <w:rPr>
                <w:rFonts w:ascii="Arial" w:hAnsi="Arial" w:cs="Arial"/>
              </w:rPr>
            </w:pPr>
            <w:r w:rsidRPr="00511A00">
              <w:rPr>
                <w:rFonts w:ascii="Arial" w:hAnsi="Arial" w:cs="Arial"/>
              </w:rPr>
              <w:t>Year 4</w:t>
            </w:r>
          </w:p>
        </w:tc>
      </w:tr>
      <w:tr w:rsidR="00FF02F4" w:rsidRPr="00511A00" w14:paraId="182C5BC9" w14:textId="77777777" w:rsidTr="00A423B8">
        <w:tc>
          <w:tcPr>
            <w:tcW w:w="1283" w:type="dxa"/>
            <w:shd w:val="clear" w:color="auto" w:fill="F2F2F2" w:themeFill="background1" w:themeFillShade="F2"/>
          </w:tcPr>
          <w:p w14:paraId="3FFAE55A" w14:textId="77777777" w:rsidR="00FF02F4" w:rsidRPr="00821C7C" w:rsidRDefault="00FF02F4" w:rsidP="00FF02F4">
            <w:pPr>
              <w:spacing w:after="120"/>
              <w:rPr>
                <w:rFonts w:ascii="Arial" w:hAnsi="Arial" w:cs="Arial"/>
              </w:rPr>
            </w:pPr>
            <w:r w:rsidRPr="00821C7C">
              <w:rPr>
                <w:rFonts w:ascii="Arial" w:hAnsi="Arial" w:cs="Arial"/>
              </w:rPr>
              <w:t xml:space="preserve">Forecast </w:t>
            </w:r>
          </w:p>
        </w:tc>
        <w:tc>
          <w:tcPr>
            <w:tcW w:w="1596" w:type="dxa"/>
          </w:tcPr>
          <w:p w14:paraId="173D7B8C" w14:textId="77777777" w:rsidR="00FF02F4" w:rsidRPr="00821C7C" w:rsidRDefault="00FF02F4" w:rsidP="00FF53D6">
            <w:pPr>
              <w:spacing w:after="120"/>
              <w:rPr>
                <w:rFonts w:ascii="Arial" w:hAnsi="Arial" w:cs="Arial"/>
              </w:rPr>
            </w:pPr>
            <w:r w:rsidRPr="00821C7C">
              <w:rPr>
                <w:rFonts w:ascii="Arial" w:hAnsi="Arial" w:cs="Arial"/>
              </w:rPr>
              <w:t>£</w:t>
            </w:r>
          </w:p>
        </w:tc>
        <w:tc>
          <w:tcPr>
            <w:tcW w:w="1736" w:type="dxa"/>
          </w:tcPr>
          <w:p w14:paraId="2CB97923" w14:textId="77777777" w:rsidR="00FF02F4" w:rsidRPr="00821C7C" w:rsidRDefault="00FF02F4" w:rsidP="00FF53D6">
            <w:pPr>
              <w:spacing w:after="120"/>
              <w:rPr>
                <w:rFonts w:ascii="Arial" w:hAnsi="Arial" w:cs="Arial"/>
              </w:rPr>
            </w:pPr>
            <w:r w:rsidRPr="00821C7C">
              <w:rPr>
                <w:rFonts w:ascii="Arial" w:hAnsi="Arial" w:cs="Arial"/>
              </w:rPr>
              <w:t xml:space="preserve">     %</w:t>
            </w:r>
          </w:p>
        </w:tc>
        <w:tc>
          <w:tcPr>
            <w:tcW w:w="1259" w:type="dxa"/>
          </w:tcPr>
          <w:p w14:paraId="6268EDEF" w14:textId="77777777" w:rsidR="00FF02F4" w:rsidRPr="00821C7C" w:rsidRDefault="00FF02F4" w:rsidP="00FF53D6">
            <w:pPr>
              <w:spacing w:after="120"/>
              <w:rPr>
                <w:rFonts w:ascii="Arial" w:hAnsi="Arial" w:cs="Arial"/>
              </w:rPr>
            </w:pPr>
            <w:r w:rsidRPr="00821C7C">
              <w:rPr>
                <w:rFonts w:ascii="Arial" w:hAnsi="Arial" w:cs="Arial"/>
              </w:rPr>
              <w:t>£</w:t>
            </w:r>
          </w:p>
        </w:tc>
        <w:tc>
          <w:tcPr>
            <w:tcW w:w="1260" w:type="dxa"/>
          </w:tcPr>
          <w:p w14:paraId="6E7CC8D5" w14:textId="77777777" w:rsidR="00FF02F4" w:rsidRPr="00821C7C" w:rsidRDefault="00FF02F4" w:rsidP="00FF53D6">
            <w:pPr>
              <w:spacing w:after="120"/>
              <w:rPr>
                <w:rFonts w:ascii="Arial" w:hAnsi="Arial" w:cs="Arial"/>
              </w:rPr>
            </w:pPr>
            <w:r w:rsidRPr="00821C7C">
              <w:rPr>
                <w:rFonts w:ascii="Arial" w:hAnsi="Arial" w:cs="Arial"/>
              </w:rPr>
              <w:t>£</w:t>
            </w:r>
          </w:p>
        </w:tc>
        <w:tc>
          <w:tcPr>
            <w:tcW w:w="1218" w:type="dxa"/>
          </w:tcPr>
          <w:p w14:paraId="44317982" w14:textId="77777777" w:rsidR="00FF02F4" w:rsidRPr="00821C7C" w:rsidRDefault="00FF02F4" w:rsidP="00FF53D6">
            <w:pPr>
              <w:spacing w:after="120"/>
              <w:rPr>
                <w:rFonts w:ascii="Arial" w:hAnsi="Arial" w:cs="Arial"/>
              </w:rPr>
            </w:pPr>
            <w:r w:rsidRPr="00821C7C">
              <w:rPr>
                <w:rFonts w:ascii="Arial" w:hAnsi="Arial" w:cs="Arial"/>
              </w:rPr>
              <w:t>£</w:t>
            </w:r>
          </w:p>
        </w:tc>
        <w:tc>
          <w:tcPr>
            <w:tcW w:w="1302" w:type="dxa"/>
          </w:tcPr>
          <w:p w14:paraId="390F39E2" w14:textId="77777777" w:rsidR="00FF02F4" w:rsidRPr="00821C7C" w:rsidRDefault="00FF02F4" w:rsidP="00FF53D6">
            <w:pPr>
              <w:spacing w:after="120"/>
              <w:rPr>
                <w:rFonts w:ascii="Arial" w:hAnsi="Arial" w:cs="Arial"/>
              </w:rPr>
            </w:pPr>
            <w:r w:rsidRPr="00821C7C">
              <w:rPr>
                <w:rFonts w:ascii="Arial" w:hAnsi="Arial" w:cs="Arial"/>
              </w:rPr>
              <w:t>£</w:t>
            </w:r>
          </w:p>
        </w:tc>
      </w:tr>
      <w:tr w:rsidR="00FF02F4" w:rsidRPr="00511A00" w14:paraId="44C3BB70" w14:textId="77777777" w:rsidTr="00A423B8">
        <w:tc>
          <w:tcPr>
            <w:tcW w:w="1283" w:type="dxa"/>
            <w:shd w:val="clear" w:color="auto" w:fill="FDE9D9" w:themeFill="accent6" w:themeFillTint="33"/>
          </w:tcPr>
          <w:p w14:paraId="78C9E8D6" w14:textId="77777777" w:rsidR="00FF02F4" w:rsidRPr="00511A00" w:rsidRDefault="00FF02F4" w:rsidP="00FF02F4">
            <w:pPr>
              <w:spacing w:after="120"/>
              <w:rPr>
                <w:rFonts w:ascii="Arial" w:hAnsi="Arial" w:cs="Arial"/>
              </w:rPr>
            </w:pPr>
            <w:r w:rsidRPr="00511A00">
              <w:rPr>
                <w:rFonts w:ascii="Arial" w:hAnsi="Arial" w:cs="Arial"/>
              </w:rPr>
              <w:t xml:space="preserve">Actual </w:t>
            </w:r>
          </w:p>
        </w:tc>
        <w:tc>
          <w:tcPr>
            <w:tcW w:w="1596" w:type="dxa"/>
            <w:shd w:val="clear" w:color="auto" w:fill="FDE9D9" w:themeFill="accent6" w:themeFillTint="33"/>
          </w:tcPr>
          <w:p w14:paraId="74F64A22" w14:textId="77777777" w:rsidR="00FF02F4" w:rsidRPr="00511A00" w:rsidRDefault="00FF02F4" w:rsidP="00FF53D6">
            <w:pPr>
              <w:spacing w:after="120"/>
              <w:rPr>
                <w:rFonts w:ascii="Arial" w:hAnsi="Arial" w:cs="Arial"/>
              </w:rPr>
            </w:pPr>
            <w:r w:rsidRPr="00511A00">
              <w:rPr>
                <w:rFonts w:ascii="Arial" w:hAnsi="Arial" w:cs="Arial"/>
              </w:rPr>
              <w:t>£</w:t>
            </w:r>
          </w:p>
        </w:tc>
        <w:tc>
          <w:tcPr>
            <w:tcW w:w="1736" w:type="dxa"/>
            <w:shd w:val="clear" w:color="auto" w:fill="FDE9D9" w:themeFill="accent6" w:themeFillTint="33"/>
          </w:tcPr>
          <w:p w14:paraId="2786E5E0" w14:textId="77777777" w:rsidR="00FF02F4" w:rsidRPr="00511A00" w:rsidRDefault="00FF02F4" w:rsidP="00FF53D6">
            <w:pPr>
              <w:spacing w:after="120"/>
              <w:rPr>
                <w:rFonts w:ascii="Arial" w:hAnsi="Arial" w:cs="Arial"/>
              </w:rPr>
            </w:pPr>
            <w:r w:rsidRPr="00511A00">
              <w:rPr>
                <w:rFonts w:ascii="Arial" w:hAnsi="Arial" w:cs="Arial"/>
              </w:rPr>
              <w:t xml:space="preserve">     %</w:t>
            </w:r>
          </w:p>
        </w:tc>
        <w:tc>
          <w:tcPr>
            <w:tcW w:w="1259" w:type="dxa"/>
            <w:shd w:val="clear" w:color="auto" w:fill="FDE9D9" w:themeFill="accent6" w:themeFillTint="33"/>
          </w:tcPr>
          <w:p w14:paraId="7D2D8F06" w14:textId="77777777" w:rsidR="00FF02F4" w:rsidRPr="00511A00" w:rsidRDefault="00FF02F4" w:rsidP="00FF53D6">
            <w:pPr>
              <w:spacing w:after="120"/>
              <w:rPr>
                <w:rFonts w:ascii="Arial" w:hAnsi="Arial" w:cs="Arial"/>
              </w:rPr>
            </w:pPr>
            <w:r w:rsidRPr="00511A00">
              <w:rPr>
                <w:rFonts w:ascii="Arial" w:hAnsi="Arial" w:cs="Arial"/>
              </w:rPr>
              <w:t>£</w:t>
            </w:r>
          </w:p>
        </w:tc>
        <w:tc>
          <w:tcPr>
            <w:tcW w:w="1260" w:type="dxa"/>
            <w:shd w:val="clear" w:color="auto" w:fill="FDE9D9" w:themeFill="accent6" w:themeFillTint="33"/>
          </w:tcPr>
          <w:p w14:paraId="57D4D26A" w14:textId="77777777" w:rsidR="00FF02F4" w:rsidRPr="00511A00" w:rsidRDefault="00FF02F4" w:rsidP="00FF53D6">
            <w:pPr>
              <w:spacing w:after="120"/>
              <w:rPr>
                <w:rFonts w:ascii="Arial" w:hAnsi="Arial" w:cs="Arial"/>
              </w:rPr>
            </w:pPr>
            <w:r w:rsidRPr="00511A00">
              <w:rPr>
                <w:rFonts w:ascii="Arial" w:hAnsi="Arial" w:cs="Arial"/>
              </w:rPr>
              <w:t>£</w:t>
            </w:r>
          </w:p>
        </w:tc>
        <w:tc>
          <w:tcPr>
            <w:tcW w:w="1218" w:type="dxa"/>
            <w:shd w:val="clear" w:color="auto" w:fill="FDE9D9" w:themeFill="accent6" w:themeFillTint="33"/>
          </w:tcPr>
          <w:p w14:paraId="1A990274" w14:textId="77777777" w:rsidR="00FF02F4" w:rsidRPr="00511A00" w:rsidRDefault="00FF02F4" w:rsidP="00FF53D6">
            <w:pPr>
              <w:spacing w:after="120"/>
              <w:rPr>
                <w:rFonts w:ascii="Arial" w:hAnsi="Arial" w:cs="Arial"/>
              </w:rPr>
            </w:pPr>
            <w:r w:rsidRPr="00511A00">
              <w:rPr>
                <w:rFonts w:ascii="Arial" w:hAnsi="Arial" w:cs="Arial"/>
              </w:rPr>
              <w:t>£</w:t>
            </w:r>
          </w:p>
        </w:tc>
        <w:tc>
          <w:tcPr>
            <w:tcW w:w="1302" w:type="dxa"/>
            <w:shd w:val="clear" w:color="auto" w:fill="FDE9D9" w:themeFill="accent6" w:themeFillTint="33"/>
          </w:tcPr>
          <w:p w14:paraId="7AFFDCBA" w14:textId="77777777" w:rsidR="00FF02F4" w:rsidRPr="00511A00" w:rsidRDefault="00FF02F4" w:rsidP="00FF53D6">
            <w:pPr>
              <w:spacing w:after="120"/>
              <w:rPr>
                <w:rFonts w:ascii="Arial" w:hAnsi="Arial" w:cs="Arial"/>
              </w:rPr>
            </w:pPr>
            <w:r w:rsidRPr="00511A00">
              <w:rPr>
                <w:rFonts w:ascii="Arial" w:hAnsi="Arial" w:cs="Arial"/>
              </w:rPr>
              <w:t>£</w:t>
            </w:r>
          </w:p>
        </w:tc>
      </w:tr>
    </w:tbl>
    <w:p w14:paraId="23FA98DF" w14:textId="77777777" w:rsidR="00E12FE5" w:rsidRDefault="00E12FE5" w:rsidP="001A3294">
      <w:pPr>
        <w:spacing w:after="120"/>
        <w:rPr>
          <w:rFonts w:ascii="Arial" w:hAnsi="Arial" w:cs="Arial"/>
          <w:b/>
          <w:color w:val="1F497D" w:themeColor="text2"/>
          <w:szCs w:val="24"/>
        </w:rPr>
      </w:pPr>
    </w:p>
    <w:tbl>
      <w:tblPr>
        <w:tblStyle w:val="TableGrid"/>
        <w:tblW w:w="9654" w:type="dxa"/>
        <w:tblLook w:val="04A0" w:firstRow="1" w:lastRow="0" w:firstColumn="1" w:lastColumn="0" w:noHBand="0" w:noVBand="1"/>
      </w:tblPr>
      <w:tblGrid>
        <w:gridCol w:w="9654"/>
      </w:tblGrid>
      <w:tr w:rsidR="00603FB3" w:rsidRPr="00511A00" w14:paraId="00AF0429" w14:textId="77777777" w:rsidTr="00A423B8">
        <w:trPr>
          <w:trHeight w:val="516"/>
        </w:trPr>
        <w:tc>
          <w:tcPr>
            <w:tcW w:w="9654" w:type="dxa"/>
            <w:shd w:val="clear" w:color="auto" w:fill="F2F2F2" w:themeFill="background1" w:themeFillShade="F2"/>
          </w:tcPr>
          <w:p w14:paraId="5FC76D0A" w14:textId="77777777" w:rsidR="00603FB3" w:rsidRPr="00511A00" w:rsidRDefault="00603FB3" w:rsidP="00FF53D6">
            <w:pPr>
              <w:rPr>
                <w:rFonts w:ascii="Arial" w:hAnsi="Arial" w:cs="Arial"/>
                <w:i/>
              </w:rPr>
            </w:pPr>
            <w:r w:rsidRPr="00511A00">
              <w:rPr>
                <w:rFonts w:ascii="Arial" w:hAnsi="Arial" w:cs="Arial"/>
              </w:rPr>
              <w:t xml:space="preserve">Savings calculation methodology: </w:t>
            </w:r>
            <w:r w:rsidRPr="00511A00">
              <w:rPr>
                <w:rFonts w:ascii="Arial" w:hAnsi="Arial" w:cs="Arial"/>
                <w:i/>
              </w:rPr>
              <w:t xml:space="preserve"> How have the savings been calculated?   </w:t>
            </w:r>
          </w:p>
        </w:tc>
      </w:tr>
      <w:tr w:rsidR="00603FB3" w:rsidRPr="00E074E0" w14:paraId="2D1B06DE" w14:textId="77777777" w:rsidTr="00A361A3">
        <w:trPr>
          <w:trHeight w:val="2062"/>
        </w:trPr>
        <w:tc>
          <w:tcPr>
            <w:tcW w:w="9654" w:type="dxa"/>
            <w:shd w:val="clear" w:color="auto" w:fill="FDE9D9" w:themeFill="accent6" w:themeFillTint="33"/>
          </w:tcPr>
          <w:p w14:paraId="553F3F1B" w14:textId="77777777" w:rsidR="00603FB3" w:rsidRPr="00E074E0" w:rsidRDefault="00603FB3" w:rsidP="00FF53D6">
            <w:pPr>
              <w:rPr>
                <w:rFonts w:ascii="Arial" w:eastAsia="Times New Roman" w:hAnsi="Arial" w:cs="Arial"/>
                <w:szCs w:val="24"/>
              </w:rPr>
            </w:pPr>
          </w:p>
          <w:p w14:paraId="7664E113" w14:textId="77777777" w:rsidR="00603FB3" w:rsidRPr="00E074E0" w:rsidRDefault="00603FB3" w:rsidP="00FF53D6">
            <w:pPr>
              <w:shd w:val="clear" w:color="auto" w:fill="FDE9D9" w:themeFill="accent6" w:themeFillTint="33"/>
              <w:rPr>
                <w:rFonts w:ascii="Arial" w:eastAsia="Times New Roman" w:hAnsi="Arial" w:cs="Arial"/>
                <w:szCs w:val="24"/>
              </w:rPr>
            </w:pPr>
          </w:p>
          <w:p w14:paraId="171B7B48" w14:textId="77777777" w:rsidR="00603FB3" w:rsidRPr="00E074E0" w:rsidRDefault="00603FB3" w:rsidP="00FF53D6">
            <w:pPr>
              <w:shd w:val="clear" w:color="auto" w:fill="FDE9D9" w:themeFill="accent6" w:themeFillTint="33"/>
              <w:rPr>
                <w:rFonts w:ascii="Arial" w:eastAsia="Times New Roman" w:hAnsi="Arial" w:cs="Arial"/>
                <w:szCs w:val="24"/>
              </w:rPr>
            </w:pPr>
          </w:p>
          <w:p w14:paraId="145549DB" w14:textId="77777777" w:rsidR="00603FB3" w:rsidRPr="00E074E0" w:rsidRDefault="00603FB3" w:rsidP="00FF53D6">
            <w:pPr>
              <w:shd w:val="clear" w:color="auto" w:fill="FDE9D9" w:themeFill="accent6" w:themeFillTint="33"/>
              <w:rPr>
                <w:rFonts w:ascii="Arial" w:eastAsia="Times New Roman" w:hAnsi="Arial" w:cs="Arial"/>
                <w:szCs w:val="24"/>
              </w:rPr>
            </w:pPr>
          </w:p>
          <w:p w14:paraId="26FF2217" w14:textId="77777777" w:rsidR="00603FB3" w:rsidRPr="00E074E0" w:rsidRDefault="00603FB3" w:rsidP="00FF53D6">
            <w:pPr>
              <w:shd w:val="clear" w:color="auto" w:fill="FDE9D9" w:themeFill="accent6" w:themeFillTint="33"/>
              <w:rPr>
                <w:rFonts w:ascii="Arial" w:eastAsia="Times New Roman" w:hAnsi="Arial" w:cs="Arial"/>
                <w:szCs w:val="24"/>
              </w:rPr>
            </w:pPr>
          </w:p>
          <w:p w14:paraId="24CB836E" w14:textId="77777777" w:rsidR="00603FB3" w:rsidRPr="00E074E0" w:rsidRDefault="00603FB3" w:rsidP="00FF53D6">
            <w:pPr>
              <w:shd w:val="clear" w:color="auto" w:fill="FDE9D9" w:themeFill="accent6" w:themeFillTint="33"/>
              <w:rPr>
                <w:rFonts w:ascii="Arial" w:eastAsia="Times New Roman" w:hAnsi="Arial" w:cs="Arial"/>
                <w:szCs w:val="24"/>
              </w:rPr>
            </w:pPr>
          </w:p>
          <w:p w14:paraId="2E7DD9D8" w14:textId="77777777" w:rsidR="00603FB3" w:rsidRPr="00E074E0" w:rsidRDefault="00603FB3" w:rsidP="00FF53D6">
            <w:pPr>
              <w:rPr>
                <w:rFonts w:ascii="Arial" w:eastAsia="Times New Roman" w:hAnsi="Arial" w:cs="Arial"/>
                <w:szCs w:val="24"/>
              </w:rPr>
            </w:pPr>
          </w:p>
        </w:tc>
      </w:tr>
    </w:tbl>
    <w:p w14:paraId="00E32C7F" w14:textId="77777777" w:rsidR="008B4651" w:rsidRDefault="008B4651" w:rsidP="00C63B0F">
      <w:pPr>
        <w:spacing w:before="240" w:after="120"/>
        <w:rPr>
          <w:rFonts w:ascii="Arial" w:hAnsi="Arial" w:cs="Arial"/>
          <w:b/>
          <w:color w:val="1F497D" w:themeColor="text2"/>
          <w:szCs w:val="24"/>
        </w:rPr>
      </w:pPr>
    </w:p>
    <w:p w14:paraId="262EC04E" w14:textId="77777777" w:rsidR="00C9329F" w:rsidRPr="00E074E0" w:rsidRDefault="008E46BE" w:rsidP="00C63B0F">
      <w:pPr>
        <w:spacing w:before="240" w:after="120"/>
        <w:rPr>
          <w:rFonts w:ascii="Arial" w:hAnsi="Arial" w:cs="Arial"/>
          <w:b/>
          <w:color w:val="1F497D" w:themeColor="text2"/>
          <w:szCs w:val="24"/>
        </w:rPr>
      </w:pPr>
      <w:r w:rsidRPr="00E074E0">
        <w:rPr>
          <w:rFonts w:ascii="Arial" w:hAnsi="Arial" w:cs="Arial"/>
          <w:b/>
          <w:color w:val="1F497D" w:themeColor="text2"/>
          <w:szCs w:val="24"/>
        </w:rPr>
        <w:t>9</w:t>
      </w:r>
      <w:r w:rsidR="00C9329F" w:rsidRPr="00E074E0">
        <w:rPr>
          <w:rFonts w:ascii="Arial" w:hAnsi="Arial" w:cs="Arial"/>
          <w:b/>
          <w:color w:val="1F497D" w:themeColor="text2"/>
          <w:szCs w:val="24"/>
        </w:rPr>
        <w:t xml:space="preserve">.3 – Savings Allocation </w:t>
      </w:r>
    </w:p>
    <w:tbl>
      <w:tblPr>
        <w:tblStyle w:val="TableGrid"/>
        <w:tblW w:w="9654" w:type="dxa"/>
        <w:tblLook w:val="04A0" w:firstRow="1" w:lastRow="0" w:firstColumn="1" w:lastColumn="0" w:noHBand="0" w:noVBand="1"/>
      </w:tblPr>
      <w:tblGrid>
        <w:gridCol w:w="2972"/>
        <w:gridCol w:w="3119"/>
        <w:gridCol w:w="3563"/>
      </w:tblGrid>
      <w:tr w:rsidR="00C9329F" w:rsidRPr="00511A00" w14:paraId="3293E5D5" w14:textId="77777777" w:rsidTr="00135A1C">
        <w:tc>
          <w:tcPr>
            <w:tcW w:w="2972" w:type="dxa"/>
            <w:shd w:val="clear" w:color="auto" w:fill="F2F2F2" w:themeFill="background1" w:themeFillShade="F2"/>
            <w:vAlign w:val="center"/>
          </w:tcPr>
          <w:p w14:paraId="6A9444B4" w14:textId="77777777" w:rsidR="00C9329F" w:rsidRPr="00511A00" w:rsidRDefault="00C9329F" w:rsidP="00B234B0">
            <w:pPr>
              <w:spacing w:after="120"/>
              <w:jc w:val="center"/>
              <w:rPr>
                <w:rFonts w:ascii="Arial" w:hAnsi="Arial" w:cs="Arial"/>
              </w:rPr>
            </w:pPr>
            <w:r w:rsidRPr="00511A00">
              <w:rPr>
                <w:rFonts w:ascii="Arial" w:hAnsi="Arial" w:cs="Arial"/>
              </w:rPr>
              <w:t xml:space="preserve">Type of saving </w:t>
            </w:r>
          </w:p>
        </w:tc>
        <w:tc>
          <w:tcPr>
            <w:tcW w:w="3119" w:type="dxa"/>
            <w:shd w:val="clear" w:color="auto" w:fill="F2F2F2" w:themeFill="background1" w:themeFillShade="F2"/>
            <w:vAlign w:val="center"/>
          </w:tcPr>
          <w:p w14:paraId="551CA6F6" w14:textId="77777777" w:rsidR="00C9329F" w:rsidRPr="00511A00" w:rsidRDefault="00C9329F" w:rsidP="00B234B0">
            <w:pPr>
              <w:spacing w:after="120"/>
              <w:jc w:val="center"/>
              <w:rPr>
                <w:rFonts w:ascii="Arial" w:hAnsi="Arial" w:cs="Arial"/>
              </w:rPr>
            </w:pPr>
            <w:r w:rsidRPr="00511A00">
              <w:rPr>
                <w:rFonts w:ascii="Arial" w:hAnsi="Arial" w:cs="Arial"/>
              </w:rPr>
              <w:t>Attributable to Delivery</w:t>
            </w:r>
          </w:p>
        </w:tc>
        <w:tc>
          <w:tcPr>
            <w:tcW w:w="3563" w:type="dxa"/>
            <w:shd w:val="clear" w:color="auto" w:fill="F2F2F2" w:themeFill="background1" w:themeFillShade="F2"/>
            <w:vAlign w:val="center"/>
          </w:tcPr>
          <w:p w14:paraId="473E0D60" w14:textId="77777777" w:rsidR="00C9329F" w:rsidRPr="00511A00" w:rsidRDefault="00C9329F" w:rsidP="00B234B0">
            <w:pPr>
              <w:spacing w:after="120"/>
              <w:jc w:val="center"/>
              <w:rPr>
                <w:rFonts w:ascii="Arial" w:hAnsi="Arial" w:cs="Arial"/>
              </w:rPr>
            </w:pPr>
            <w:r w:rsidRPr="00511A00">
              <w:rPr>
                <w:rFonts w:ascii="Arial" w:hAnsi="Arial" w:cs="Arial"/>
              </w:rPr>
              <w:t>Attributable to Sub £100K</w:t>
            </w:r>
          </w:p>
        </w:tc>
      </w:tr>
      <w:tr w:rsidR="00C9329F" w:rsidRPr="00511A00" w14:paraId="302D0FBF" w14:textId="77777777" w:rsidTr="00135A1C">
        <w:tc>
          <w:tcPr>
            <w:tcW w:w="2972" w:type="dxa"/>
            <w:shd w:val="clear" w:color="auto" w:fill="F2F2F2" w:themeFill="background1" w:themeFillShade="F2"/>
            <w:vAlign w:val="center"/>
          </w:tcPr>
          <w:p w14:paraId="6EE4DA91" w14:textId="77777777" w:rsidR="00C9329F" w:rsidRPr="00511A00" w:rsidRDefault="00C9329F" w:rsidP="00B234B0">
            <w:pPr>
              <w:spacing w:after="120"/>
              <w:jc w:val="center"/>
              <w:rPr>
                <w:rFonts w:ascii="Arial" w:hAnsi="Arial" w:cs="Arial"/>
              </w:rPr>
            </w:pPr>
            <w:r w:rsidRPr="00511A00">
              <w:rPr>
                <w:rFonts w:ascii="Arial" w:hAnsi="Arial" w:cs="Arial"/>
              </w:rPr>
              <w:t>Cost reduction</w:t>
            </w:r>
          </w:p>
        </w:tc>
        <w:tc>
          <w:tcPr>
            <w:tcW w:w="3119" w:type="dxa"/>
            <w:vAlign w:val="center"/>
          </w:tcPr>
          <w:p w14:paraId="5CA1E3BC" w14:textId="77777777" w:rsidR="00C9329F" w:rsidRPr="00511A00" w:rsidRDefault="00C9329F" w:rsidP="004E2788">
            <w:pPr>
              <w:spacing w:after="120"/>
              <w:jc w:val="center"/>
              <w:rPr>
                <w:rFonts w:ascii="Arial" w:hAnsi="Arial" w:cs="Arial"/>
              </w:rPr>
            </w:pPr>
          </w:p>
        </w:tc>
        <w:tc>
          <w:tcPr>
            <w:tcW w:w="3563" w:type="dxa"/>
            <w:vAlign w:val="center"/>
          </w:tcPr>
          <w:p w14:paraId="49AA9543" w14:textId="77777777" w:rsidR="00C9329F" w:rsidRPr="00511A00" w:rsidRDefault="00C9329F" w:rsidP="00B234B0">
            <w:pPr>
              <w:spacing w:after="120"/>
              <w:jc w:val="center"/>
              <w:rPr>
                <w:rFonts w:ascii="Arial" w:hAnsi="Arial" w:cs="Arial"/>
              </w:rPr>
            </w:pPr>
          </w:p>
        </w:tc>
      </w:tr>
      <w:tr w:rsidR="00C9329F" w:rsidRPr="00511A00" w14:paraId="4581AA48" w14:textId="77777777" w:rsidTr="00135A1C">
        <w:tc>
          <w:tcPr>
            <w:tcW w:w="2972" w:type="dxa"/>
            <w:shd w:val="clear" w:color="auto" w:fill="F2F2F2" w:themeFill="background1" w:themeFillShade="F2"/>
            <w:vAlign w:val="center"/>
          </w:tcPr>
          <w:p w14:paraId="4BC1D526" w14:textId="77777777" w:rsidR="00C9329F" w:rsidRPr="00511A00" w:rsidRDefault="00C9329F" w:rsidP="00B234B0">
            <w:pPr>
              <w:spacing w:after="120"/>
              <w:jc w:val="center"/>
              <w:rPr>
                <w:rFonts w:ascii="Arial" w:hAnsi="Arial" w:cs="Arial"/>
              </w:rPr>
            </w:pPr>
            <w:r w:rsidRPr="00511A00">
              <w:rPr>
                <w:rFonts w:ascii="Arial" w:hAnsi="Arial" w:cs="Arial"/>
              </w:rPr>
              <w:t>Cost avoidance</w:t>
            </w:r>
          </w:p>
        </w:tc>
        <w:tc>
          <w:tcPr>
            <w:tcW w:w="3119" w:type="dxa"/>
            <w:vAlign w:val="center"/>
          </w:tcPr>
          <w:p w14:paraId="661AE693" w14:textId="77777777" w:rsidR="00C9329F" w:rsidRPr="00511A00" w:rsidRDefault="00C9329F" w:rsidP="004E2788">
            <w:pPr>
              <w:spacing w:after="120"/>
              <w:jc w:val="center"/>
              <w:rPr>
                <w:rFonts w:ascii="Arial" w:hAnsi="Arial" w:cs="Arial"/>
              </w:rPr>
            </w:pPr>
          </w:p>
        </w:tc>
        <w:tc>
          <w:tcPr>
            <w:tcW w:w="3563" w:type="dxa"/>
            <w:vAlign w:val="center"/>
          </w:tcPr>
          <w:p w14:paraId="310C7217" w14:textId="77777777" w:rsidR="00C9329F" w:rsidRPr="00511A00" w:rsidRDefault="00C9329F" w:rsidP="00B234B0">
            <w:pPr>
              <w:spacing w:after="120"/>
              <w:jc w:val="center"/>
              <w:rPr>
                <w:rFonts w:ascii="Arial" w:hAnsi="Arial" w:cs="Arial"/>
              </w:rPr>
            </w:pPr>
          </w:p>
        </w:tc>
      </w:tr>
    </w:tbl>
    <w:p w14:paraId="1A6E6267" w14:textId="77777777" w:rsidR="00C9329F" w:rsidRPr="00E074E0" w:rsidRDefault="00C9329F" w:rsidP="00C9329F">
      <w:pPr>
        <w:spacing w:after="120"/>
        <w:rPr>
          <w:rFonts w:ascii="Arial" w:hAnsi="Arial" w:cs="Arial"/>
          <w:b/>
          <w:color w:val="1F497D" w:themeColor="text2"/>
          <w:szCs w:val="24"/>
        </w:rPr>
      </w:pPr>
    </w:p>
    <w:tbl>
      <w:tblPr>
        <w:tblStyle w:val="TableGrid"/>
        <w:tblW w:w="9654" w:type="dxa"/>
        <w:tblLook w:val="04A0" w:firstRow="1" w:lastRow="0" w:firstColumn="1" w:lastColumn="0" w:noHBand="0" w:noVBand="1"/>
      </w:tblPr>
      <w:tblGrid>
        <w:gridCol w:w="2977"/>
        <w:gridCol w:w="6677"/>
      </w:tblGrid>
      <w:tr w:rsidR="00C9329F" w:rsidRPr="00511A00" w14:paraId="7EDD0A55" w14:textId="77777777" w:rsidTr="00A423B8">
        <w:trPr>
          <w:trHeight w:val="516"/>
        </w:trPr>
        <w:tc>
          <w:tcPr>
            <w:tcW w:w="9654" w:type="dxa"/>
            <w:gridSpan w:val="2"/>
            <w:shd w:val="clear" w:color="auto" w:fill="F2F2F2" w:themeFill="background1" w:themeFillShade="F2"/>
          </w:tcPr>
          <w:p w14:paraId="17C1BF85" w14:textId="77777777" w:rsidR="00C9329F" w:rsidRPr="00511A00" w:rsidRDefault="00C9329F" w:rsidP="00B234B0">
            <w:pPr>
              <w:rPr>
                <w:rFonts w:ascii="Arial" w:hAnsi="Arial" w:cs="Arial"/>
                <w:i/>
              </w:rPr>
            </w:pPr>
            <w:r w:rsidRPr="00511A00">
              <w:rPr>
                <w:rFonts w:ascii="Arial" w:hAnsi="Arial" w:cs="Arial"/>
              </w:rPr>
              <w:t xml:space="preserve">Savings allocation rational: </w:t>
            </w:r>
            <w:r w:rsidRPr="00511A00">
              <w:rPr>
                <w:rFonts w:ascii="Arial" w:hAnsi="Arial" w:cs="Arial"/>
                <w:i/>
              </w:rPr>
              <w:t xml:space="preserve"> Provide a brief explanation as to why the savings should be allocated as indicated above.   </w:t>
            </w:r>
          </w:p>
        </w:tc>
      </w:tr>
      <w:tr w:rsidR="00C9329F" w:rsidRPr="00E074E0" w14:paraId="389AC860" w14:textId="77777777" w:rsidTr="00A361A3">
        <w:trPr>
          <w:trHeight w:val="1597"/>
        </w:trPr>
        <w:tc>
          <w:tcPr>
            <w:tcW w:w="2977" w:type="dxa"/>
            <w:shd w:val="clear" w:color="auto" w:fill="FDE9D9" w:themeFill="accent6" w:themeFillTint="33"/>
            <w:vAlign w:val="center"/>
          </w:tcPr>
          <w:p w14:paraId="00E267DA" w14:textId="77777777" w:rsidR="00C9329F" w:rsidRPr="00A361A3" w:rsidRDefault="00C9329F" w:rsidP="00B234B0">
            <w:pPr>
              <w:rPr>
                <w:rFonts w:ascii="Arial" w:eastAsia="Times New Roman" w:hAnsi="Arial" w:cs="Arial"/>
                <w:szCs w:val="24"/>
              </w:rPr>
            </w:pPr>
          </w:p>
          <w:p w14:paraId="08B6CB2C" w14:textId="77777777" w:rsidR="00C9329F" w:rsidRPr="00A361A3" w:rsidRDefault="00C9329F" w:rsidP="00A361A3">
            <w:pPr>
              <w:shd w:val="clear" w:color="auto" w:fill="FDE9D9" w:themeFill="accent6" w:themeFillTint="33"/>
              <w:rPr>
                <w:rFonts w:ascii="Arial" w:eastAsia="Times New Roman" w:hAnsi="Arial" w:cs="Arial"/>
                <w:szCs w:val="24"/>
              </w:rPr>
            </w:pPr>
            <w:r w:rsidRPr="00A361A3">
              <w:rPr>
                <w:rFonts w:ascii="Arial" w:eastAsia="Times New Roman" w:hAnsi="Arial" w:cs="Arial"/>
                <w:szCs w:val="24"/>
              </w:rPr>
              <w:t>Cost reduction</w:t>
            </w:r>
          </w:p>
          <w:p w14:paraId="679D1A92" w14:textId="77777777" w:rsidR="00C9329F" w:rsidRPr="00A361A3" w:rsidRDefault="00C9329F" w:rsidP="00A361A3">
            <w:pPr>
              <w:shd w:val="clear" w:color="auto" w:fill="FDE9D9" w:themeFill="accent6" w:themeFillTint="33"/>
              <w:rPr>
                <w:rFonts w:ascii="Arial" w:eastAsia="Times New Roman" w:hAnsi="Arial" w:cs="Arial"/>
                <w:szCs w:val="24"/>
              </w:rPr>
            </w:pPr>
          </w:p>
          <w:p w14:paraId="1111323D" w14:textId="77777777" w:rsidR="00C9329F" w:rsidRPr="00A361A3" w:rsidRDefault="00C9329F" w:rsidP="00B234B0">
            <w:pPr>
              <w:shd w:val="clear" w:color="auto" w:fill="FDE9D9" w:themeFill="accent6" w:themeFillTint="33"/>
              <w:rPr>
                <w:rFonts w:ascii="Arial" w:eastAsia="Times New Roman" w:hAnsi="Arial" w:cs="Arial"/>
                <w:szCs w:val="24"/>
              </w:rPr>
            </w:pPr>
          </w:p>
        </w:tc>
        <w:tc>
          <w:tcPr>
            <w:tcW w:w="6677" w:type="dxa"/>
            <w:shd w:val="clear" w:color="auto" w:fill="FDE9D9" w:themeFill="accent6" w:themeFillTint="33"/>
          </w:tcPr>
          <w:p w14:paraId="5BC10C33" w14:textId="77777777" w:rsidR="00C9329F" w:rsidRPr="00A361A3" w:rsidRDefault="00C9329F" w:rsidP="00B234B0">
            <w:pPr>
              <w:shd w:val="clear" w:color="auto" w:fill="FDE9D9" w:themeFill="accent6" w:themeFillTint="33"/>
              <w:rPr>
                <w:rFonts w:ascii="Arial" w:eastAsia="Times New Roman" w:hAnsi="Arial" w:cs="Arial"/>
                <w:szCs w:val="24"/>
              </w:rPr>
            </w:pPr>
          </w:p>
          <w:p w14:paraId="17FDE9A8" w14:textId="77777777" w:rsidR="00C9329F" w:rsidRPr="00A361A3" w:rsidRDefault="00C9329F" w:rsidP="00B234B0">
            <w:pPr>
              <w:shd w:val="clear" w:color="auto" w:fill="FDE9D9" w:themeFill="accent6" w:themeFillTint="33"/>
              <w:rPr>
                <w:rFonts w:ascii="Arial" w:eastAsia="Times New Roman" w:hAnsi="Arial" w:cs="Arial"/>
                <w:szCs w:val="24"/>
              </w:rPr>
            </w:pPr>
          </w:p>
          <w:p w14:paraId="02F97F71" w14:textId="77777777" w:rsidR="00C9329F" w:rsidRPr="00A361A3" w:rsidRDefault="00C9329F" w:rsidP="00B234B0">
            <w:pPr>
              <w:rPr>
                <w:rFonts w:ascii="Arial" w:eastAsia="Times New Roman" w:hAnsi="Arial" w:cs="Arial"/>
                <w:szCs w:val="24"/>
              </w:rPr>
            </w:pPr>
          </w:p>
        </w:tc>
      </w:tr>
      <w:tr w:rsidR="00C9329F" w:rsidRPr="00E074E0" w14:paraId="4CD1186A" w14:textId="77777777" w:rsidTr="00A361A3">
        <w:trPr>
          <w:trHeight w:val="1597"/>
        </w:trPr>
        <w:tc>
          <w:tcPr>
            <w:tcW w:w="2977" w:type="dxa"/>
            <w:shd w:val="clear" w:color="auto" w:fill="FDE9D9" w:themeFill="accent6" w:themeFillTint="33"/>
            <w:vAlign w:val="center"/>
          </w:tcPr>
          <w:p w14:paraId="2505D8CE" w14:textId="77777777" w:rsidR="00C9329F" w:rsidRPr="00A361A3" w:rsidRDefault="00C9329F" w:rsidP="00A361A3">
            <w:pPr>
              <w:shd w:val="clear" w:color="auto" w:fill="FDE9D9" w:themeFill="accent6" w:themeFillTint="33"/>
              <w:rPr>
                <w:rFonts w:ascii="Arial" w:eastAsia="Times New Roman" w:hAnsi="Arial" w:cs="Arial"/>
                <w:szCs w:val="24"/>
              </w:rPr>
            </w:pPr>
          </w:p>
          <w:p w14:paraId="6C5B1DB7" w14:textId="77777777" w:rsidR="00C9329F" w:rsidRPr="00A361A3" w:rsidRDefault="00C9329F" w:rsidP="00B234B0">
            <w:pPr>
              <w:shd w:val="clear" w:color="auto" w:fill="FDE9D9" w:themeFill="accent6" w:themeFillTint="33"/>
              <w:rPr>
                <w:rFonts w:ascii="Arial" w:eastAsia="Times New Roman" w:hAnsi="Arial" w:cs="Arial"/>
                <w:szCs w:val="24"/>
              </w:rPr>
            </w:pPr>
            <w:r w:rsidRPr="00A361A3">
              <w:rPr>
                <w:rFonts w:ascii="Arial" w:eastAsia="Times New Roman" w:hAnsi="Arial" w:cs="Arial"/>
                <w:szCs w:val="24"/>
              </w:rPr>
              <w:t>Cost avoidance</w:t>
            </w:r>
          </w:p>
        </w:tc>
        <w:tc>
          <w:tcPr>
            <w:tcW w:w="6677" w:type="dxa"/>
            <w:shd w:val="clear" w:color="auto" w:fill="FDE9D9" w:themeFill="accent6" w:themeFillTint="33"/>
          </w:tcPr>
          <w:p w14:paraId="7E8FEF3C" w14:textId="77777777" w:rsidR="00C9329F" w:rsidRPr="00A361A3" w:rsidRDefault="00C9329F" w:rsidP="00B234B0">
            <w:pPr>
              <w:shd w:val="clear" w:color="auto" w:fill="FDE9D9" w:themeFill="accent6" w:themeFillTint="33"/>
              <w:rPr>
                <w:rFonts w:ascii="Arial" w:eastAsia="Times New Roman" w:hAnsi="Arial" w:cs="Arial"/>
                <w:szCs w:val="24"/>
              </w:rPr>
            </w:pPr>
          </w:p>
          <w:p w14:paraId="72D9D771" w14:textId="77777777" w:rsidR="00C9329F" w:rsidRPr="00A361A3" w:rsidRDefault="00C9329F" w:rsidP="00B234B0">
            <w:pPr>
              <w:shd w:val="clear" w:color="auto" w:fill="FDE9D9" w:themeFill="accent6" w:themeFillTint="33"/>
              <w:rPr>
                <w:rFonts w:ascii="Arial" w:eastAsia="Times New Roman" w:hAnsi="Arial" w:cs="Arial"/>
                <w:szCs w:val="24"/>
              </w:rPr>
            </w:pPr>
          </w:p>
          <w:p w14:paraId="2A2AF3A0" w14:textId="77777777" w:rsidR="00C9329F" w:rsidRPr="00A361A3" w:rsidRDefault="00C9329F" w:rsidP="00B234B0">
            <w:pPr>
              <w:rPr>
                <w:rFonts w:ascii="Arial" w:eastAsia="Times New Roman" w:hAnsi="Arial" w:cs="Arial"/>
                <w:szCs w:val="24"/>
              </w:rPr>
            </w:pPr>
          </w:p>
        </w:tc>
      </w:tr>
    </w:tbl>
    <w:p w14:paraId="0CA28BCE" w14:textId="77777777" w:rsidR="00A361A3" w:rsidRDefault="00A361A3" w:rsidP="00C63B0F">
      <w:pPr>
        <w:spacing w:before="240" w:after="120"/>
        <w:rPr>
          <w:rFonts w:ascii="Arial" w:hAnsi="Arial" w:cs="Arial"/>
          <w:b/>
          <w:color w:val="1F497D" w:themeColor="text2"/>
          <w:szCs w:val="24"/>
        </w:rPr>
      </w:pPr>
    </w:p>
    <w:p w14:paraId="52DA0386" w14:textId="77777777" w:rsidR="00A361A3" w:rsidRDefault="00A361A3" w:rsidP="00C63B0F">
      <w:pPr>
        <w:spacing w:before="240" w:after="120"/>
        <w:rPr>
          <w:rFonts w:ascii="Arial" w:hAnsi="Arial" w:cs="Arial"/>
          <w:b/>
          <w:color w:val="1F497D" w:themeColor="text2"/>
          <w:szCs w:val="24"/>
        </w:rPr>
      </w:pPr>
    </w:p>
    <w:p w14:paraId="10C61389" w14:textId="77777777" w:rsidR="00A361A3" w:rsidRDefault="00A361A3" w:rsidP="00C63B0F">
      <w:pPr>
        <w:spacing w:before="240" w:after="120"/>
        <w:rPr>
          <w:rFonts w:ascii="Arial" w:hAnsi="Arial" w:cs="Arial"/>
          <w:b/>
          <w:color w:val="1F497D" w:themeColor="text2"/>
          <w:szCs w:val="24"/>
        </w:rPr>
      </w:pPr>
    </w:p>
    <w:p w14:paraId="19E818CF" w14:textId="77777777" w:rsidR="00A361A3" w:rsidRDefault="00A361A3" w:rsidP="00C63B0F">
      <w:pPr>
        <w:spacing w:before="240" w:after="120"/>
        <w:rPr>
          <w:rFonts w:ascii="Arial" w:hAnsi="Arial" w:cs="Arial"/>
          <w:b/>
          <w:color w:val="1F497D" w:themeColor="text2"/>
          <w:szCs w:val="24"/>
        </w:rPr>
      </w:pPr>
    </w:p>
    <w:p w14:paraId="780C6CDA" w14:textId="77777777" w:rsidR="00E12FE5" w:rsidRPr="00E074E0" w:rsidRDefault="008E46BE" w:rsidP="00C63B0F">
      <w:pPr>
        <w:spacing w:before="240" w:after="120"/>
        <w:rPr>
          <w:rFonts w:ascii="Arial" w:hAnsi="Arial" w:cs="Arial"/>
          <w:b/>
          <w:color w:val="1F497D" w:themeColor="text2"/>
          <w:szCs w:val="24"/>
        </w:rPr>
      </w:pPr>
      <w:r w:rsidRPr="00E074E0">
        <w:rPr>
          <w:rFonts w:ascii="Arial" w:hAnsi="Arial" w:cs="Arial"/>
          <w:b/>
          <w:color w:val="1F497D" w:themeColor="text2"/>
          <w:szCs w:val="24"/>
        </w:rPr>
        <w:t>9</w:t>
      </w:r>
      <w:r w:rsidR="00FF02F4" w:rsidRPr="00E074E0">
        <w:rPr>
          <w:rFonts w:ascii="Arial" w:hAnsi="Arial" w:cs="Arial"/>
          <w:b/>
          <w:color w:val="1F497D" w:themeColor="text2"/>
          <w:szCs w:val="24"/>
        </w:rPr>
        <w:t>.</w:t>
      </w:r>
      <w:r w:rsidR="00A736E4" w:rsidRPr="00E074E0">
        <w:rPr>
          <w:rFonts w:ascii="Arial" w:hAnsi="Arial" w:cs="Arial"/>
          <w:b/>
          <w:color w:val="1F497D" w:themeColor="text2"/>
          <w:szCs w:val="24"/>
        </w:rPr>
        <w:t xml:space="preserve">4 </w:t>
      </w:r>
      <w:r w:rsidR="00E12FE5" w:rsidRPr="00E074E0">
        <w:rPr>
          <w:rFonts w:ascii="Arial" w:hAnsi="Arial" w:cs="Arial"/>
          <w:b/>
          <w:color w:val="1F497D" w:themeColor="text2"/>
          <w:szCs w:val="24"/>
        </w:rPr>
        <w:t xml:space="preserve">- Income Generation </w:t>
      </w:r>
    </w:p>
    <w:tbl>
      <w:tblPr>
        <w:tblStyle w:val="TableGrid"/>
        <w:tblW w:w="9654" w:type="dxa"/>
        <w:tblLook w:val="04A0" w:firstRow="1" w:lastRow="0" w:firstColumn="1" w:lastColumn="0" w:noHBand="0" w:noVBand="1"/>
      </w:tblPr>
      <w:tblGrid>
        <w:gridCol w:w="1283"/>
        <w:gridCol w:w="1596"/>
        <w:gridCol w:w="1736"/>
        <w:gridCol w:w="1259"/>
        <w:gridCol w:w="1260"/>
        <w:gridCol w:w="1218"/>
        <w:gridCol w:w="1302"/>
      </w:tblGrid>
      <w:tr w:rsidR="00FF02F4" w:rsidRPr="00511A00" w14:paraId="2CA791B1" w14:textId="77777777" w:rsidTr="00A423B8">
        <w:tc>
          <w:tcPr>
            <w:tcW w:w="1283" w:type="dxa"/>
            <w:shd w:val="clear" w:color="auto" w:fill="F2F2F2" w:themeFill="background1" w:themeFillShade="F2"/>
          </w:tcPr>
          <w:p w14:paraId="0FB8D51E" w14:textId="77777777" w:rsidR="00FF02F4" w:rsidRPr="00511A00" w:rsidRDefault="00FF02F4" w:rsidP="00FF53D6">
            <w:pPr>
              <w:spacing w:after="120"/>
              <w:jc w:val="center"/>
              <w:rPr>
                <w:rFonts w:ascii="Arial" w:hAnsi="Arial" w:cs="Arial"/>
              </w:rPr>
            </w:pPr>
          </w:p>
        </w:tc>
        <w:tc>
          <w:tcPr>
            <w:tcW w:w="1596" w:type="dxa"/>
            <w:shd w:val="clear" w:color="auto" w:fill="F2F2F2" w:themeFill="background1" w:themeFillShade="F2"/>
          </w:tcPr>
          <w:p w14:paraId="40D4A55B" w14:textId="77777777" w:rsidR="00FF02F4" w:rsidRPr="00511A00" w:rsidRDefault="00FF02F4" w:rsidP="00FF53D6">
            <w:pPr>
              <w:spacing w:after="120"/>
              <w:jc w:val="center"/>
              <w:rPr>
                <w:rFonts w:ascii="Arial" w:hAnsi="Arial" w:cs="Arial"/>
              </w:rPr>
            </w:pPr>
            <w:r w:rsidRPr="00511A00">
              <w:rPr>
                <w:rFonts w:ascii="Arial" w:hAnsi="Arial" w:cs="Arial"/>
              </w:rPr>
              <w:t xml:space="preserve">Annualised </w:t>
            </w:r>
          </w:p>
        </w:tc>
        <w:tc>
          <w:tcPr>
            <w:tcW w:w="1736" w:type="dxa"/>
            <w:shd w:val="clear" w:color="auto" w:fill="F2F2F2" w:themeFill="background1" w:themeFillShade="F2"/>
          </w:tcPr>
          <w:p w14:paraId="38D87C82" w14:textId="77777777" w:rsidR="00FF02F4" w:rsidRPr="00511A00" w:rsidRDefault="00FF02F4" w:rsidP="00FF53D6">
            <w:pPr>
              <w:spacing w:after="120"/>
              <w:jc w:val="center"/>
              <w:rPr>
                <w:rFonts w:ascii="Arial" w:hAnsi="Arial" w:cs="Arial"/>
              </w:rPr>
            </w:pPr>
            <w:r w:rsidRPr="00511A00">
              <w:rPr>
                <w:rFonts w:ascii="Arial" w:hAnsi="Arial" w:cs="Arial"/>
              </w:rPr>
              <w:t xml:space="preserve">Benefit as a % of baseline </w:t>
            </w:r>
          </w:p>
        </w:tc>
        <w:tc>
          <w:tcPr>
            <w:tcW w:w="1259" w:type="dxa"/>
            <w:shd w:val="clear" w:color="auto" w:fill="F2F2F2" w:themeFill="background1" w:themeFillShade="F2"/>
          </w:tcPr>
          <w:p w14:paraId="642D6902" w14:textId="77777777" w:rsidR="00FF02F4" w:rsidRPr="00511A00" w:rsidRDefault="00FF02F4" w:rsidP="00FF53D6">
            <w:pPr>
              <w:spacing w:after="120"/>
              <w:jc w:val="center"/>
              <w:rPr>
                <w:rFonts w:ascii="Arial" w:hAnsi="Arial" w:cs="Arial"/>
              </w:rPr>
            </w:pPr>
            <w:r w:rsidRPr="00511A00">
              <w:rPr>
                <w:rFonts w:ascii="Arial" w:hAnsi="Arial" w:cs="Arial"/>
              </w:rPr>
              <w:t>Year 1</w:t>
            </w:r>
          </w:p>
        </w:tc>
        <w:tc>
          <w:tcPr>
            <w:tcW w:w="1260" w:type="dxa"/>
            <w:shd w:val="clear" w:color="auto" w:fill="F2F2F2" w:themeFill="background1" w:themeFillShade="F2"/>
          </w:tcPr>
          <w:p w14:paraId="3D224D24" w14:textId="77777777" w:rsidR="00FF02F4" w:rsidRPr="00511A00" w:rsidRDefault="00FF02F4" w:rsidP="00FF53D6">
            <w:pPr>
              <w:spacing w:after="120"/>
              <w:jc w:val="center"/>
              <w:rPr>
                <w:rFonts w:ascii="Arial" w:hAnsi="Arial" w:cs="Arial"/>
              </w:rPr>
            </w:pPr>
            <w:r w:rsidRPr="00511A00">
              <w:rPr>
                <w:rFonts w:ascii="Arial" w:hAnsi="Arial" w:cs="Arial"/>
              </w:rPr>
              <w:t>Year 2</w:t>
            </w:r>
          </w:p>
        </w:tc>
        <w:tc>
          <w:tcPr>
            <w:tcW w:w="1218" w:type="dxa"/>
            <w:shd w:val="clear" w:color="auto" w:fill="F2F2F2" w:themeFill="background1" w:themeFillShade="F2"/>
          </w:tcPr>
          <w:p w14:paraId="67F628A1" w14:textId="77777777" w:rsidR="00FF02F4" w:rsidRPr="00511A00" w:rsidRDefault="00FF02F4" w:rsidP="00FF53D6">
            <w:pPr>
              <w:spacing w:after="120"/>
              <w:jc w:val="center"/>
              <w:rPr>
                <w:rFonts w:ascii="Arial" w:hAnsi="Arial" w:cs="Arial"/>
              </w:rPr>
            </w:pPr>
            <w:r w:rsidRPr="00511A00">
              <w:rPr>
                <w:rFonts w:ascii="Arial" w:hAnsi="Arial" w:cs="Arial"/>
              </w:rPr>
              <w:t>Year 3</w:t>
            </w:r>
          </w:p>
        </w:tc>
        <w:tc>
          <w:tcPr>
            <w:tcW w:w="1302" w:type="dxa"/>
            <w:shd w:val="clear" w:color="auto" w:fill="F2F2F2" w:themeFill="background1" w:themeFillShade="F2"/>
          </w:tcPr>
          <w:p w14:paraId="69819E6C" w14:textId="77777777" w:rsidR="00FF02F4" w:rsidRPr="00511A00" w:rsidRDefault="00FF02F4" w:rsidP="00FF53D6">
            <w:pPr>
              <w:spacing w:after="120"/>
              <w:jc w:val="center"/>
              <w:rPr>
                <w:rFonts w:ascii="Arial" w:hAnsi="Arial" w:cs="Arial"/>
              </w:rPr>
            </w:pPr>
            <w:r w:rsidRPr="00511A00">
              <w:rPr>
                <w:rFonts w:ascii="Arial" w:hAnsi="Arial" w:cs="Arial"/>
              </w:rPr>
              <w:t>Year 4</w:t>
            </w:r>
          </w:p>
        </w:tc>
      </w:tr>
      <w:tr w:rsidR="00FF02F4" w:rsidRPr="00511A00" w14:paraId="2B515DF9" w14:textId="77777777" w:rsidTr="00A423B8">
        <w:tc>
          <w:tcPr>
            <w:tcW w:w="1283" w:type="dxa"/>
            <w:shd w:val="clear" w:color="auto" w:fill="F2F2F2" w:themeFill="background1" w:themeFillShade="F2"/>
          </w:tcPr>
          <w:p w14:paraId="338D01D4" w14:textId="77777777" w:rsidR="00FF02F4" w:rsidRPr="00511A00" w:rsidRDefault="00FF02F4" w:rsidP="00FF02F4">
            <w:pPr>
              <w:spacing w:after="120"/>
              <w:rPr>
                <w:rFonts w:ascii="Arial" w:hAnsi="Arial" w:cs="Arial"/>
              </w:rPr>
            </w:pPr>
            <w:r w:rsidRPr="00511A00">
              <w:rPr>
                <w:rFonts w:ascii="Arial" w:hAnsi="Arial" w:cs="Arial"/>
              </w:rPr>
              <w:t xml:space="preserve">Forecast </w:t>
            </w:r>
          </w:p>
        </w:tc>
        <w:tc>
          <w:tcPr>
            <w:tcW w:w="1596" w:type="dxa"/>
          </w:tcPr>
          <w:p w14:paraId="438BE347" w14:textId="77777777" w:rsidR="00FF02F4" w:rsidRPr="00511A00" w:rsidRDefault="00FF02F4" w:rsidP="00FF53D6">
            <w:pPr>
              <w:spacing w:after="120"/>
              <w:rPr>
                <w:rFonts w:ascii="Arial" w:hAnsi="Arial" w:cs="Arial"/>
              </w:rPr>
            </w:pPr>
            <w:r w:rsidRPr="00511A00">
              <w:rPr>
                <w:rFonts w:ascii="Arial" w:hAnsi="Arial" w:cs="Arial"/>
              </w:rPr>
              <w:t>£</w:t>
            </w:r>
          </w:p>
        </w:tc>
        <w:tc>
          <w:tcPr>
            <w:tcW w:w="1736" w:type="dxa"/>
          </w:tcPr>
          <w:p w14:paraId="689AFCA6" w14:textId="77777777" w:rsidR="00FF02F4" w:rsidRPr="00511A00" w:rsidRDefault="00FF02F4" w:rsidP="00FF53D6">
            <w:pPr>
              <w:spacing w:after="120"/>
              <w:rPr>
                <w:rFonts w:ascii="Arial" w:hAnsi="Arial" w:cs="Arial"/>
              </w:rPr>
            </w:pPr>
            <w:r w:rsidRPr="00511A00">
              <w:rPr>
                <w:rFonts w:ascii="Arial" w:hAnsi="Arial" w:cs="Arial"/>
              </w:rPr>
              <w:t xml:space="preserve">     %</w:t>
            </w:r>
          </w:p>
        </w:tc>
        <w:tc>
          <w:tcPr>
            <w:tcW w:w="1259" w:type="dxa"/>
          </w:tcPr>
          <w:p w14:paraId="1CDB4EB0" w14:textId="77777777" w:rsidR="00FF02F4" w:rsidRPr="00511A00" w:rsidRDefault="00FF02F4" w:rsidP="00FF53D6">
            <w:pPr>
              <w:spacing w:after="120"/>
              <w:rPr>
                <w:rFonts w:ascii="Arial" w:hAnsi="Arial" w:cs="Arial"/>
              </w:rPr>
            </w:pPr>
            <w:r w:rsidRPr="00511A00">
              <w:rPr>
                <w:rFonts w:ascii="Arial" w:hAnsi="Arial" w:cs="Arial"/>
              </w:rPr>
              <w:t>£</w:t>
            </w:r>
          </w:p>
        </w:tc>
        <w:tc>
          <w:tcPr>
            <w:tcW w:w="1260" w:type="dxa"/>
          </w:tcPr>
          <w:p w14:paraId="24667C5F" w14:textId="77777777" w:rsidR="00FF02F4" w:rsidRPr="00511A00" w:rsidRDefault="00FF02F4" w:rsidP="00FF53D6">
            <w:pPr>
              <w:spacing w:after="120"/>
              <w:rPr>
                <w:rFonts w:ascii="Arial" w:hAnsi="Arial" w:cs="Arial"/>
              </w:rPr>
            </w:pPr>
            <w:r w:rsidRPr="00511A00">
              <w:rPr>
                <w:rFonts w:ascii="Arial" w:hAnsi="Arial" w:cs="Arial"/>
              </w:rPr>
              <w:t>£</w:t>
            </w:r>
          </w:p>
        </w:tc>
        <w:tc>
          <w:tcPr>
            <w:tcW w:w="1218" w:type="dxa"/>
          </w:tcPr>
          <w:p w14:paraId="0ABE1877" w14:textId="77777777" w:rsidR="00FF02F4" w:rsidRPr="00511A00" w:rsidRDefault="00FF02F4" w:rsidP="00FF53D6">
            <w:pPr>
              <w:spacing w:after="120"/>
              <w:rPr>
                <w:rFonts w:ascii="Arial" w:hAnsi="Arial" w:cs="Arial"/>
              </w:rPr>
            </w:pPr>
            <w:r w:rsidRPr="00511A00">
              <w:rPr>
                <w:rFonts w:ascii="Arial" w:hAnsi="Arial" w:cs="Arial"/>
              </w:rPr>
              <w:t>£</w:t>
            </w:r>
          </w:p>
        </w:tc>
        <w:tc>
          <w:tcPr>
            <w:tcW w:w="1302" w:type="dxa"/>
          </w:tcPr>
          <w:p w14:paraId="39BD3970" w14:textId="77777777" w:rsidR="00FF02F4" w:rsidRPr="00511A00" w:rsidRDefault="00FF02F4" w:rsidP="00FF53D6">
            <w:pPr>
              <w:spacing w:after="120"/>
              <w:rPr>
                <w:rFonts w:ascii="Arial" w:hAnsi="Arial" w:cs="Arial"/>
              </w:rPr>
            </w:pPr>
            <w:r w:rsidRPr="00511A00">
              <w:rPr>
                <w:rFonts w:ascii="Arial" w:hAnsi="Arial" w:cs="Arial"/>
              </w:rPr>
              <w:t>£</w:t>
            </w:r>
          </w:p>
        </w:tc>
      </w:tr>
      <w:tr w:rsidR="00FF02F4" w:rsidRPr="00511A00" w14:paraId="0C972DDA" w14:textId="77777777" w:rsidTr="00A423B8">
        <w:tc>
          <w:tcPr>
            <w:tcW w:w="1283" w:type="dxa"/>
            <w:shd w:val="clear" w:color="auto" w:fill="FDE9D9" w:themeFill="accent6" w:themeFillTint="33"/>
          </w:tcPr>
          <w:p w14:paraId="6B8EDC97" w14:textId="77777777" w:rsidR="00FF02F4" w:rsidRPr="00511A00" w:rsidRDefault="00FF02F4" w:rsidP="00FF02F4">
            <w:pPr>
              <w:spacing w:after="120"/>
              <w:rPr>
                <w:rFonts w:ascii="Arial" w:hAnsi="Arial" w:cs="Arial"/>
              </w:rPr>
            </w:pPr>
            <w:r w:rsidRPr="00511A00">
              <w:rPr>
                <w:rFonts w:ascii="Arial" w:hAnsi="Arial" w:cs="Arial"/>
              </w:rPr>
              <w:t xml:space="preserve">Actual </w:t>
            </w:r>
          </w:p>
        </w:tc>
        <w:tc>
          <w:tcPr>
            <w:tcW w:w="1596" w:type="dxa"/>
            <w:shd w:val="clear" w:color="auto" w:fill="FDE9D9" w:themeFill="accent6" w:themeFillTint="33"/>
          </w:tcPr>
          <w:p w14:paraId="62B18377" w14:textId="77777777" w:rsidR="00FF02F4" w:rsidRPr="00511A00" w:rsidRDefault="00FF02F4" w:rsidP="00FF53D6">
            <w:pPr>
              <w:spacing w:after="120"/>
              <w:rPr>
                <w:rFonts w:ascii="Arial" w:hAnsi="Arial" w:cs="Arial"/>
              </w:rPr>
            </w:pPr>
            <w:r w:rsidRPr="00511A00">
              <w:rPr>
                <w:rFonts w:ascii="Arial" w:hAnsi="Arial" w:cs="Arial"/>
              </w:rPr>
              <w:t>£</w:t>
            </w:r>
          </w:p>
        </w:tc>
        <w:tc>
          <w:tcPr>
            <w:tcW w:w="1736" w:type="dxa"/>
            <w:shd w:val="clear" w:color="auto" w:fill="FDE9D9" w:themeFill="accent6" w:themeFillTint="33"/>
          </w:tcPr>
          <w:p w14:paraId="4F0D5AC0" w14:textId="77777777" w:rsidR="00FF02F4" w:rsidRPr="00511A00" w:rsidRDefault="00FF02F4" w:rsidP="00FF53D6">
            <w:pPr>
              <w:spacing w:after="120"/>
              <w:rPr>
                <w:rFonts w:ascii="Arial" w:hAnsi="Arial" w:cs="Arial"/>
              </w:rPr>
            </w:pPr>
            <w:r w:rsidRPr="00511A00">
              <w:rPr>
                <w:rFonts w:ascii="Arial" w:hAnsi="Arial" w:cs="Arial"/>
              </w:rPr>
              <w:t xml:space="preserve">     %</w:t>
            </w:r>
          </w:p>
        </w:tc>
        <w:tc>
          <w:tcPr>
            <w:tcW w:w="1259" w:type="dxa"/>
            <w:shd w:val="clear" w:color="auto" w:fill="FDE9D9" w:themeFill="accent6" w:themeFillTint="33"/>
          </w:tcPr>
          <w:p w14:paraId="4E5F4E84" w14:textId="77777777" w:rsidR="00FF02F4" w:rsidRPr="00511A00" w:rsidRDefault="00FF02F4" w:rsidP="00FF53D6">
            <w:pPr>
              <w:spacing w:after="120"/>
              <w:rPr>
                <w:rFonts w:ascii="Arial" w:hAnsi="Arial" w:cs="Arial"/>
              </w:rPr>
            </w:pPr>
            <w:r w:rsidRPr="00511A00">
              <w:rPr>
                <w:rFonts w:ascii="Arial" w:hAnsi="Arial" w:cs="Arial"/>
              </w:rPr>
              <w:t>£</w:t>
            </w:r>
          </w:p>
        </w:tc>
        <w:tc>
          <w:tcPr>
            <w:tcW w:w="1260" w:type="dxa"/>
            <w:shd w:val="clear" w:color="auto" w:fill="FDE9D9" w:themeFill="accent6" w:themeFillTint="33"/>
          </w:tcPr>
          <w:p w14:paraId="395404D5" w14:textId="77777777" w:rsidR="00FF02F4" w:rsidRPr="00511A00" w:rsidRDefault="00FF02F4" w:rsidP="00FF53D6">
            <w:pPr>
              <w:spacing w:after="120"/>
              <w:rPr>
                <w:rFonts w:ascii="Arial" w:hAnsi="Arial" w:cs="Arial"/>
              </w:rPr>
            </w:pPr>
            <w:r w:rsidRPr="00511A00">
              <w:rPr>
                <w:rFonts w:ascii="Arial" w:hAnsi="Arial" w:cs="Arial"/>
              </w:rPr>
              <w:t>£</w:t>
            </w:r>
          </w:p>
        </w:tc>
        <w:tc>
          <w:tcPr>
            <w:tcW w:w="1218" w:type="dxa"/>
            <w:shd w:val="clear" w:color="auto" w:fill="FDE9D9" w:themeFill="accent6" w:themeFillTint="33"/>
          </w:tcPr>
          <w:p w14:paraId="674A21EA" w14:textId="77777777" w:rsidR="00FF02F4" w:rsidRPr="00511A00" w:rsidRDefault="00FF02F4" w:rsidP="00FF53D6">
            <w:pPr>
              <w:spacing w:after="120"/>
              <w:rPr>
                <w:rFonts w:ascii="Arial" w:hAnsi="Arial" w:cs="Arial"/>
              </w:rPr>
            </w:pPr>
            <w:r w:rsidRPr="00511A00">
              <w:rPr>
                <w:rFonts w:ascii="Arial" w:hAnsi="Arial" w:cs="Arial"/>
              </w:rPr>
              <w:t>£</w:t>
            </w:r>
          </w:p>
        </w:tc>
        <w:tc>
          <w:tcPr>
            <w:tcW w:w="1302" w:type="dxa"/>
            <w:shd w:val="clear" w:color="auto" w:fill="FDE9D9" w:themeFill="accent6" w:themeFillTint="33"/>
          </w:tcPr>
          <w:p w14:paraId="2203F33D" w14:textId="77777777" w:rsidR="00FF02F4" w:rsidRPr="00511A00" w:rsidRDefault="00FF02F4" w:rsidP="00FF53D6">
            <w:pPr>
              <w:spacing w:after="120"/>
              <w:rPr>
                <w:rFonts w:ascii="Arial" w:hAnsi="Arial" w:cs="Arial"/>
              </w:rPr>
            </w:pPr>
            <w:r w:rsidRPr="00511A00">
              <w:rPr>
                <w:rFonts w:ascii="Arial" w:hAnsi="Arial" w:cs="Arial"/>
              </w:rPr>
              <w:t>£</w:t>
            </w:r>
          </w:p>
        </w:tc>
      </w:tr>
    </w:tbl>
    <w:p w14:paraId="1EC6AAA3" w14:textId="77777777" w:rsidR="00E12FE5" w:rsidRDefault="00E12FE5" w:rsidP="001A3294">
      <w:pPr>
        <w:spacing w:after="120"/>
        <w:rPr>
          <w:rFonts w:ascii="Arial" w:hAnsi="Arial" w:cs="Arial"/>
          <w:b/>
          <w:color w:val="1F497D" w:themeColor="text2"/>
          <w:szCs w:val="24"/>
        </w:rPr>
      </w:pPr>
    </w:p>
    <w:tbl>
      <w:tblPr>
        <w:tblStyle w:val="TableGrid"/>
        <w:tblW w:w="9654" w:type="dxa"/>
        <w:tblLook w:val="04A0" w:firstRow="1" w:lastRow="0" w:firstColumn="1" w:lastColumn="0" w:noHBand="0" w:noVBand="1"/>
      </w:tblPr>
      <w:tblGrid>
        <w:gridCol w:w="9654"/>
      </w:tblGrid>
      <w:tr w:rsidR="00603FB3" w:rsidRPr="00511A00" w14:paraId="26ECC5F2" w14:textId="77777777" w:rsidTr="002A3048">
        <w:trPr>
          <w:trHeight w:val="516"/>
        </w:trPr>
        <w:tc>
          <w:tcPr>
            <w:tcW w:w="9654" w:type="dxa"/>
            <w:shd w:val="clear" w:color="auto" w:fill="F2F2F2" w:themeFill="background1" w:themeFillShade="F2"/>
          </w:tcPr>
          <w:p w14:paraId="468CE9A9" w14:textId="77777777" w:rsidR="00603FB3" w:rsidRPr="00511A00" w:rsidRDefault="00603FB3" w:rsidP="00FF53D6">
            <w:pPr>
              <w:rPr>
                <w:rFonts w:ascii="Arial" w:hAnsi="Arial" w:cs="Arial"/>
                <w:i/>
              </w:rPr>
            </w:pPr>
            <w:r w:rsidRPr="00511A00">
              <w:rPr>
                <w:rFonts w:ascii="Arial" w:hAnsi="Arial" w:cs="Arial"/>
              </w:rPr>
              <w:t xml:space="preserve">Savings calculation methodology: </w:t>
            </w:r>
            <w:r w:rsidRPr="00511A00">
              <w:rPr>
                <w:rFonts w:ascii="Arial" w:hAnsi="Arial" w:cs="Arial"/>
                <w:i/>
              </w:rPr>
              <w:t xml:space="preserve"> How have the savings been calculated?   </w:t>
            </w:r>
          </w:p>
        </w:tc>
      </w:tr>
      <w:tr w:rsidR="00603FB3" w:rsidRPr="00E074E0" w14:paraId="56433918" w14:textId="77777777" w:rsidTr="00A361A3">
        <w:trPr>
          <w:trHeight w:val="2062"/>
        </w:trPr>
        <w:tc>
          <w:tcPr>
            <w:tcW w:w="9654" w:type="dxa"/>
            <w:shd w:val="clear" w:color="auto" w:fill="FDE9D9" w:themeFill="accent6" w:themeFillTint="33"/>
          </w:tcPr>
          <w:p w14:paraId="6472AEAD" w14:textId="77777777" w:rsidR="00603FB3" w:rsidRPr="00E074E0" w:rsidRDefault="00603FB3" w:rsidP="00FF53D6">
            <w:pPr>
              <w:rPr>
                <w:rFonts w:ascii="Arial" w:eastAsia="Times New Roman" w:hAnsi="Arial" w:cs="Arial"/>
                <w:szCs w:val="24"/>
              </w:rPr>
            </w:pPr>
          </w:p>
          <w:p w14:paraId="1EA413EB" w14:textId="77777777" w:rsidR="00603FB3" w:rsidRPr="00E074E0" w:rsidRDefault="00603FB3" w:rsidP="00FF53D6">
            <w:pPr>
              <w:shd w:val="clear" w:color="auto" w:fill="FDE9D9" w:themeFill="accent6" w:themeFillTint="33"/>
              <w:rPr>
                <w:rFonts w:ascii="Arial" w:eastAsia="Times New Roman" w:hAnsi="Arial" w:cs="Arial"/>
                <w:szCs w:val="24"/>
              </w:rPr>
            </w:pPr>
          </w:p>
          <w:p w14:paraId="179CD585" w14:textId="77777777" w:rsidR="00603FB3" w:rsidRPr="00E074E0" w:rsidRDefault="00603FB3" w:rsidP="00FF53D6">
            <w:pPr>
              <w:shd w:val="clear" w:color="auto" w:fill="FDE9D9" w:themeFill="accent6" w:themeFillTint="33"/>
              <w:rPr>
                <w:rFonts w:ascii="Arial" w:eastAsia="Times New Roman" w:hAnsi="Arial" w:cs="Arial"/>
                <w:szCs w:val="24"/>
              </w:rPr>
            </w:pPr>
          </w:p>
          <w:p w14:paraId="76B81D2A" w14:textId="77777777" w:rsidR="00603FB3" w:rsidRPr="00E074E0" w:rsidRDefault="00603FB3" w:rsidP="00FF53D6">
            <w:pPr>
              <w:shd w:val="clear" w:color="auto" w:fill="FDE9D9" w:themeFill="accent6" w:themeFillTint="33"/>
              <w:rPr>
                <w:rFonts w:ascii="Arial" w:eastAsia="Times New Roman" w:hAnsi="Arial" w:cs="Arial"/>
                <w:szCs w:val="24"/>
              </w:rPr>
            </w:pPr>
          </w:p>
          <w:p w14:paraId="1043C9E6" w14:textId="77777777" w:rsidR="00603FB3" w:rsidRPr="00E074E0" w:rsidRDefault="00603FB3" w:rsidP="00FF53D6">
            <w:pPr>
              <w:shd w:val="clear" w:color="auto" w:fill="FDE9D9" w:themeFill="accent6" w:themeFillTint="33"/>
              <w:rPr>
                <w:rFonts w:ascii="Arial" w:eastAsia="Times New Roman" w:hAnsi="Arial" w:cs="Arial"/>
                <w:szCs w:val="24"/>
              </w:rPr>
            </w:pPr>
          </w:p>
          <w:p w14:paraId="13A536ED" w14:textId="77777777" w:rsidR="00603FB3" w:rsidRPr="00E074E0" w:rsidRDefault="00603FB3" w:rsidP="00FF53D6">
            <w:pPr>
              <w:shd w:val="clear" w:color="auto" w:fill="FDE9D9" w:themeFill="accent6" w:themeFillTint="33"/>
              <w:rPr>
                <w:rFonts w:ascii="Arial" w:eastAsia="Times New Roman" w:hAnsi="Arial" w:cs="Arial"/>
                <w:szCs w:val="24"/>
              </w:rPr>
            </w:pPr>
          </w:p>
          <w:p w14:paraId="4438E8AE" w14:textId="77777777" w:rsidR="00603FB3" w:rsidRPr="00E074E0" w:rsidRDefault="00603FB3" w:rsidP="00FF53D6">
            <w:pPr>
              <w:rPr>
                <w:rFonts w:ascii="Arial" w:eastAsia="Times New Roman" w:hAnsi="Arial" w:cs="Arial"/>
                <w:szCs w:val="24"/>
              </w:rPr>
            </w:pPr>
          </w:p>
        </w:tc>
      </w:tr>
    </w:tbl>
    <w:p w14:paraId="6BF23E69" w14:textId="77777777" w:rsidR="001A3294" w:rsidRPr="00E074E0" w:rsidRDefault="008E46BE" w:rsidP="00C63B0F">
      <w:pPr>
        <w:spacing w:before="240" w:after="120"/>
        <w:rPr>
          <w:rFonts w:ascii="Arial" w:hAnsi="Arial" w:cs="Arial"/>
          <w:b/>
          <w:color w:val="1F497D" w:themeColor="text2"/>
          <w:szCs w:val="24"/>
        </w:rPr>
      </w:pPr>
      <w:r w:rsidRPr="00E074E0">
        <w:rPr>
          <w:rFonts w:ascii="Arial" w:hAnsi="Arial" w:cs="Arial"/>
          <w:b/>
          <w:color w:val="1F497D" w:themeColor="text2"/>
          <w:szCs w:val="24"/>
        </w:rPr>
        <w:t>9</w:t>
      </w:r>
      <w:r w:rsidR="00F43E52" w:rsidRPr="00E074E0">
        <w:rPr>
          <w:rFonts w:ascii="Arial" w:hAnsi="Arial" w:cs="Arial"/>
          <w:b/>
          <w:color w:val="1F497D" w:themeColor="text2"/>
          <w:szCs w:val="24"/>
        </w:rPr>
        <w:t>.</w:t>
      </w:r>
      <w:r w:rsidR="00A736E4" w:rsidRPr="00E074E0">
        <w:rPr>
          <w:rFonts w:ascii="Arial" w:hAnsi="Arial" w:cs="Arial"/>
          <w:b/>
          <w:color w:val="1F497D" w:themeColor="text2"/>
          <w:szCs w:val="24"/>
        </w:rPr>
        <w:t xml:space="preserve">5 </w:t>
      </w:r>
      <w:r w:rsidR="00F43E52" w:rsidRPr="00E074E0">
        <w:rPr>
          <w:rFonts w:ascii="Arial" w:hAnsi="Arial" w:cs="Arial"/>
          <w:b/>
          <w:color w:val="1F497D" w:themeColor="text2"/>
          <w:szCs w:val="24"/>
        </w:rPr>
        <w:t>–</w:t>
      </w:r>
      <w:r w:rsidR="004D7977" w:rsidRPr="00E074E0">
        <w:rPr>
          <w:rFonts w:ascii="Arial" w:hAnsi="Arial" w:cs="Arial"/>
          <w:b/>
          <w:color w:val="1F497D" w:themeColor="text2"/>
          <w:szCs w:val="24"/>
        </w:rPr>
        <w:t xml:space="preserve"> </w:t>
      </w:r>
      <w:r w:rsidR="00F43E52" w:rsidRPr="00E074E0">
        <w:rPr>
          <w:rFonts w:ascii="Arial" w:hAnsi="Arial" w:cs="Arial"/>
          <w:b/>
          <w:color w:val="1F497D" w:themeColor="text2"/>
          <w:szCs w:val="24"/>
        </w:rPr>
        <w:t>Non</w:t>
      </w:r>
      <w:r w:rsidR="00236537" w:rsidRPr="00E074E0">
        <w:rPr>
          <w:rFonts w:ascii="Arial" w:hAnsi="Arial" w:cs="Arial"/>
          <w:b/>
          <w:color w:val="1F497D" w:themeColor="text2"/>
          <w:szCs w:val="24"/>
        </w:rPr>
        <w:t>-</w:t>
      </w:r>
      <w:r w:rsidR="00F43E52" w:rsidRPr="00E074E0">
        <w:rPr>
          <w:rFonts w:ascii="Arial" w:hAnsi="Arial" w:cs="Arial"/>
          <w:b/>
          <w:color w:val="1F497D" w:themeColor="text2"/>
          <w:szCs w:val="24"/>
        </w:rPr>
        <w:t xml:space="preserve">Financial </w:t>
      </w:r>
      <w:r w:rsidR="00236537" w:rsidRPr="00E074E0">
        <w:rPr>
          <w:rFonts w:ascii="Arial" w:hAnsi="Arial" w:cs="Arial"/>
          <w:b/>
          <w:color w:val="1F497D" w:themeColor="text2"/>
          <w:szCs w:val="24"/>
        </w:rPr>
        <w:t>B</w:t>
      </w:r>
      <w:r w:rsidR="00F43E52" w:rsidRPr="00E074E0">
        <w:rPr>
          <w:rFonts w:ascii="Arial" w:hAnsi="Arial" w:cs="Arial"/>
          <w:b/>
          <w:color w:val="1F497D" w:themeColor="text2"/>
          <w:szCs w:val="24"/>
        </w:rPr>
        <w:t xml:space="preserve">enefits  </w:t>
      </w:r>
    </w:p>
    <w:tbl>
      <w:tblPr>
        <w:tblStyle w:val="TableGrid"/>
        <w:tblW w:w="9654" w:type="dxa"/>
        <w:tblLook w:val="04A0" w:firstRow="1" w:lastRow="0" w:firstColumn="1" w:lastColumn="0" w:noHBand="0" w:noVBand="1"/>
      </w:tblPr>
      <w:tblGrid>
        <w:gridCol w:w="4214"/>
        <w:gridCol w:w="5440"/>
      </w:tblGrid>
      <w:tr w:rsidR="00F43E52" w:rsidRPr="00E074E0" w14:paraId="0EBF57E2" w14:textId="77777777" w:rsidTr="000C6051">
        <w:trPr>
          <w:trHeight w:val="528"/>
        </w:trPr>
        <w:tc>
          <w:tcPr>
            <w:tcW w:w="9654" w:type="dxa"/>
            <w:gridSpan w:val="2"/>
            <w:shd w:val="clear" w:color="auto" w:fill="auto"/>
          </w:tcPr>
          <w:p w14:paraId="4751232D" w14:textId="77777777" w:rsidR="00F43E52" w:rsidRPr="00E074E0" w:rsidRDefault="00F43E52" w:rsidP="00B74B4C">
            <w:pPr>
              <w:rPr>
                <w:rFonts w:ascii="Arial" w:hAnsi="Arial" w:cs="Arial"/>
                <w:i/>
                <w:sz w:val="20"/>
              </w:rPr>
            </w:pPr>
            <w:r w:rsidRPr="00E074E0">
              <w:rPr>
                <w:rFonts w:ascii="Arial" w:eastAsia="Times New Roman" w:hAnsi="Arial" w:cs="Arial"/>
                <w:i/>
                <w:szCs w:val="24"/>
              </w:rPr>
              <w:t xml:space="preserve">Detail any non-financial benefits </w:t>
            </w:r>
            <w:r w:rsidR="00236537" w:rsidRPr="00E074E0">
              <w:rPr>
                <w:rFonts w:ascii="Arial" w:eastAsia="Times New Roman" w:hAnsi="Arial" w:cs="Arial"/>
                <w:i/>
                <w:szCs w:val="24"/>
              </w:rPr>
              <w:t xml:space="preserve">which you predict </w:t>
            </w:r>
            <w:r w:rsidRPr="00E074E0">
              <w:rPr>
                <w:rFonts w:ascii="Arial" w:eastAsia="Times New Roman" w:hAnsi="Arial" w:cs="Arial"/>
                <w:i/>
                <w:szCs w:val="24"/>
              </w:rPr>
              <w:t xml:space="preserve">as a result of </w:t>
            </w:r>
            <w:r w:rsidRPr="000C6051">
              <w:rPr>
                <w:rFonts w:ascii="Arial" w:eastAsia="Times New Roman" w:hAnsi="Arial" w:cs="Arial"/>
                <w:i/>
                <w:szCs w:val="24"/>
              </w:rPr>
              <w:t xml:space="preserve">this </w:t>
            </w:r>
            <w:r w:rsidR="00B74B4C" w:rsidRPr="000C6051">
              <w:rPr>
                <w:rFonts w:ascii="Arial" w:eastAsia="Times New Roman" w:hAnsi="Arial" w:cs="Arial"/>
                <w:i/>
                <w:szCs w:val="24"/>
              </w:rPr>
              <w:t>Project Launch Document</w:t>
            </w:r>
            <w:r w:rsidRPr="00E074E0">
              <w:rPr>
                <w:rFonts w:ascii="Arial" w:eastAsia="Times New Roman" w:hAnsi="Arial" w:cs="Arial"/>
                <w:i/>
                <w:szCs w:val="24"/>
              </w:rPr>
              <w:t xml:space="preserve"> </w:t>
            </w:r>
          </w:p>
        </w:tc>
      </w:tr>
      <w:tr w:rsidR="004D7977" w:rsidRPr="00E074E0" w14:paraId="18EB9F10" w14:textId="77777777" w:rsidTr="00D16059">
        <w:trPr>
          <w:trHeight w:val="352"/>
        </w:trPr>
        <w:tc>
          <w:tcPr>
            <w:tcW w:w="4214" w:type="dxa"/>
            <w:shd w:val="clear" w:color="auto" w:fill="F2F2F2" w:themeFill="background1" w:themeFillShade="F2"/>
          </w:tcPr>
          <w:p w14:paraId="5D9B271B" w14:textId="77777777" w:rsidR="004D7977" w:rsidRPr="000C6051" w:rsidRDefault="00B74B4C" w:rsidP="004D7977">
            <w:pPr>
              <w:jc w:val="center"/>
              <w:rPr>
                <w:rFonts w:ascii="Arial" w:eastAsia="Times New Roman" w:hAnsi="Arial" w:cs="Arial"/>
                <w:szCs w:val="24"/>
              </w:rPr>
            </w:pPr>
            <w:r w:rsidRPr="000C6051">
              <w:rPr>
                <w:rFonts w:ascii="Arial" w:eastAsia="Times New Roman" w:hAnsi="Arial" w:cs="Arial"/>
                <w:szCs w:val="24"/>
              </w:rPr>
              <w:t>Project Launch Document</w:t>
            </w:r>
            <w:r w:rsidR="004D7977" w:rsidRPr="000C6051">
              <w:rPr>
                <w:rFonts w:ascii="Arial" w:eastAsia="Times New Roman" w:hAnsi="Arial" w:cs="Arial"/>
                <w:szCs w:val="24"/>
              </w:rPr>
              <w:t xml:space="preserve"> (Forecast)</w:t>
            </w:r>
          </w:p>
        </w:tc>
        <w:tc>
          <w:tcPr>
            <w:tcW w:w="5440" w:type="dxa"/>
            <w:shd w:val="clear" w:color="auto" w:fill="F2F2F2" w:themeFill="background1" w:themeFillShade="F2"/>
          </w:tcPr>
          <w:p w14:paraId="243824E1" w14:textId="77777777" w:rsidR="004D7977" w:rsidRPr="000C6051" w:rsidRDefault="00B74B4C" w:rsidP="00B74B4C">
            <w:pPr>
              <w:jc w:val="center"/>
              <w:rPr>
                <w:rFonts w:ascii="Arial" w:eastAsia="Times New Roman" w:hAnsi="Arial" w:cs="Arial"/>
                <w:szCs w:val="24"/>
              </w:rPr>
            </w:pPr>
            <w:r w:rsidRPr="000C6051">
              <w:rPr>
                <w:rFonts w:ascii="Arial" w:eastAsia="Times New Roman" w:hAnsi="Arial" w:cs="Arial"/>
                <w:szCs w:val="24"/>
              </w:rPr>
              <w:t>Benefits Sign Off</w:t>
            </w:r>
            <w:r w:rsidR="004D7977" w:rsidRPr="000C6051">
              <w:rPr>
                <w:rFonts w:ascii="Arial" w:eastAsia="Times New Roman" w:hAnsi="Arial" w:cs="Arial"/>
                <w:szCs w:val="24"/>
              </w:rPr>
              <w:t xml:space="preserve"> (actual)</w:t>
            </w:r>
          </w:p>
        </w:tc>
      </w:tr>
      <w:tr w:rsidR="004D7977" w:rsidRPr="00E074E0" w14:paraId="2058323A" w14:textId="77777777" w:rsidTr="002A3048">
        <w:trPr>
          <w:trHeight w:val="1743"/>
        </w:trPr>
        <w:tc>
          <w:tcPr>
            <w:tcW w:w="4214" w:type="dxa"/>
          </w:tcPr>
          <w:p w14:paraId="2241DBB1" w14:textId="77777777" w:rsidR="004D7977" w:rsidRPr="00E074E0" w:rsidRDefault="004D7977" w:rsidP="00F80C63">
            <w:pPr>
              <w:rPr>
                <w:rFonts w:ascii="Arial" w:eastAsia="Times New Roman" w:hAnsi="Arial" w:cs="Arial"/>
                <w:szCs w:val="24"/>
              </w:rPr>
            </w:pPr>
          </w:p>
          <w:p w14:paraId="5395D597" w14:textId="77777777" w:rsidR="004D7977" w:rsidRPr="00E074E0" w:rsidRDefault="004D7977" w:rsidP="00F80C63">
            <w:pPr>
              <w:rPr>
                <w:rFonts w:ascii="Arial" w:eastAsia="Times New Roman" w:hAnsi="Arial" w:cs="Arial"/>
                <w:szCs w:val="24"/>
              </w:rPr>
            </w:pPr>
          </w:p>
          <w:p w14:paraId="362FD5DA" w14:textId="77777777" w:rsidR="004D7977" w:rsidRPr="00E074E0" w:rsidRDefault="004D7977" w:rsidP="00F80C63">
            <w:pPr>
              <w:rPr>
                <w:rFonts w:ascii="Arial" w:eastAsia="Times New Roman" w:hAnsi="Arial" w:cs="Arial"/>
                <w:szCs w:val="24"/>
              </w:rPr>
            </w:pPr>
          </w:p>
          <w:p w14:paraId="642BD76C" w14:textId="77777777" w:rsidR="004D7977" w:rsidRPr="00E074E0" w:rsidRDefault="004D7977" w:rsidP="00F80C63">
            <w:pPr>
              <w:rPr>
                <w:rFonts w:ascii="Arial" w:eastAsia="Times New Roman" w:hAnsi="Arial" w:cs="Arial"/>
                <w:szCs w:val="24"/>
              </w:rPr>
            </w:pPr>
          </w:p>
        </w:tc>
        <w:tc>
          <w:tcPr>
            <w:tcW w:w="5440" w:type="dxa"/>
            <w:shd w:val="clear" w:color="auto" w:fill="FDE9D9" w:themeFill="accent6" w:themeFillTint="33"/>
          </w:tcPr>
          <w:p w14:paraId="00F4322A" w14:textId="77777777" w:rsidR="004D7977" w:rsidRPr="00E074E0" w:rsidRDefault="004D7977">
            <w:pPr>
              <w:rPr>
                <w:rFonts w:ascii="Arial" w:eastAsia="Times New Roman" w:hAnsi="Arial" w:cs="Arial"/>
                <w:szCs w:val="24"/>
              </w:rPr>
            </w:pPr>
          </w:p>
          <w:p w14:paraId="33352643" w14:textId="77777777" w:rsidR="004D7977" w:rsidRPr="00E074E0" w:rsidRDefault="004D7977">
            <w:pPr>
              <w:rPr>
                <w:rFonts w:ascii="Arial" w:eastAsia="Times New Roman" w:hAnsi="Arial" w:cs="Arial"/>
                <w:szCs w:val="24"/>
              </w:rPr>
            </w:pPr>
          </w:p>
          <w:p w14:paraId="1909AA3E" w14:textId="77777777" w:rsidR="004D7977" w:rsidRPr="00E074E0" w:rsidRDefault="004D7977">
            <w:pPr>
              <w:rPr>
                <w:rFonts w:ascii="Arial" w:eastAsia="Times New Roman" w:hAnsi="Arial" w:cs="Arial"/>
                <w:szCs w:val="24"/>
              </w:rPr>
            </w:pPr>
          </w:p>
          <w:p w14:paraId="22D4B998" w14:textId="77777777" w:rsidR="004D7977" w:rsidRPr="00E074E0" w:rsidRDefault="004D7977">
            <w:pPr>
              <w:rPr>
                <w:rFonts w:ascii="Arial" w:eastAsia="Times New Roman" w:hAnsi="Arial" w:cs="Arial"/>
                <w:szCs w:val="24"/>
              </w:rPr>
            </w:pPr>
          </w:p>
          <w:p w14:paraId="55E0CCBA" w14:textId="77777777" w:rsidR="004D7977" w:rsidRPr="00E074E0" w:rsidRDefault="004D7977">
            <w:pPr>
              <w:rPr>
                <w:rFonts w:ascii="Arial" w:eastAsia="Times New Roman" w:hAnsi="Arial" w:cs="Arial"/>
                <w:szCs w:val="24"/>
              </w:rPr>
            </w:pPr>
          </w:p>
          <w:p w14:paraId="2C1AEF39" w14:textId="77777777" w:rsidR="004D7977" w:rsidRPr="00E074E0" w:rsidRDefault="004D7977" w:rsidP="004D7977">
            <w:pPr>
              <w:rPr>
                <w:rFonts w:ascii="Arial" w:eastAsia="Times New Roman" w:hAnsi="Arial" w:cs="Arial"/>
                <w:szCs w:val="24"/>
              </w:rPr>
            </w:pPr>
          </w:p>
        </w:tc>
      </w:tr>
    </w:tbl>
    <w:p w14:paraId="728BB0B6" w14:textId="77777777" w:rsidR="00993C5F" w:rsidRPr="00E074E0" w:rsidRDefault="008E46BE" w:rsidP="00C63B0F">
      <w:pPr>
        <w:spacing w:before="480" w:after="120"/>
        <w:rPr>
          <w:rFonts w:ascii="Arial" w:hAnsi="Arial" w:cs="Arial"/>
          <w:b/>
          <w:color w:val="1F497D" w:themeColor="text2"/>
          <w:sz w:val="24"/>
          <w:szCs w:val="24"/>
        </w:rPr>
      </w:pPr>
      <w:bookmarkStart w:id="12" w:name="Timeframes"/>
      <w:r w:rsidRPr="00E074E0">
        <w:rPr>
          <w:rFonts w:ascii="Arial" w:hAnsi="Arial" w:cs="Arial"/>
          <w:b/>
          <w:color w:val="1F497D" w:themeColor="text2"/>
          <w:sz w:val="24"/>
          <w:szCs w:val="24"/>
        </w:rPr>
        <w:t>10</w:t>
      </w:r>
      <w:r w:rsidR="00993C5F" w:rsidRPr="00E074E0">
        <w:rPr>
          <w:rFonts w:ascii="Arial" w:hAnsi="Arial" w:cs="Arial"/>
          <w:b/>
          <w:color w:val="1F497D" w:themeColor="text2"/>
          <w:sz w:val="24"/>
          <w:szCs w:val="24"/>
        </w:rPr>
        <w:t xml:space="preserve">.0 </w:t>
      </w:r>
      <w:r w:rsidR="0042678E" w:rsidRPr="00E074E0">
        <w:rPr>
          <w:rFonts w:ascii="Arial" w:hAnsi="Arial" w:cs="Arial"/>
          <w:b/>
          <w:color w:val="1F497D" w:themeColor="text2"/>
          <w:sz w:val="24"/>
          <w:szCs w:val="24"/>
        </w:rPr>
        <w:t>–</w:t>
      </w:r>
      <w:r w:rsidR="004D7977" w:rsidRPr="00E074E0">
        <w:rPr>
          <w:rFonts w:ascii="Arial" w:hAnsi="Arial" w:cs="Arial"/>
          <w:b/>
          <w:color w:val="1F497D" w:themeColor="text2"/>
          <w:sz w:val="24"/>
          <w:szCs w:val="24"/>
        </w:rPr>
        <w:t xml:space="preserve"> </w:t>
      </w:r>
      <w:r w:rsidR="00603FB3" w:rsidRPr="00E074E0">
        <w:rPr>
          <w:rFonts w:ascii="Arial" w:hAnsi="Arial" w:cs="Arial"/>
          <w:b/>
          <w:color w:val="1F497D" w:themeColor="text2"/>
          <w:sz w:val="24"/>
          <w:szCs w:val="24"/>
        </w:rPr>
        <w:t xml:space="preserve">Forecast </w:t>
      </w:r>
      <w:r w:rsidR="00993C5F" w:rsidRPr="00E074E0">
        <w:rPr>
          <w:rFonts w:ascii="Arial" w:hAnsi="Arial" w:cs="Arial"/>
          <w:b/>
          <w:color w:val="1F497D" w:themeColor="text2"/>
          <w:sz w:val="24"/>
          <w:szCs w:val="24"/>
        </w:rPr>
        <w:t xml:space="preserve">Timeframes </w:t>
      </w:r>
    </w:p>
    <w:tbl>
      <w:tblPr>
        <w:tblStyle w:val="TableGrid"/>
        <w:tblW w:w="9918" w:type="dxa"/>
        <w:tblLook w:val="04A0" w:firstRow="1" w:lastRow="0" w:firstColumn="1" w:lastColumn="0" w:noHBand="0" w:noVBand="1"/>
      </w:tblPr>
      <w:tblGrid>
        <w:gridCol w:w="3823"/>
        <w:gridCol w:w="1134"/>
        <w:gridCol w:w="1574"/>
        <w:gridCol w:w="3387"/>
      </w:tblGrid>
      <w:tr w:rsidR="000E6333" w:rsidRPr="00E074E0" w14:paraId="51857316" w14:textId="77777777" w:rsidTr="00AE497E">
        <w:trPr>
          <w:trHeight w:val="303"/>
        </w:trPr>
        <w:tc>
          <w:tcPr>
            <w:tcW w:w="9918" w:type="dxa"/>
            <w:gridSpan w:val="4"/>
            <w:shd w:val="clear" w:color="auto" w:fill="F2F2F2" w:themeFill="background1" w:themeFillShade="F2"/>
          </w:tcPr>
          <w:bookmarkEnd w:id="12"/>
          <w:p w14:paraId="7407278E" w14:textId="77777777" w:rsidR="000E6333" w:rsidRPr="00E074E0" w:rsidRDefault="000E6333" w:rsidP="00BE2EB7">
            <w:pPr>
              <w:rPr>
                <w:rFonts w:ascii="Arial" w:hAnsi="Arial" w:cs="Arial"/>
                <w:i/>
                <w:szCs w:val="24"/>
              </w:rPr>
            </w:pPr>
            <w:r w:rsidRPr="00E074E0">
              <w:rPr>
                <w:rFonts w:ascii="Arial" w:hAnsi="Arial" w:cs="Arial"/>
                <w:i/>
                <w:szCs w:val="24"/>
              </w:rPr>
              <w:t xml:space="preserve">Provide the planned dates by which the project team commit to have each of the completed the tasks listed below. The task list details the standard tasks required for procurement activities conducted under the restricted procedure. The task list should be amended as required for different procedures. </w:t>
            </w:r>
          </w:p>
        </w:tc>
      </w:tr>
      <w:tr w:rsidR="000E6333" w:rsidRPr="00E074E0" w14:paraId="4DB97502" w14:textId="77777777" w:rsidTr="00AE497E">
        <w:trPr>
          <w:trHeight w:val="273"/>
        </w:trPr>
        <w:tc>
          <w:tcPr>
            <w:tcW w:w="3823" w:type="dxa"/>
            <w:shd w:val="clear" w:color="auto" w:fill="F2F2F2" w:themeFill="background1" w:themeFillShade="F2"/>
          </w:tcPr>
          <w:p w14:paraId="079D009E" w14:textId="77777777" w:rsidR="000E6333" w:rsidRPr="00E074E0" w:rsidRDefault="000E6333" w:rsidP="00C7194F">
            <w:pPr>
              <w:jc w:val="center"/>
              <w:rPr>
                <w:rFonts w:ascii="Arial" w:hAnsi="Arial" w:cs="Arial"/>
                <w:i/>
                <w:szCs w:val="24"/>
              </w:rPr>
            </w:pPr>
            <w:r w:rsidRPr="00E074E0">
              <w:rPr>
                <w:rFonts w:ascii="Arial" w:hAnsi="Arial" w:cs="Arial"/>
                <w:i/>
                <w:szCs w:val="24"/>
              </w:rPr>
              <w:t>Key Milestones</w:t>
            </w:r>
          </w:p>
        </w:tc>
        <w:tc>
          <w:tcPr>
            <w:tcW w:w="1134" w:type="dxa"/>
            <w:shd w:val="clear" w:color="auto" w:fill="F2F2F2" w:themeFill="background1" w:themeFillShade="F2"/>
          </w:tcPr>
          <w:p w14:paraId="2D2D56E9" w14:textId="77777777" w:rsidR="000E6333" w:rsidRPr="00E074E0" w:rsidRDefault="000E6333" w:rsidP="00C7194F">
            <w:pPr>
              <w:jc w:val="center"/>
              <w:rPr>
                <w:rFonts w:ascii="Arial" w:hAnsi="Arial" w:cs="Arial"/>
                <w:i/>
                <w:szCs w:val="24"/>
              </w:rPr>
            </w:pPr>
            <w:r w:rsidRPr="00E074E0">
              <w:rPr>
                <w:rFonts w:ascii="Arial" w:hAnsi="Arial" w:cs="Arial"/>
                <w:i/>
                <w:szCs w:val="24"/>
              </w:rPr>
              <w:t xml:space="preserve">Deadline </w:t>
            </w:r>
          </w:p>
        </w:tc>
        <w:tc>
          <w:tcPr>
            <w:tcW w:w="1574" w:type="dxa"/>
            <w:shd w:val="clear" w:color="auto" w:fill="F2F2F2" w:themeFill="background1" w:themeFillShade="F2"/>
          </w:tcPr>
          <w:p w14:paraId="3F6BF43F" w14:textId="77777777" w:rsidR="000E6333" w:rsidRPr="00E074E0" w:rsidRDefault="000E6333" w:rsidP="00C7194F">
            <w:pPr>
              <w:jc w:val="center"/>
              <w:rPr>
                <w:rFonts w:ascii="Arial" w:hAnsi="Arial" w:cs="Arial"/>
                <w:i/>
                <w:szCs w:val="24"/>
              </w:rPr>
            </w:pPr>
            <w:r w:rsidRPr="00E074E0">
              <w:rPr>
                <w:rFonts w:ascii="Arial" w:hAnsi="Arial" w:cs="Arial"/>
                <w:i/>
                <w:szCs w:val="24"/>
              </w:rPr>
              <w:t>Responsibility</w:t>
            </w:r>
          </w:p>
        </w:tc>
        <w:tc>
          <w:tcPr>
            <w:tcW w:w="3387" w:type="dxa"/>
            <w:shd w:val="clear" w:color="auto" w:fill="F2F2F2" w:themeFill="background1" w:themeFillShade="F2"/>
          </w:tcPr>
          <w:p w14:paraId="2B85F94B" w14:textId="77777777" w:rsidR="000E6333" w:rsidRPr="00E074E0" w:rsidRDefault="00AE497E" w:rsidP="00C7194F">
            <w:pPr>
              <w:jc w:val="center"/>
              <w:rPr>
                <w:rFonts w:ascii="Arial" w:hAnsi="Arial" w:cs="Arial"/>
                <w:i/>
                <w:szCs w:val="24"/>
              </w:rPr>
            </w:pPr>
            <w:r>
              <w:rPr>
                <w:rFonts w:ascii="Arial" w:hAnsi="Arial" w:cs="Arial"/>
                <w:i/>
                <w:szCs w:val="24"/>
              </w:rPr>
              <w:t xml:space="preserve">Estimated </w:t>
            </w:r>
            <w:r w:rsidR="000E6333">
              <w:rPr>
                <w:rFonts w:ascii="Arial" w:hAnsi="Arial" w:cs="Arial"/>
                <w:i/>
                <w:szCs w:val="24"/>
              </w:rPr>
              <w:t>City Council</w:t>
            </w:r>
            <w:r w:rsidR="000E6333" w:rsidRPr="000E6333">
              <w:rPr>
                <w:rFonts w:ascii="Arial" w:hAnsi="Arial" w:cs="Arial"/>
                <w:i/>
                <w:szCs w:val="24"/>
              </w:rPr>
              <w:t xml:space="preserve"> Resource Requirement (Days) including staff time in implementing business process change</w:t>
            </w:r>
          </w:p>
        </w:tc>
      </w:tr>
      <w:tr w:rsidR="000E6333" w:rsidRPr="00E074E0" w14:paraId="46EE4E30" w14:textId="77777777" w:rsidTr="00AE497E">
        <w:tc>
          <w:tcPr>
            <w:tcW w:w="3823" w:type="dxa"/>
          </w:tcPr>
          <w:p w14:paraId="5ECAA17F" w14:textId="77777777" w:rsidR="000E6333" w:rsidRPr="0088174D" w:rsidRDefault="000E6333" w:rsidP="00C7194F">
            <w:pPr>
              <w:numPr>
                <w:ilvl w:val="0"/>
                <w:numId w:val="13"/>
              </w:numPr>
              <w:spacing w:before="120" w:after="120"/>
              <w:rPr>
                <w:rFonts w:ascii="Arial" w:hAnsi="Arial" w:cs="Arial"/>
              </w:rPr>
            </w:pPr>
            <w:r w:rsidRPr="0088174D">
              <w:rPr>
                <w:rFonts w:ascii="Arial" w:hAnsi="Arial" w:cs="Arial"/>
              </w:rPr>
              <w:t>Completion of Stage 1 Project Initiation</w:t>
            </w:r>
          </w:p>
        </w:tc>
        <w:tc>
          <w:tcPr>
            <w:tcW w:w="1134" w:type="dxa"/>
          </w:tcPr>
          <w:p w14:paraId="1EA261D3" w14:textId="77777777" w:rsidR="000E6333" w:rsidRPr="00E074E0" w:rsidRDefault="000E6333" w:rsidP="00C7194F">
            <w:pPr>
              <w:rPr>
                <w:rFonts w:ascii="Arial" w:hAnsi="Arial" w:cs="Arial"/>
                <w:b/>
                <w:color w:val="1F497D" w:themeColor="text2"/>
                <w:sz w:val="24"/>
                <w:szCs w:val="24"/>
              </w:rPr>
            </w:pPr>
          </w:p>
        </w:tc>
        <w:tc>
          <w:tcPr>
            <w:tcW w:w="1574" w:type="dxa"/>
          </w:tcPr>
          <w:p w14:paraId="568FA994" w14:textId="77777777" w:rsidR="000E6333" w:rsidRPr="0088174D" w:rsidRDefault="000E6333" w:rsidP="004E2788">
            <w:pPr>
              <w:spacing w:before="120" w:after="120"/>
              <w:rPr>
                <w:rFonts w:ascii="Arial" w:hAnsi="Arial" w:cs="Arial"/>
              </w:rPr>
            </w:pPr>
          </w:p>
        </w:tc>
        <w:tc>
          <w:tcPr>
            <w:tcW w:w="3387" w:type="dxa"/>
          </w:tcPr>
          <w:p w14:paraId="60696902" w14:textId="77777777" w:rsidR="000E6333" w:rsidRPr="0088174D" w:rsidRDefault="000E6333" w:rsidP="004E2788">
            <w:pPr>
              <w:spacing w:before="120" w:after="120"/>
              <w:rPr>
                <w:rFonts w:ascii="Arial" w:hAnsi="Arial" w:cs="Arial"/>
              </w:rPr>
            </w:pPr>
          </w:p>
        </w:tc>
      </w:tr>
      <w:tr w:rsidR="000E6333" w:rsidRPr="00E074E0" w14:paraId="1AFF8C1F" w14:textId="77777777" w:rsidTr="00AE497E">
        <w:tc>
          <w:tcPr>
            <w:tcW w:w="3823" w:type="dxa"/>
          </w:tcPr>
          <w:p w14:paraId="3F3A66D2" w14:textId="77777777" w:rsidR="000E6333" w:rsidRPr="0088174D" w:rsidRDefault="000E6333" w:rsidP="00C7194F">
            <w:pPr>
              <w:numPr>
                <w:ilvl w:val="0"/>
                <w:numId w:val="13"/>
              </w:numPr>
              <w:spacing w:before="120" w:after="120"/>
              <w:rPr>
                <w:rFonts w:ascii="Arial" w:hAnsi="Arial" w:cs="Arial"/>
              </w:rPr>
            </w:pPr>
            <w:r w:rsidRPr="0088174D">
              <w:rPr>
                <w:rFonts w:ascii="Arial" w:hAnsi="Arial" w:cs="Arial"/>
              </w:rPr>
              <w:t>Completion of Stage 2 Situation Analysis</w:t>
            </w:r>
          </w:p>
        </w:tc>
        <w:tc>
          <w:tcPr>
            <w:tcW w:w="1134" w:type="dxa"/>
          </w:tcPr>
          <w:p w14:paraId="3E8768E5" w14:textId="77777777" w:rsidR="000E6333" w:rsidRPr="00E074E0" w:rsidRDefault="000E6333" w:rsidP="00C7194F">
            <w:pPr>
              <w:rPr>
                <w:rFonts w:ascii="Arial" w:hAnsi="Arial" w:cs="Arial"/>
                <w:b/>
                <w:color w:val="1F497D" w:themeColor="text2"/>
                <w:sz w:val="24"/>
                <w:szCs w:val="24"/>
              </w:rPr>
            </w:pPr>
          </w:p>
        </w:tc>
        <w:tc>
          <w:tcPr>
            <w:tcW w:w="1574" w:type="dxa"/>
          </w:tcPr>
          <w:p w14:paraId="6BCFF487" w14:textId="77777777" w:rsidR="000E6333" w:rsidRPr="0088174D" w:rsidRDefault="000E6333" w:rsidP="004E2788">
            <w:pPr>
              <w:spacing w:before="120" w:after="120"/>
              <w:rPr>
                <w:rFonts w:ascii="Arial" w:hAnsi="Arial" w:cs="Arial"/>
              </w:rPr>
            </w:pPr>
          </w:p>
        </w:tc>
        <w:tc>
          <w:tcPr>
            <w:tcW w:w="3387" w:type="dxa"/>
          </w:tcPr>
          <w:p w14:paraId="23E4C8FE" w14:textId="77777777" w:rsidR="000E6333" w:rsidRPr="0088174D" w:rsidRDefault="000E6333" w:rsidP="004E2788">
            <w:pPr>
              <w:spacing w:before="120" w:after="120"/>
              <w:rPr>
                <w:rFonts w:ascii="Arial" w:hAnsi="Arial" w:cs="Arial"/>
              </w:rPr>
            </w:pPr>
          </w:p>
        </w:tc>
      </w:tr>
      <w:tr w:rsidR="000E6333" w:rsidRPr="00E074E0" w14:paraId="18049D57" w14:textId="77777777" w:rsidTr="00AE497E">
        <w:tc>
          <w:tcPr>
            <w:tcW w:w="3823" w:type="dxa"/>
          </w:tcPr>
          <w:p w14:paraId="58AF3E8D" w14:textId="77777777" w:rsidR="000E6333" w:rsidRPr="0088174D" w:rsidRDefault="000E6333" w:rsidP="00C7194F">
            <w:pPr>
              <w:numPr>
                <w:ilvl w:val="0"/>
                <w:numId w:val="13"/>
              </w:numPr>
              <w:spacing w:before="120" w:after="120"/>
              <w:rPr>
                <w:rFonts w:ascii="Arial" w:hAnsi="Arial" w:cs="Arial"/>
              </w:rPr>
            </w:pPr>
            <w:r w:rsidRPr="0088174D">
              <w:rPr>
                <w:rFonts w:ascii="Arial" w:hAnsi="Arial" w:cs="Arial"/>
              </w:rPr>
              <w:t>Finalise specification</w:t>
            </w:r>
          </w:p>
        </w:tc>
        <w:tc>
          <w:tcPr>
            <w:tcW w:w="1134" w:type="dxa"/>
          </w:tcPr>
          <w:p w14:paraId="55FF9764" w14:textId="77777777" w:rsidR="000E6333" w:rsidRPr="00E074E0" w:rsidRDefault="000E6333" w:rsidP="00C7194F">
            <w:pPr>
              <w:rPr>
                <w:rFonts w:ascii="Arial" w:hAnsi="Arial" w:cs="Arial"/>
                <w:b/>
                <w:color w:val="1F497D" w:themeColor="text2"/>
                <w:sz w:val="24"/>
                <w:szCs w:val="24"/>
              </w:rPr>
            </w:pPr>
          </w:p>
        </w:tc>
        <w:tc>
          <w:tcPr>
            <w:tcW w:w="1574" w:type="dxa"/>
          </w:tcPr>
          <w:p w14:paraId="495FADF2" w14:textId="77777777" w:rsidR="000E6333" w:rsidRPr="0088174D" w:rsidRDefault="000E6333" w:rsidP="00C7194F">
            <w:pPr>
              <w:spacing w:before="120" w:after="120"/>
              <w:rPr>
                <w:rFonts w:ascii="Arial" w:hAnsi="Arial" w:cs="Arial"/>
              </w:rPr>
            </w:pPr>
          </w:p>
        </w:tc>
        <w:tc>
          <w:tcPr>
            <w:tcW w:w="3387" w:type="dxa"/>
          </w:tcPr>
          <w:p w14:paraId="76A0F5DA" w14:textId="77777777" w:rsidR="000E6333" w:rsidRPr="0088174D" w:rsidRDefault="000E6333" w:rsidP="00C7194F">
            <w:pPr>
              <w:spacing w:before="120" w:after="120"/>
              <w:rPr>
                <w:rFonts w:ascii="Arial" w:hAnsi="Arial" w:cs="Arial"/>
              </w:rPr>
            </w:pPr>
          </w:p>
        </w:tc>
      </w:tr>
      <w:tr w:rsidR="000E6333" w:rsidRPr="00E074E0" w14:paraId="50959DFA" w14:textId="77777777" w:rsidTr="00AE497E">
        <w:tc>
          <w:tcPr>
            <w:tcW w:w="3823" w:type="dxa"/>
          </w:tcPr>
          <w:p w14:paraId="0414D0E0" w14:textId="77777777" w:rsidR="000E6333" w:rsidRPr="0088174D" w:rsidRDefault="000E6333" w:rsidP="00C7194F">
            <w:pPr>
              <w:numPr>
                <w:ilvl w:val="0"/>
                <w:numId w:val="13"/>
              </w:numPr>
              <w:spacing w:before="120" w:after="120"/>
              <w:rPr>
                <w:rFonts w:ascii="Arial" w:hAnsi="Arial" w:cs="Arial"/>
              </w:rPr>
            </w:pPr>
            <w:r w:rsidRPr="0088174D">
              <w:rPr>
                <w:rFonts w:ascii="Arial" w:hAnsi="Arial" w:cs="Arial"/>
              </w:rPr>
              <w:t>Finalise T&amp;Cs</w:t>
            </w:r>
          </w:p>
        </w:tc>
        <w:tc>
          <w:tcPr>
            <w:tcW w:w="1134" w:type="dxa"/>
          </w:tcPr>
          <w:p w14:paraId="2D9DD2AE" w14:textId="77777777" w:rsidR="000E6333" w:rsidRPr="00E074E0" w:rsidRDefault="000E6333" w:rsidP="00C7194F">
            <w:pPr>
              <w:rPr>
                <w:rFonts w:ascii="Arial" w:hAnsi="Arial" w:cs="Arial"/>
                <w:b/>
                <w:color w:val="1F497D" w:themeColor="text2"/>
                <w:sz w:val="24"/>
                <w:szCs w:val="24"/>
              </w:rPr>
            </w:pPr>
          </w:p>
        </w:tc>
        <w:tc>
          <w:tcPr>
            <w:tcW w:w="1574" w:type="dxa"/>
          </w:tcPr>
          <w:p w14:paraId="1AA8249F" w14:textId="77777777" w:rsidR="000E6333" w:rsidRPr="0088174D" w:rsidRDefault="000E6333" w:rsidP="00C7194F">
            <w:pPr>
              <w:spacing w:before="120" w:after="120"/>
              <w:rPr>
                <w:rFonts w:ascii="Arial" w:hAnsi="Arial" w:cs="Arial"/>
              </w:rPr>
            </w:pPr>
          </w:p>
        </w:tc>
        <w:tc>
          <w:tcPr>
            <w:tcW w:w="3387" w:type="dxa"/>
          </w:tcPr>
          <w:p w14:paraId="3F919F36" w14:textId="77777777" w:rsidR="000E6333" w:rsidRPr="0088174D" w:rsidRDefault="000E6333" w:rsidP="00C7194F">
            <w:pPr>
              <w:spacing w:before="120" w:after="120"/>
              <w:rPr>
                <w:rFonts w:ascii="Arial" w:hAnsi="Arial" w:cs="Arial"/>
              </w:rPr>
            </w:pPr>
          </w:p>
        </w:tc>
      </w:tr>
      <w:tr w:rsidR="000E6333" w:rsidRPr="00E074E0" w14:paraId="6D298963" w14:textId="77777777" w:rsidTr="00AE497E">
        <w:tc>
          <w:tcPr>
            <w:tcW w:w="3823" w:type="dxa"/>
          </w:tcPr>
          <w:p w14:paraId="16DA64FA" w14:textId="77777777" w:rsidR="000E6333" w:rsidRPr="0088174D" w:rsidRDefault="000E6333" w:rsidP="00C7194F">
            <w:pPr>
              <w:numPr>
                <w:ilvl w:val="0"/>
                <w:numId w:val="13"/>
              </w:numPr>
              <w:spacing w:before="120" w:after="120"/>
              <w:rPr>
                <w:rFonts w:ascii="Arial" w:hAnsi="Arial" w:cs="Arial"/>
              </w:rPr>
            </w:pPr>
            <w:r w:rsidRPr="0088174D">
              <w:rPr>
                <w:rFonts w:ascii="Arial" w:hAnsi="Arial" w:cs="Arial"/>
              </w:rPr>
              <w:lastRenderedPageBreak/>
              <w:t>Completion of  Stage 3 Strategy Creation and Approval</w:t>
            </w:r>
          </w:p>
        </w:tc>
        <w:tc>
          <w:tcPr>
            <w:tcW w:w="1134" w:type="dxa"/>
          </w:tcPr>
          <w:p w14:paraId="5360868A" w14:textId="77777777" w:rsidR="000E6333" w:rsidRPr="00E074E0" w:rsidRDefault="000E6333" w:rsidP="00C7194F">
            <w:pPr>
              <w:rPr>
                <w:rFonts w:ascii="Arial" w:hAnsi="Arial" w:cs="Arial"/>
                <w:b/>
                <w:color w:val="1F497D" w:themeColor="text2"/>
                <w:sz w:val="24"/>
                <w:szCs w:val="24"/>
              </w:rPr>
            </w:pPr>
          </w:p>
        </w:tc>
        <w:tc>
          <w:tcPr>
            <w:tcW w:w="1574" w:type="dxa"/>
          </w:tcPr>
          <w:p w14:paraId="39162D0E" w14:textId="77777777" w:rsidR="000E6333" w:rsidRPr="0088174D" w:rsidRDefault="000E6333" w:rsidP="004E2788">
            <w:pPr>
              <w:spacing w:before="120" w:after="120"/>
              <w:rPr>
                <w:rFonts w:ascii="Arial" w:hAnsi="Arial" w:cs="Arial"/>
              </w:rPr>
            </w:pPr>
          </w:p>
        </w:tc>
        <w:tc>
          <w:tcPr>
            <w:tcW w:w="3387" w:type="dxa"/>
          </w:tcPr>
          <w:p w14:paraId="22CB5285" w14:textId="77777777" w:rsidR="000E6333" w:rsidRPr="0088174D" w:rsidRDefault="000E6333" w:rsidP="004E2788">
            <w:pPr>
              <w:spacing w:before="120" w:after="120"/>
              <w:rPr>
                <w:rFonts w:ascii="Arial" w:hAnsi="Arial" w:cs="Arial"/>
              </w:rPr>
            </w:pPr>
          </w:p>
        </w:tc>
      </w:tr>
      <w:tr w:rsidR="000E6333" w:rsidRPr="00E074E0" w14:paraId="4E33CA13" w14:textId="77777777" w:rsidTr="00AE497E">
        <w:tc>
          <w:tcPr>
            <w:tcW w:w="3823" w:type="dxa"/>
          </w:tcPr>
          <w:p w14:paraId="6D888955" w14:textId="77777777" w:rsidR="000E6333" w:rsidRPr="0088174D" w:rsidRDefault="000E6333" w:rsidP="00C7194F">
            <w:pPr>
              <w:numPr>
                <w:ilvl w:val="0"/>
                <w:numId w:val="13"/>
              </w:numPr>
              <w:spacing w:before="120" w:after="120"/>
              <w:rPr>
                <w:rFonts w:ascii="Arial" w:hAnsi="Arial" w:cs="Arial"/>
              </w:rPr>
            </w:pPr>
            <w:r w:rsidRPr="0088174D">
              <w:rPr>
                <w:rFonts w:ascii="Arial" w:hAnsi="Arial" w:cs="Arial"/>
              </w:rPr>
              <w:t>Prepare Advert/OJEU Notice</w:t>
            </w:r>
          </w:p>
        </w:tc>
        <w:tc>
          <w:tcPr>
            <w:tcW w:w="1134" w:type="dxa"/>
          </w:tcPr>
          <w:p w14:paraId="2A097126" w14:textId="77777777" w:rsidR="000E6333" w:rsidRPr="00E074E0" w:rsidRDefault="000E6333" w:rsidP="00821C7C">
            <w:pPr>
              <w:rPr>
                <w:rFonts w:ascii="Arial" w:hAnsi="Arial" w:cs="Arial"/>
                <w:b/>
                <w:color w:val="1F497D" w:themeColor="text2"/>
                <w:sz w:val="24"/>
                <w:szCs w:val="24"/>
              </w:rPr>
            </w:pPr>
          </w:p>
        </w:tc>
        <w:tc>
          <w:tcPr>
            <w:tcW w:w="1574" w:type="dxa"/>
          </w:tcPr>
          <w:p w14:paraId="47468E9A" w14:textId="77777777" w:rsidR="000E6333" w:rsidRPr="0088174D" w:rsidRDefault="000E6333" w:rsidP="004E2788">
            <w:pPr>
              <w:spacing w:before="120" w:after="120"/>
              <w:rPr>
                <w:rFonts w:ascii="Arial" w:hAnsi="Arial" w:cs="Arial"/>
              </w:rPr>
            </w:pPr>
          </w:p>
        </w:tc>
        <w:tc>
          <w:tcPr>
            <w:tcW w:w="3387" w:type="dxa"/>
          </w:tcPr>
          <w:p w14:paraId="78D994F1" w14:textId="77777777" w:rsidR="000E6333" w:rsidRPr="0088174D" w:rsidRDefault="000E6333" w:rsidP="004E2788">
            <w:pPr>
              <w:spacing w:before="120" w:after="120"/>
              <w:rPr>
                <w:rFonts w:ascii="Arial" w:hAnsi="Arial" w:cs="Arial"/>
              </w:rPr>
            </w:pPr>
          </w:p>
        </w:tc>
      </w:tr>
      <w:tr w:rsidR="000E6333" w:rsidRPr="00E074E0" w14:paraId="77C1F19C" w14:textId="77777777" w:rsidTr="00AE497E">
        <w:tc>
          <w:tcPr>
            <w:tcW w:w="3823" w:type="dxa"/>
          </w:tcPr>
          <w:p w14:paraId="33DC23BA" w14:textId="77777777" w:rsidR="000E6333" w:rsidRPr="0088174D" w:rsidRDefault="000E6333" w:rsidP="00C7194F">
            <w:pPr>
              <w:numPr>
                <w:ilvl w:val="0"/>
                <w:numId w:val="13"/>
              </w:numPr>
              <w:spacing w:before="120" w:after="120"/>
              <w:rPr>
                <w:rFonts w:ascii="Arial" w:hAnsi="Arial" w:cs="Arial"/>
              </w:rPr>
            </w:pPr>
            <w:r w:rsidRPr="0088174D">
              <w:rPr>
                <w:rFonts w:ascii="Arial" w:hAnsi="Arial" w:cs="Arial"/>
              </w:rPr>
              <w:t>Approve Advert/OJEU Notice</w:t>
            </w:r>
          </w:p>
        </w:tc>
        <w:tc>
          <w:tcPr>
            <w:tcW w:w="1134" w:type="dxa"/>
          </w:tcPr>
          <w:p w14:paraId="1F5374D5" w14:textId="77777777" w:rsidR="000E6333" w:rsidRPr="00E074E0" w:rsidRDefault="000E6333" w:rsidP="00C7194F">
            <w:pPr>
              <w:rPr>
                <w:rFonts w:ascii="Arial" w:hAnsi="Arial" w:cs="Arial"/>
                <w:b/>
                <w:color w:val="1F497D" w:themeColor="text2"/>
                <w:sz w:val="24"/>
                <w:szCs w:val="24"/>
              </w:rPr>
            </w:pPr>
          </w:p>
        </w:tc>
        <w:tc>
          <w:tcPr>
            <w:tcW w:w="1574" w:type="dxa"/>
          </w:tcPr>
          <w:p w14:paraId="5FB5D62F" w14:textId="77777777" w:rsidR="000E6333" w:rsidRPr="0088174D" w:rsidRDefault="000E6333" w:rsidP="00C7194F">
            <w:pPr>
              <w:spacing w:before="120" w:after="120"/>
              <w:rPr>
                <w:rFonts w:ascii="Arial" w:hAnsi="Arial" w:cs="Arial"/>
              </w:rPr>
            </w:pPr>
          </w:p>
        </w:tc>
        <w:tc>
          <w:tcPr>
            <w:tcW w:w="3387" w:type="dxa"/>
          </w:tcPr>
          <w:p w14:paraId="5DE6BBDD" w14:textId="77777777" w:rsidR="000E6333" w:rsidRPr="0088174D" w:rsidRDefault="000E6333" w:rsidP="00C7194F">
            <w:pPr>
              <w:spacing w:before="120" w:after="120"/>
              <w:rPr>
                <w:rFonts w:ascii="Arial" w:hAnsi="Arial" w:cs="Arial"/>
              </w:rPr>
            </w:pPr>
          </w:p>
        </w:tc>
      </w:tr>
      <w:tr w:rsidR="000E6333" w:rsidRPr="00E074E0" w14:paraId="77DFA502" w14:textId="77777777" w:rsidTr="00AE497E">
        <w:tc>
          <w:tcPr>
            <w:tcW w:w="3823" w:type="dxa"/>
          </w:tcPr>
          <w:p w14:paraId="665EF630" w14:textId="77777777" w:rsidR="000E6333" w:rsidRPr="0088174D" w:rsidRDefault="000E6333" w:rsidP="00C7194F">
            <w:pPr>
              <w:numPr>
                <w:ilvl w:val="0"/>
                <w:numId w:val="13"/>
              </w:numPr>
              <w:spacing w:before="120" w:after="120"/>
              <w:rPr>
                <w:rFonts w:ascii="Arial" w:hAnsi="Arial" w:cs="Arial"/>
              </w:rPr>
            </w:pPr>
            <w:r w:rsidRPr="0088174D">
              <w:rPr>
                <w:rFonts w:ascii="Arial" w:hAnsi="Arial" w:cs="Arial"/>
              </w:rPr>
              <w:t>Publish Advert/OJEU Notice</w:t>
            </w:r>
          </w:p>
        </w:tc>
        <w:tc>
          <w:tcPr>
            <w:tcW w:w="1134" w:type="dxa"/>
          </w:tcPr>
          <w:p w14:paraId="64178DD7" w14:textId="77777777" w:rsidR="000E6333" w:rsidRPr="00E074E0" w:rsidRDefault="000E6333" w:rsidP="00C7194F">
            <w:pPr>
              <w:rPr>
                <w:rFonts w:ascii="Arial" w:hAnsi="Arial" w:cs="Arial"/>
                <w:b/>
                <w:color w:val="1F497D" w:themeColor="text2"/>
                <w:sz w:val="24"/>
                <w:szCs w:val="24"/>
              </w:rPr>
            </w:pPr>
          </w:p>
        </w:tc>
        <w:tc>
          <w:tcPr>
            <w:tcW w:w="1574" w:type="dxa"/>
          </w:tcPr>
          <w:p w14:paraId="76A95B5A" w14:textId="77777777" w:rsidR="000E6333" w:rsidRPr="0088174D" w:rsidRDefault="000E6333" w:rsidP="00C7194F">
            <w:pPr>
              <w:spacing w:before="120" w:after="120"/>
              <w:rPr>
                <w:rFonts w:ascii="Arial" w:hAnsi="Arial" w:cs="Arial"/>
              </w:rPr>
            </w:pPr>
          </w:p>
        </w:tc>
        <w:tc>
          <w:tcPr>
            <w:tcW w:w="3387" w:type="dxa"/>
          </w:tcPr>
          <w:p w14:paraId="5A227B43" w14:textId="77777777" w:rsidR="000E6333" w:rsidRPr="0088174D" w:rsidRDefault="000E6333" w:rsidP="00C7194F">
            <w:pPr>
              <w:spacing w:before="120" w:after="120"/>
              <w:rPr>
                <w:rFonts w:ascii="Arial" w:hAnsi="Arial" w:cs="Arial"/>
              </w:rPr>
            </w:pPr>
          </w:p>
        </w:tc>
      </w:tr>
      <w:tr w:rsidR="000E6333" w:rsidRPr="00E074E0" w14:paraId="446A6FA4" w14:textId="77777777" w:rsidTr="00AE497E">
        <w:tc>
          <w:tcPr>
            <w:tcW w:w="3823" w:type="dxa"/>
          </w:tcPr>
          <w:p w14:paraId="2EF47837" w14:textId="77777777" w:rsidR="000E6333" w:rsidRPr="0088174D" w:rsidRDefault="000E6333" w:rsidP="00C7194F">
            <w:pPr>
              <w:numPr>
                <w:ilvl w:val="0"/>
                <w:numId w:val="13"/>
              </w:numPr>
              <w:spacing w:before="120" w:after="120"/>
              <w:rPr>
                <w:rFonts w:ascii="Arial" w:hAnsi="Arial" w:cs="Arial"/>
              </w:rPr>
            </w:pPr>
            <w:r w:rsidRPr="0088174D">
              <w:rPr>
                <w:rFonts w:ascii="Arial" w:hAnsi="Arial" w:cs="Arial"/>
              </w:rPr>
              <w:t>Issue Tender</w:t>
            </w:r>
          </w:p>
        </w:tc>
        <w:tc>
          <w:tcPr>
            <w:tcW w:w="1134" w:type="dxa"/>
          </w:tcPr>
          <w:p w14:paraId="73B49A03" w14:textId="77777777" w:rsidR="000E6333" w:rsidRPr="00E074E0" w:rsidRDefault="000E6333" w:rsidP="00C7194F">
            <w:pPr>
              <w:rPr>
                <w:rFonts w:ascii="Arial" w:hAnsi="Arial" w:cs="Arial"/>
                <w:b/>
                <w:color w:val="1F497D" w:themeColor="text2"/>
                <w:sz w:val="24"/>
                <w:szCs w:val="24"/>
              </w:rPr>
            </w:pPr>
          </w:p>
        </w:tc>
        <w:tc>
          <w:tcPr>
            <w:tcW w:w="1574" w:type="dxa"/>
          </w:tcPr>
          <w:p w14:paraId="72856298" w14:textId="77777777" w:rsidR="000E6333" w:rsidRPr="0088174D" w:rsidRDefault="000E6333" w:rsidP="004E2788">
            <w:pPr>
              <w:spacing w:before="120" w:after="120"/>
              <w:rPr>
                <w:rFonts w:ascii="Arial" w:hAnsi="Arial" w:cs="Arial"/>
              </w:rPr>
            </w:pPr>
          </w:p>
        </w:tc>
        <w:tc>
          <w:tcPr>
            <w:tcW w:w="3387" w:type="dxa"/>
          </w:tcPr>
          <w:p w14:paraId="022444A7" w14:textId="77777777" w:rsidR="000E6333" w:rsidRPr="0088174D" w:rsidRDefault="000E6333" w:rsidP="004E2788">
            <w:pPr>
              <w:spacing w:before="120" w:after="120"/>
              <w:rPr>
                <w:rFonts w:ascii="Arial" w:hAnsi="Arial" w:cs="Arial"/>
              </w:rPr>
            </w:pPr>
          </w:p>
        </w:tc>
      </w:tr>
      <w:tr w:rsidR="000E6333" w:rsidRPr="00E074E0" w14:paraId="3B6E81A3" w14:textId="77777777" w:rsidTr="00AE497E">
        <w:tc>
          <w:tcPr>
            <w:tcW w:w="3823" w:type="dxa"/>
          </w:tcPr>
          <w:p w14:paraId="4249D087" w14:textId="77777777" w:rsidR="000E6333" w:rsidRPr="0088174D" w:rsidRDefault="000E6333" w:rsidP="00C7194F">
            <w:pPr>
              <w:numPr>
                <w:ilvl w:val="0"/>
                <w:numId w:val="13"/>
              </w:numPr>
              <w:spacing w:before="120" w:after="120"/>
              <w:rPr>
                <w:rFonts w:ascii="Arial" w:hAnsi="Arial" w:cs="Arial"/>
              </w:rPr>
            </w:pPr>
            <w:r w:rsidRPr="0088174D">
              <w:rPr>
                <w:rFonts w:ascii="Arial" w:hAnsi="Arial" w:cs="Arial"/>
              </w:rPr>
              <w:t>Close Tender</w:t>
            </w:r>
          </w:p>
        </w:tc>
        <w:tc>
          <w:tcPr>
            <w:tcW w:w="1134" w:type="dxa"/>
          </w:tcPr>
          <w:p w14:paraId="24D1B5BE" w14:textId="77777777" w:rsidR="000E6333" w:rsidRPr="00E074E0" w:rsidRDefault="000E6333" w:rsidP="00C7194F">
            <w:pPr>
              <w:rPr>
                <w:rFonts w:ascii="Arial" w:hAnsi="Arial" w:cs="Arial"/>
                <w:b/>
                <w:color w:val="1F497D" w:themeColor="text2"/>
                <w:sz w:val="24"/>
                <w:szCs w:val="24"/>
              </w:rPr>
            </w:pPr>
          </w:p>
        </w:tc>
        <w:tc>
          <w:tcPr>
            <w:tcW w:w="1574" w:type="dxa"/>
          </w:tcPr>
          <w:p w14:paraId="1C3606AD" w14:textId="77777777" w:rsidR="000E6333" w:rsidRPr="0088174D" w:rsidRDefault="000E6333" w:rsidP="004E2788">
            <w:pPr>
              <w:spacing w:before="120" w:after="120"/>
              <w:rPr>
                <w:rFonts w:ascii="Arial" w:hAnsi="Arial" w:cs="Arial"/>
              </w:rPr>
            </w:pPr>
          </w:p>
        </w:tc>
        <w:tc>
          <w:tcPr>
            <w:tcW w:w="3387" w:type="dxa"/>
          </w:tcPr>
          <w:p w14:paraId="5FAAEDB7" w14:textId="77777777" w:rsidR="000E6333" w:rsidRPr="0088174D" w:rsidRDefault="000E6333" w:rsidP="004E2788">
            <w:pPr>
              <w:spacing w:before="120" w:after="120"/>
              <w:rPr>
                <w:rFonts w:ascii="Arial" w:hAnsi="Arial" w:cs="Arial"/>
              </w:rPr>
            </w:pPr>
          </w:p>
        </w:tc>
      </w:tr>
      <w:tr w:rsidR="000E6333" w:rsidRPr="00E074E0" w14:paraId="133FDED0" w14:textId="77777777" w:rsidTr="00AE497E">
        <w:tc>
          <w:tcPr>
            <w:tcW w:w="3823" w:type="dxa"/>
          </w:tcPr>
          <w:p w14:paraId="1970233B" w14:textId="77777777" w:rsidR="000E6333" w:rsidRPr="0088174D" w:rsidRDefault="000E6333" w:rsidP="00C7194F">
            <w:pPr>
              <w:numPr>
                <w:ilvl w:val="0"/>
                <w:numId w:val="13"/>
              </w:numPr>
              <w:spacing w:before="120" w:after="120"/>
              <w:rPr>
                <w:rFonts w:ascii="Arial" w:hAnsi="Arial" w:cs="Arial"/>
              </w:rPr>
            </w:pPr>
            <w:r w:rsidRPr="0088174D">
              <w:rPr>
                <w:rFonts w:ascii="Arial" w:hAnsi="Arial" w:cs="Arial"/>
              </w:rPr>
              <w:t>Evaluate Tender</w:t>
            </w:r>
          </w:p>
        </w:tc>
        <w:tc>
          <w:tcPr>
            <w:tcW w:w="1134" w:type="dxa"/>
          </w:tcPr>
          <w:p w14:paraId="7E04602D" w14:textId="77777777" w:rsidR="000E6333" w:rsidRPr="00E074E0" w:rsidRDefault="000E6333" w:rsidP="00821C7C">
            <w:pPr>
              <w:rPr>
                <w:rFonts w:ascii="Arial" w:hAnsi="Arial" w:cs="Arial"/>
                <w:b/>
                <w:color w:val="1F497D" w:themeColor="text2"/>
                <w:sz w:val="24"/>
                <w:szCs w:val="24"/>
              </w:rPr>
            </w:pPr>
          </w:p>
        </w:tc>
        <w:tc>
          <w:tcPr>
            <w:tcW w:w="1574" w:type="dxa"/>
          </w:tcPr>
          <w:p w14:paraId="08EAA513" w14:textId="77777777" w:rsidR="000E6333" w:rsidRPr="0088174D" w:rsidRDefault="000E6333" w:rsidP="004E2788">
            <w:pPr>
              <w:spacing w:before="120" w:after="120"/>
              <w:rPr>
                <w:rFonts w:ascii="Arial" w:hAnsi="Arial" w:cs="Arial"/>
              </w:rPr>
            </w:pPr>
          </w:p>
        </w:tc>
        <w:tc>
          <w:tcPr>
            <w:tcW w:w="3387" w:type="dxa"/>
          </w:tcPr>
          <w:p w14:paraId="2CCB6DCB" w14:textId="77777777" w:rsidR="000E6333" w:rsidRPr="0088174D" w:rsidRDefault="000E6333" w:rsidP="004E2788">
            <w:pPr>
              <w:spacing w:before="120" w:after="120"/>
              <w:rPr>
                <w:rFonts w:ascii="Arial" w:hAnsi="Arial" w:cs="Arial"/>
              </w:rPr>
            </w:pPr>
          </w:p>
        </w:tc>
      </w:tr>
      <w:tr w:rsidR="000E6333" w:rsidRPr="00E074E0" w14:paraId="3AC80361" w14:textId="77777777" w:rsidTr="00AE497E">
        <w:tc>
          <w:tcPr>
            <w:tcW w:w="3823" w:type="dxa"/>
          </w:tcPr>
          <w:p w14:paraId="0F15E55C" w14:textId="77777777" w:rsidR="000E6333" w:rsidRPr="0088174D" w:rsidRDefault="000E6333" w:rsidP="00C7194F">
            <w:pPr>
              <w:numPr>
                <w:ilvl w:val="0"/>
                <w:numId w:val="13"/>
              </w:numPr>
              <w:spacing w:before="120" w:after="120"/>
              <w:rPr>
                <w:rFonts w:ascii="Arial" w:hAnsi="Arial" w:cs="Arial"/>
              </w:rPr>
            </w:pPr>
            <w:r w:rsidRPr="0088174D">
              <w:rPr>
                <w:rFonts w:ascii="Arial" w:hAnsi="Arial" w:cs="Arial"/>
              </w:rPr>
              <w:t>Provisional Award</w:t>
            </w:r>
          </w:p>
        </w:tc>
        <w:tc>
          <w:tcPr>
            <w:tcW w:w="1134" w:type="dxa"/>
          </w:tcPr>
          <w:p w14:paraId="560CC07B" w14:textId="77777777" w:rsidR="000E6333" w:rsidRPr="00E074E0" w:rsidRDefault="000E6333" w:rsidP="006164DB">
            <w:pPr>
              <w:rPr>
                <w:rFonts w:ascii="Arial" w:hAnsi="Arial" w:cs="Arial"/>
                <w:b/>
                <w:color w:val="1F497D" w:themeColor="text2"/>
                <w:sz w:val="24"/>
                <w:szCs w:val="24"/>
              </w:rPr>
            </w:pPr>
          </w:p>
        </w:tc>
        <w:tc>
          <w:tcPr>
            <w:tcW w:w="1574" w:type="dxa"/>
          </w:tcPr>
          <w:p w14:paraId="42410227" w14:textId="77777777" w:rsidR="000E6333" w:rsidRPr="0088174D" w:rsidRDefault="000E6333" w:rsidP="004E2788">
            <w:pPr>
              <w:spacing w:before="120" w:after="120"/>
              <w:rPr>
                <w:rFonts w:ascii="Arial" w:hAnsi="Arial" w:cs="Arial"/>
              </w:rPr>
            </w:pPr>
          </w:p>
        </w:tc>
        <w:tc>
          <w:tcPr>
            <w:tcW w:w="3387" w:type="dxa"/>
          </w:tcPr>
          <w:p w14:paraId="52FC7958" w14:textId="77777777" w:rsidR="000E6333" w:rsidRPr="0088174D" w:rsidRDefault="000E6333" w:rsidP="004E2788">
            <w:pPr>
              <w:spacing w:before="120" w:after="120"/>
              <w:rPr>
                <w:rFonts w:ascii="Arial" w:hAnsi="Arial" w:cs="Arial"/>
              </w:rPr>
            </w:pPr>
          </w:p>
        </w:tc>
      </w:tr>
      <w:tr w:rsidR="000E6333" w:rsidRPr="00E074E0" w14:paraId="27B2CFF0" w14:textId="77777777" w:rsidTr="00AE497E">
        <w:tc>
          <w:tcPr>
            <w:tcW w:w="3823" w:type="dxa"/>
          </w:tcPr>
          <w:p w14:paraId="263674FC" w14:textId="77777777" w:rsidR="000E6333" w:rsidRPr="0088174D" w:rsidRDefault="000E6333" w:rsidP="00C7194F">
            <w:pPr>
              <w:numPr>
                <w:ilvl w:val="0"/>
                <w:numId w:val="13"/>
              </w:numPr>
              <w:spacing w:before="120" w:after="120"/>
              <w:rPr>
                <w:rFonts w:ascii="Arial" w:hAnsi="Arial" w:cs="Arial"/>
              </w:rPr>
            </w:pPr>
            <w:r w:rsidRPr="0088174D">
              <w:rPr>
                <w:rFonts w:ascii="Arial" w:hAnsi="Arial" w:cs="Arial"/>
              </w:rPr>
              <w:t>Issue Client with link to Procurement Services Satisfaction Survey</w:t>
            </w:r>
          </w:p>
        </w:tc>
        <w:tc>
          <w:tcPr>
            <w:tcW w:w="1134" w:type="dxa"/>
          </w:tcPr>
          <w:p w14:paraId="1232ABBC" w14:textId="77777777" w:rsidR="000E6333" w:rsidRPr="00E074E0" w:rsidRDefault="000E6333" w:rsidP="00C7194F">
            <w:pPr>
              <w:rPr>
                <w:rFonts w:ascii="Arial" w:hAnsi="Arial" w:cs="Arial"/>
                <w:b/>
                <w:color w:val="1F497D" w:themeColor="text2"/>
                <w:sz w:val="24"/>
                <w:szCs w:val="24"/>
              </w:rPr>
            </w:pPr>
          </w:p>
        </w:tc>
        <w:tc>
          <w:tcPr>
            <w:tcW w:w="1574" w:type="dxa"/>
          </w:tcPr>
          <w:p w14:paraId="3CF30A03" w14:textId="77777777" w:rsidR="000E6333" w:rsidRPr="0088174D" w:rsidRDefault="000E6333" w:rsidP="004E2788">
            <w:pPr>
              <w:spacing w:before="120" w:after="120"/>
              <w:ind w:hanging="65"/>
              <w:rPr>
                <w:rFonts w:ascii="Arial" w:hAnsi="Arial" w:cs="Arial"/>
              </w:rPr>
            </w:pPr>
          </w:p>
        </w:tc>
        <w:tc>
          <w:tcPr>
            <w:tcW w:w="3387" w:type="dxa"/>
          </w:tcPr>
          <w:p w14:paraId="52D3F034" w14:textId="77777777" w:rsidR="000E6333" w:rsidRPr="0088174D" w:rsidRDefault="000E6333" w:rsidP="004E2788">
            <w:pPr>
              <w:spacing w:before="120" w:after="120"/>
              <w:ind w:hanging="65"/>
              <w:rPr>
                <w:rFonts w:ascii="Arial" w:hAnsi="Arial" w:cs="Arial"/>
              </w:rPr>
            </w:pPr>
          </w:p>
        </w:tc>
      </w:tr>
      <w:tr w:rsidR="000E6333" w:rsidRPr="00E074E0" w14:paraId="6AAD801C" w14:textId="77777777" w:rsidTr="00AE497E">
        <w:tc>
          <w:tcPr>
            <w:tcW w:w="3823" w:type="dxa"/>
          </w:tcPr>
          <w:p w14:paraId="11DFE3E3" w14:textId="77777777" w:rsidR="000E6333" w:rsidRPr="0088174D" w:rsidRDefault="000E6333" w:rsidP="00C7194F">
            <w:pPr>
              <w:numPr>
                <w:ilvl w:val="0"/>
                <w:numId w:val="13"/>
              </w:numPr>
              <w:spacing w:before="120" w:after="120"/>
              <w:rPr>
                <w:rFonts w:ascii="Arial" w:hAnsi="Arial" w:cs="Arial"/>
              </w:rPr>
            </w:pPr>
            <w:r w:rsidRPr="0088174D">
              <w:rPr>
                <w:rFonts w:ascii="Arial" w:hAnsi="Arial" w:cs="Arial"/>
              </w:rPr>
              <w:t>Final Award</w:t>
            </w:r>
          </w:p>
        </w:tc>
        <w:tc>
          <w:tcPr>
            <w:tcW w:w="1134" w:type="dxa"/>
          </w:tcPr>
          <w:p w14:paraId="553629B2" w14:textId="77777777" w:rsidR="000E6333" w:rsidRPr="00E074E0" w:rsidRDefault="000E6333" w:rsidP="00C7194F">
            <w:pPr>
              <w:rPr>
                <w:rFonts w:ascii="Arial" w:hAnsi="Arial" w:cs="Arial"/>
                <w:b/>
                <w:color w:val="1F497D" w:themeColor="text2"/>
                <w:sz w:val="24"/>
                <w:szCs w:val="24"/>
              </w:rPr>
            </w:pPr>
          </w:p>
        </w:tc>
        <w:tc>
          <w:tcPr>
            <w:tcW w:w="1574" w:type="dxa"/>
          </w:tcPr>
          <w:p w14:paraId="19EA6E47" w14:textId="77777777" w:rsidR="000E6333" w:rsidRPr="0088174D" w:rsidRDefault="000E6333" w:rsidP="004E2788">
            <w:pPr>
              <w:spacing w:before="120" w:after="120"/>
              <w:rPr>
                <w:rFonts w:ascii="Arial" w:hAnsi="Arial" w:cs="Arial"/>
              </w:rPr>
            </w:pPr>
          </w:p>
        </w:tc>
        <w:tc>
          <w:tcPr>
            <w:tcW w:w="3387" w:type="dxa"/>
          </w:tcPr>
          <w:p w14:paraId="519560C0" w14:textId="77777777" w:rsidR="000E6333" w:rsidRPr="0088174D" w:rsidRDefault="000E6333" w:rsidP="004E2788">
            <w:pPr>
              <w:spacing w:before="120" w:after="120"/>
              <w:rPr>
                <w:rFonts w:ascii="Arial" w:hAnsi="Arial" w:cs="Arial"/>
              </w:rPr>
            </w:pPr>
          </w:p>
        </w:tc>
      </w:tr>
      <w:tr w:rsidR="000E6333" w:rsidRPr="00E074E0" w14:paraId="141BCC25" w14:textId="77777777" w:rsidTr="00AE497E">
        <w:tc>
          <w:tcPr>
            <w:tcW w:w="3823" w:type="dxa"/>
          </w:tcPr>
          <w:p w14:paraId="1D18B4A0" w14:textId="77777777" w:rsidR="000E6333" w:rsidRPr="0088174D" w:rsidRDefault="000E6333" w:rsidP="00C7194F">
            <w:pPr>
              <w:numPr>
                <w:ilvl w:val="0"/>
                <w:numId w:val="13"/>
              </w:numPr>
              <w:spacing w:before="120" w:after="120"/>
              <w:rPr>
                <w:rFonts w:ascii="Arial" w:hAnsi="Arial" w:cs="Arial"/>
              </w:rPr>
            </w:pPr>
            <w:r w:rsidRPr="0088174D">
              <w:rPr>
                <w:rFonts w:ascii="Arial" w:hAnsi="Arial" w:cs="Arial"/>
              </w:rPr>
              <w:t>Completion of Stage 4 Strategy Implementation</w:t>
            </w:r>
            <w:r w:rsidR="00682D7B">
              <w:rPr>
                <w:rFonts w:ascii="Arial" w:hAnsi="Arial" w:cs="Arial"/>
              </w:rPr>
              <w:t>.</w:t>
            </w:r>
          </w:p>
        </w:tc>
        <w:tc>
          <w:tcPr>
            <w:tcW w:w="1134" w:type="dxa"/>
          </w:tcPr>
          <w:p w14:paraId="57D61AAA" w14:textId="77777777" w:rsidR="000E6333" w:rsidRPr="00E074E0" w:rsidRDefault="000E6333" w:rsidP="00C7194F">
            <w:pPr>
              <w:rPr>
                <w:rFonts w:ascii="Arial" w:hAnsi="Arial" w:cs="Arial"/>
                <w:b/>
                <w:color w:val="1F497D" w:themeColor="text2"/>
                <w:sz w:val="24"/>
                <w:szCs w:val="24"/>
              </w:rPr>
            </w:pPr>
          </w:p>
        </w:tc>
        <w:tc>
          <w:tcPr>
            <w:tcW w:w="1574" w:type="dxa"/>
          </w:tcPr>
          <w:p w14:paraId="4BC9E2F8" w14:textId="77777777" w:rsidR="000E6333" w:rsidRPr="0088174D" w:rsidRDefault="000E6333" w:rsidP="004E2788">
            <w:pPr>
              <w:spacing w:before="120" w:after="120"/>
              <w:rPr>
                <w:rFonts w:ascii="Arial" w:hAnsi="Arial" w:cs="Arial"/>
              </w:rPr>
            </w:pPr>
          </w:p>
        </w:tc>
        <w:tc>
          <w:tcPr>
            <w:tcW w:w="3387" w:type="dxa"/>
          </w:tcPr>
          <w:p w14:paraId="1B151D90" w14:textId="77777777" w:rsidR="000E6333" w:rsidRPr="0088174D" w:rsidRDefault="000E6333" w:rsidP="004E2788">
            <w:pPr>
              <w:spacing w:before="120" w:after="120"/>
              <w:rPr>
                <w:rFonts w:ascii="Arial" w:hAnsi="Arial" w:cs="Arial"/>
              </w:rPr>
            </w:pPr>
          </w:p>
        </w:tc>
      </w:tr>
      <w:tr w:rsidR="000E6333" w:rsidRPr="00E074E0" w14:paraId="12F863D1" w14:textId="77777777" w:rsidTr="00AE497E">
        <w:tc>
          <w:tcPr>
            <w:tcW w:w="3823" w:type="dxa"/>
          </w:tcPr>
          <w:p w14:paraId="09736F14" w14:textId="77777777" w:rsidR="000E6333" w:rsidRPr="0088174D" w:rsidRDefault="00AE497E" w:rsidP="00A91FA3">
            <w:pPr>
              <w:numPr>
                <w:ilvl w:val="0"/>
                <w:numId w:val="13"/>
              </w:numPr>
              <w:spacing w:before="120" w:after="120"/>
              <w:rPr>
                <w:rFonts w:ascii="Arial" w:hAnsi="Arial" w:cs="Arial"/>
              </w:rPr>
            </w:pPr>
            <w:r>
              <w:rPr>
                <w:rFonts w:ascii="Arial" w:hAnsi="Arial" w:cs="Arial"/>
              </w:rPr>
              <w:t>Compile Contra</w:t>
            </w:r>
            <w:r w:rsidR="00A91FA3">
              <w:rPr>
                <w:rFonts w:ascii="Arial" w:hAnsi="Arial" w:cs="Arial"/>
              </w:rPr>
              <w:t>c</w:t>
            </w:r>
            <w:r>
              <w:rPr>
                <w:rFonts w:ascii="Arial" w:hAnsi="Arial" w:cs="Arial"/>
              </w:rPr>
              <w:t>t documentation and issue to Legal</w:t>
            </w:r>
            <w:r w:rsidR="00A91FA3">
              <w:rPr>
                <w:rFonts w:ascii="Arial" w:hAnsi="Arial" w:cs="Arial"/>
              </w:rPr>
              <w:t xml:space="preserve"> </w:t>
            </w:r>
          </w:p>
        </w:tc>
        <w:tc>
          <w:tcPr>
            <w:tcW w:w="1134" w:type="dxa"/>
          </w:tcPr>
          <w:p w14:paraId="2C78F841" w14:textId="77777777" w:rsidR="000E6333" w:rsidRPr="00AE497E" w:rsidRDefault="000E6333" w:rsidP="00C7194F">
            <w:pPr>
              <w:rPr>
                <w:rFonts w:ascii="Arial" w:hAnsi="Arial" w:cs="Arial"/>
                <w:color w:val="1F497D" w:themeColor="text2"/>
                <w:sz w:val="24"/>
                <w:szCs w:val="24"/>
              </w:rPr>
            </w:pPr>
          </w:p>
        </w:tc>
        <w:tc>
          <w:tcPr>
            <w:tcW w:w="1574" w:type="dxa"/>
          </w:tcPr>
          <w:p w14:paraId="37D8B2FA" w14:textId="77777777" w:rsidR="000E6333" w:rsidRPr="0088174D" w:rsidRDefault="000E6333" w:rsidP="004E2788">
            <w:pPr>
              <w:spacing w:before="120" w:after="120"/>
              <w:rPr>
                <w:rFonts w:ascii="Arial" w:hAnsi="Arial" w:cs="Arial"/>
              </w:rPr>
            </w:pPr>
          </w:p>
        </w:tc>
        <w:tc>
          <w:tcPr>
            <w:tcW w:w="3387" w:type="dxa"/>
          </w:tcPr>
          <w:p w14:paraId="0F56E0BD" w14:textId="77777777" w:rsidR="000E6333" w:rsidRPr="0088174D" w:rsidRDefault="000E6333" w:rsidP="004E2788">
            <w:pPr>
              <w:spacing w:before="120" w:after="120"/>
              <w:rPr>
                <w:rFonts w:ascii="Arial" w:hAnsi="Arial" w:cs="Arial"/>
              </w:rPr>
            </w:pPr>
          </w:p>
        </w:tc>
      </w:tr>
      <w:tr w:rsidR="00AE497E" w:rsidRPr="00E074E0" w14:paraId="62BC1D4E" w14:textId="77777777" w:rsidTr="00AE497E">
        <w:tc>
          <w:tcPr>
            <w:tcW w:w="3823" w:type="dxa"/>
          </w:tcPr>
          <w:p w14:paraId="5E1A0265" w14:textId="77777777" w:rsidR="00AE497E" w:rsidRPr="0088174D" w:rsidRDefault="00682D7B" w:rsidP="00A91FA3">
            <w:pPr>
              <w:numPr>
                <w:ilvl w:val="0"/>
                <w:numId w:val="13"/>
              </w:numPr>
              <w:spacing w:before="120" w:after="120"/>
              <w:rPr>
                <w:rFonts w:ascii="Arial" w:hAnsi="Arial" w:cs="Arial"/>
              </w:rPr>
            </w:pPr>
            <w:r>
              <w:rPr>
                <w:rFonts w:ascii="Arial" w:hAnsi="Arial" w:cs="Arial"/>
              </w:rPr>
              <w:t>Bind and Issue Contra</w:t>
            </w:r>
            <w:r w:rsidR="00A91FA3">
              <w:rPr>
                <w:rFonts w:ascii="Arial" w:hAnsi="Arial" w:cs="Arial"/>
              </w:rPr>
              <w:t>c</w:t>
            </w:r>
            <w:r>
              <w:rPr>
                <w:rFonts w:ascii="Arial" w:hAnsi="Arial" w:cs="Arial"/>
              </w:rPr>
              <w:t>t for signing (Legal)</w:t>
            </w:r>
          </w:p>
        </w:tc>
        <w:tc>
          <w:tcPr>
            <w:tcW w:w="1134" w:type="dxa"/>
          </w:tcPr>
          <w:p w14:paraId="26DAC2BF" w14:textId="77777777" w:rsidR="00AE497E" w:rsidRPr="00682D7B" w:rsidRDefault="00682D7B" w:rsidP="00C7194F">
            <w:pPr>
              <w:rPr>
                <w:rFonts w:ascii="Arial" w:hAnsi="Arial" w:cs="Arial"/>
                <w:b/>
                <w:color w:val="1F497D" w:themeColor="text2"/>
              </w:rPr>
            </w:pPr>
            <w:r w:rsidRPr="00682D7B">
              <w:rPr>
                <w:rFonts w:ascii="Arial" w:hAnsi="Arial" w:cs="Arial"/>
              </w:rPr>
              <w:t>[1-mth]</w:t>
            </w:r>
          </w:p>
        </w:tc>
        <w:tc>
          <w:tcPr>
            <w:tcW w:w="1574" w:type="dxa"/>
          </w:tcPr>
          <w:p w14:paraId="316DDC00" w14:textId="77777777" w:rsidR="00AE497E" w:rsidRPr="0088174D" w:rsidRDefault="00AE497E" w:rsidP="004E2788">
            <w:pPr>
              <w:spacing w:before="120" w:after="120"/>
              <w:rPr>
                <w:rFonts w:ascii="Arial" w:hAnsi="Arial" w:cs="Arial"/>
              </w:rPr>
            </w:pPr>
          </w:p>
        </w:tc>
        <w:tc>
          <w:tcPr>
            <w:tcW w:w="3387" w:type="dxa"/>
          </w:tcPr>
          <w:p w14:paraId="5E9DB1D5" w14:textId="77777777" w:rsidR="00AE497E" w:rsidRPr="0088174D" w:rsidRDefault="00AE497E" w:rsidP="004E2788">
            <w:pPr>
              <w:spacing w:before="120" w:after="120"/>
              <w:rPr>
                <w:rFonts w:ascii="Arial" w:hAnsi="Arial" w:cs="Arial"/>
              </w:rPr>
            </w:pPr>
          </w:p>
        </w:tc>
      </w:tr>
      <w:tr w:rsidR="00AE497E" w:rsidRPr="00E074E0" w14:paraId="5808A100" w14:textId="77777777" w:rsidTr="00AE497E">
        <w:tc>
          <w:tcPr>
            <w:tcW w:w="3823" w:type="dxa"/>
          </w:tcPr>
          <w:p w14:paraId="65BD2CE0" w14:textId="77777777" w:rsidR="00AE497E" w:rsidRPr="0088174D" w:rsidRDefault="00682D7B" w:rsidP="00682D7B">
            <w:pPr>
              <w:numPr>
                <w:ilvl w:val="0"/>
                <w:numId w:val="13"/>
              </w:numPr>
              <w:spacing w:before="120" w:after="120"/>
              <w:rPr>
                <w:rFonts w:ascii="Arial" w:hAnsi="Arial" w:cs="Arial"/>
              </w:rPr>
            </w:pPr>
            <w:r>
              <w:rPr>
                <w:rFonts w:ascii="Arial" w:hAnsi="Arial" w:cs="Arial"/>
              </w:rPr>
              <w:t>Mobilisation Period requi</w:t>
            </w:r>
            <w:r w:rsidR="00A91FA3">
              <w:rPr>
                <w:rFonts w:ascii="Arial" w:hAnsi="Arial" w:cs="Arial"/>
              </w:rPr>
              <w:t>r</w:t>
            </w:r>
            <w:r>
              <w:rPr>
                <w:rFonts w:ascii="Arial" w:hAnsi="Arial" w:cs="Arial"/>
              </w:rPr>
              <w:t>ed by the Client i</w:t>
            </w:r>
            <w:r w:rsidR="00A91FA3">
              <w:rPr>
                <w:rFonts w:ascii="Arial" w:hAnsi="Arial" w:cs="Arial"/>
              </w:rPr>
              <w:t>.</w:t>
            </w:r>
            <w:r>
              <w:rPr>
                <w:rFonts w:ascii="Arial" w:hAnsi="Arial" w:cs="Arial"/>
              </w:rPr>
              <w:t>e</w:t>
            </w:r>
            <w:r w:rsidR="00A91FA3">
              <w:rPr>
                <w:rFonts w:ascii="Arial" w:hAnsi="Arial" w:cs="Arial"/>
              </w:rPr>
              <w:t>.</w:t>
            </w:r>
            <w:r>
              <w:rPr>
                <w:rFonts w:ascii="Arial" w:hAnsi="Arial" w:cs="Arial"/>
              </w:rPr>
              <w:t xml:space="preserve"> 3 / 6 mths</w:t>
            </w:r>
          </w:p>
        </w:tc>
        <w:tc>
          <w:tcPr>
            <w:tcW w:w="1134" w:type="dxa"/>
          </w:tcPr>
          <w:p w14:paraId="256F6AAA" w14:textId="77777777" w:rsidR="00AE497E" w:rsidRPr="00E074E0" w:rsidRDefault="00AE497E" w:rsidP="00C7194F">
            <w:pPr>
              <w:rPr>
                <w:rFonts w:ascii="Arial" w:hAnsi="Arial" w:cs="Arial"/>
                <w:b/>
                <w:color w:val="1F497D" w:themeColor="text2"/>
                <w:sz w:val="24"/>
                <w:szCs w:val="24"/>
              </w:rPr>
            </w:pPr>
          </w:p>
        </w:tc>
        <w:tc>
          <w:tcPr>
            <w:tcW w:w="1574" w:type="dxa"/>
          </w:tcPr>
          <w:p w14:paraId="3E5BB4B4" w14:textId="77777777" w:rsidR="00AE497E" w:rsidRPr="0088174D" w:rsidRDefault="00AE497E" w:rsidP="004E2788">
            <w:pPr>
              <w:spacing w:before="120" w:after="120"/>
              <w:rPr>
                <w:rFonts w:ascii="Arial" w:hAnsi="Arial" w:cs="Arial"/>
              </w:rPr>
            </w:pPr>
          </w:p>
        </w:tc>
        <w:tc>
          <w:tcPr>
            <w:tcW w:w="3387" w:type="dxa"/>
          </w:tcPr>
          <w:p w14:paraId="5F303907" w14:textId="77777777" w:rsidR="00AE497E" w:rsidRPr="0088174D" w:rsidRDefault="00AE497E" w:rsidP="004E2788">
            <w:pPr>
              <w:spacing w:before="120" w:after="120"/>
              <w:rPr>
                <w:rFonts w:ascii="Arial" w:hAnsi="Arial" w:cs="Arial"/>
              </w:rPr>
            </w:pPr>
          </w:p>
        </w:tc>
      </w:tr>
      <w:tr w:rsidR="00AE497E" w:rsidRPr="00E074E0" w14:paraId="64044095" w14:textId="77777777" w:rsidTr="00AE497E">
        <w:tc>
          <w:tcPr>
            <w:tcW w:w="3823" w:type="dxa"/>
          </w:tcPr>
          <w:p w14:paraId="5E156693" w14:textId="77777777" w:rsidR="00AE497E" w:rsidRPr="0088174D" w:rsidRDefault="00682D7B" w:rsidP="00C7194F">
            <w:pPr>
              <w:numPr>
                <w:ilvl w:val="0"/>
                <w:numId w:val="13"/>
              </w:numPr>
              <w:spacing w:before="120" w:after="120"/>
              <w:rPr>
                <w:rFonts w:ascii="Arial" w:hAnsi="Arial" w:cs="Arial"/>
              </w:rPr>
            </w:pPr>
            <w:r>
              <w:rPr>
                <w:rFonts w:ascii="Arial" w:hAnsi="Arial" w:cs="Arial"/>
              </w:rPr>
              <w:t>Contra</w:t>
            </w:r>
            <w:r w:rsidR="00A91FA3">
              <w:rPr>
                <w:rFonts w:ascii="Arial" w:hAnsi="Arial" w:cs="Arial"/>
              </w:rPr>
              <w:t>c</w:t>
            </w:r>
            <w:r>
              <w:rPr>
                <w:rFonts w:ascii="Arial" w:hAnsi="Arial" w:cs="Arial"/>
              </w:rPr>
              <w:t>t Commences</w:t>
            </w:r>
          </w:p>
        </w:tc>
        <w:tc>
          <w:tcPr>
            <w:tcW w:w="1134" w:type="dxa"/>
          </w:tcPr>
          <w:p w14:paraId="760CEC9E" w14:textId="77777777" w:rsidR="00AE497E" w:rsidRPr="00E074E0" w:rsidRDefault="00AE497E" w:rsidP="00C7194F">
            <w:pPr>
              <w:rPr>
                <w:rFonts w:ascii="Arial" w:hAnsi="Arial" w:cs="Arial"/>
                <w:b/>
                <w:color w:val="1F497D" w:themeColor="text2"/>
                <w:sz w:val="24"/>
                <w:szCs w:val="24"/>
              </w:rPr>
            </w:pPr>
          </w:p>
        </w:tc>
        <w:tc>
          <w:tcPr>
            <w:tcW w:w="1574" w:type="dxa"/>
          </w:tcPr>
          <w:p w14:paraId="68DE53B8" w14:textId="77777777" w:rsidR="00AE497E" w:rsidRPr="0088174D" w:rsidRDefault="00AE497E" w:rsidP="004E2788">
            <w:pPr>
              <w:spacing w:before="120" w:after="120"/>
              <w:rPr>
                <w:rFonts w:ascii="Arial" w:hAnsi="Arial" w:cs="Arial"/>
              </w:rPr>
            </w:pPr>
          </w:p>
        </w:tc>
        <w:tc>
          <w:tcPr>
            <w:tcW w:w="3387" w:type="dxa"/>
          </w:tcPr>
          <w:p w14:paraId="343EB075" w14:textId="77777777" w:rsidR="00AE497E" w:rsidRPr="0088174D" w:rsidRDefault="00AE497E" w:rsidP="004E2788">
            <w:pPr>
              <w:spacing w:before="120" w:after="120"/>
              <w:rPr>
                <w:rFonts w:ascii="Arial" w:hAnsi="Arial" w:cs="Arial"/>
              </w:rPr>
            </w:pPr>
          </w:p>
        </w:tc>
      </w:tr>
    </w:tbl>
    <w:p w14:paraId="122E8A4B" w14:textId="77777777" w:rsidR="00993C5F" w:rsidRPr="00AE497E" w:rsidRDefault="00161229" w:rsidP="00C63B0F">
      <w:pPr>
        <w:spacing w:before="120"/>
        <w:rPr>
          <w:rFonts w:ascii="Arial" w:hAnsi="Arial" w:cs="Arial"/>
          <w:i/>
        </w:rPr>
      </w:pPr>
      <w:r w:rsidRPr="00AE497E">
        <w:rPr>
          <w:rFonts w:ascii="Arial" w:hAnsi="Arial" w:cs="Arial"/>
          <w:i/>
        </w:rPr>
        <w:t xml:space="preserve">* </w:t>
      </w:r>
      <w:r w:rsidR="000E6333" w:rsidRPr="00AE497E">
        <w:rPr>
          <w:rFonts w:ascii="Arial" w:hAnsi="Arial" w:cs="Arial"/>
          <w:i/>
        </w:rPr>
        <w:t>I</w:t>
      </w:r>
      <w:r w:rsidRPr="00AE497E">
        <w:rPr>
          <w:rFonts w:ascii="Arial" w:hAnsi="Arial" w:cs="Arial"/>
          <w:i/>
        </w:rPr>
        <w:t xml:space="preserve">f </w:t>
      </w:r>
      <w:r w:rsidR="000E6333" w:rsidRPr="00AE497E">
        <w:rPr>
          <w:rFonts w:ascii="Arial" w:hAnsi="Arial" w:cs="Arial"/>
          <w:i/>
        </w:rPr>
        <w:t>c</w:t>
      </w:r>
      <w:r w:rsidRPr="00AE497E">
        <w:rPr>
          <w:rFonts w:ascii="Arial" w:hAnsi="Arial" w:cs="Arial"/>
          <w:i/>
        </w:rPr>
        <w:t xml:space="preserve">ontract dialogue process, adjust accordingly. </w:t>
      </w:r>
    </w:p>
    <w:p w14:paraId="419F3F39" w14:textId="77777777" w:rsidR="00081F7A" w:rsidRDefault="00081F7A" w:rsidP="00C63B0F">
      <w:pPr>
        <w:spacing w:before="480" w:after="120"/>
        <w:rPr>
          <w:rFonts w:ascii="Arial" w:hAnsi="Arial" w:cs="Arial"/>
          <w:b/>
          <w:color w:val="1F497D" w:themeColor="text2"/>
          <w:sz w:val="24"/>
          <w:szCs w:val="24"/>
        </w:rPr>
      </w:pPr>
    </w:p>
    <w:p w14:paraId="1E7C23E2" w14:textId="77777777" w:rsidR="0042678E" w:rsidRPr="00E074E0" w:rsidRDefault="004D7977" w:rsidP="00C63B0F">
      <w:pPr>
        <w:spacing w:before="480" w:after="120"/>
        <w:rPr>
          <w:rFonts w:ascii="Arial" w:hAnsi="Arial" w:cs="Arial"/>
          <w:b/>
          <w:color w:val="1F497D" w:themeColor="text2"/>
          <w:sz w:val="24"/>
          <w:szCs w:val="24"/>
        </w:rPr>
      </w:pPr>
      <w:r w:rsidRPr="00E074E0">
        <w:rPr>
          <w:rFonts w:ascii="Arial" w:hAnsi="Arial" w:cs="Arial"/>
          <w:b/>
          <w:color w:val="1F497D" w:themeColor="text2"/>
          <w:sz w:val="24"/>
          <w:szCs w:val="24"/>
        </w:rPr>
        <w:t>1</w:t>
      </w:r>
      <w:r w:rsidR="008E46BE" w:rsidRPr="00E074E0">
        <w:rPr>
          <w:rFonts w:ascii="Arial" w:hAnsi="Arial" w:cs="Arial"/>
          <w:b/>
          <w:color w:val="1F497D" w:themeColor="text2"/>
          <w:sz w:val="24"/>
          <w:szCs w:val="24"/>
        </w:rPr>
        <w:t>1</w:t>
      </w:r>
      <w:r w:rsidRPr="00E074E0">
        <w:rPr>
          <w:rFonts w:ascii="Arial" w:hAnsi="Arial" w:cs="Arial"/>
          <w:b/>
          <w:color w:val="1F497D" w:themeColor="text2"/>
          <w:sz w:val="24"/>
          <w:szCs w:val="24"/>
        </w:rPr>
        <w:t xml:space="preserve">.0 – </w:t>
      </w:r>
      <w:bookmarkStart w:id="13" w:name="Transition"/>
      <w:r w:rsidRPr="00E074E0">
        <w:rPr>
          <w:rFonts w:ascii="Arial" w:hAnsi="Arial" w:cs="Arial"/>
          <w:b/>
          <w:color w:val="1F497D" w:themeColor="text2"/>
          <w:sz w:val="24"/>
          <w:szCs w:val="24"/>
        </w:rPr>
        <w:t xml:space="preserve">Transition </w:t>
      </w:r>
      <w:bookmarkEnd w:id="13"/>
    </w:p>
    <w:tbl>
      <w:tblPr>
        <w:tblStyle w:val="TableGrid"/>
        <w:tblW w:w="9654" w:type="dxa"/>
        <w:tblLook w:val="04A0" w:firstRow="1" w:lastRow="0" w:firstColumn="1" w:lastColumn="0" w:noHBand="0" w:noVBand="1"/>
      </w:tblPr>
      <w:tblGrid>
        <w:gridCol w:w="9654"/>
      </w:tblGrid>
      <w:tr w:rsidR="002C7DB2" w:rsidRPr="00511A00" w14:paraId="6AF8DFA5" w14:textId="77777777" w:rsidTr="002A3048">
        <w:trPr>
          <w:trHeight w:val="528"/>
        </w:trPr>
        <w:tc>
          <w:tcPr>
            <w:tcW w:w="9654" w:type="dxa"/>
            <w:shd w:val="clear" w:color="auto" w:fill="F2F2F2" w:themeFill="background1" w:themeFillShade="F2"/>
          </w:tcPr>
          <w:p w14:paraId="1B795744" w14:textId="77777777" w:rsidR="002C7DB2" w:rsidRDefault="002C7DB2" w:rsidP="002C7DB2">
            <w:pPr>
              <w:rPr>
                <w:rFonts w:ascii="Arial" w:hAnsi="Arial" w:cs="Arial"/>
                <w:i/>
              </w:rPr>
            </w:pPr>
            <w:r w:rsidRPr="00511A00">
              <w:rPr>
                <w:rFonts w:ascii="Arial" w:hAnsi="Arial" w:cs="Arial"/>
                <w:i/>
              </w:rPr>
              <w:t>Outline your agreed plan for implementing, measuring and managing delivery of the stated benefits through the life time of the contract.  Describe who will carry out this work and what your expectations are in order for full delivery of the stated benefits</w:t>
            </w:r>
            <w:r w:rsidR="00AE497E">
              <w:rPr>
                <w:rFonts w:ascii="Arial" w:hAnsi="Arial" w:cs="Arial"/>
                <w:i/>
              </w:rPr>
              <w:t xml:space="preserve">.  When will the </w:t>
            </w:r>
            <w:r w:rsidR="00222286">
              <w:rPr>
                <w:rFonts w:ascii="Arial" w:hAnsi="Arial" w:cs="Arial"/>
                <w:i/>
              </w:rPr>
              <w:t>initial Savings Validation</w:t>
            </w:r>
            <w:r w:rsidR="00AE497E">
              <w:rPr>
                <w:rFonts w:ascii="Arial" w:hAnsi="Arial" w:cs="Arial"/>
                <w:i/>
              </w:rPr>
              <w:t xml:space="preserve"> take place (</w:t>
            </w:r>
            <w:r w:rsidR="00222286">
              <w:rPr>
                <w:rFonts w:ascii="Arial" w:hAnsi="Arial" w:cs="Arial"/>
                <w:i/>
              </w:rPr>
              <w:t>e.g. 3</w:t>
            </w:r>
            <w:r w:rsidR="00AE497E">
              <w:rPr>
                <w:rFonts w:ascii="Arial" w:hAnsi="Arial" w:cs="Arial"/>
                <w:i/>
              </w:rPr>
              <w:t>, 6 or 9</w:t>
            </w:r>
            <w:r w:rsidR="00222286">
              <w:rPr>
                <w:rFonts w:ascii="Arial" w:hAnsi="Arial" w:cs="Arial"/>
                <w:i/>
              </w:rPr>
              <w:t xml:space="preserve"> months after contract signature)</w:t>
            </w:r>
            <w:r w:rsidR="00AE497E">
              <w:rPr>
                <w:rFonts w:ascii="Arial" w:hAnsi="Arial" w:cs="Arial"/>
                <w:i/>
              </w:rPr>
              <w:t xml:space="preserve"> – insert date and (if required) frequency</w:t>
            </w:r>
            <w:r w:rsidRPr="00511A00">
              <w:rPr>
                <w:rFonts w:ascii="Arial" w:hAnsi="Arial" w:cs="Arial"/>
                <w:i/>
              </w:rPr>
              <w:t xml:space="preserve">? </w:t>
            </w:r>
          </w:p>
          <w:p w14:paraId="19158E18" w14:textId="77777777" w:rsidR="008B70BF" w:rsidRPr="00511A00" w:rsidRDefault="008B70BF" w:rsidP="002C7DB2">
            <w:pPr>
              <w:rPr>
                <w:rFonts w:ascii="Arial" w:hAnsi="Arial" w:cs="Arial"/>
                <w:i/>
              </w:rPr>
            </w:pPr>
          </w:p>
        </w:tc>
      </w:tr>
      <w:tr w:rsidR="002C7DB2" w:rsidRPr="00E074E0" w14:paraId="11133233" w14:textId="77777777" w:rsidTr="001554BC">
        <w:trPr>
          <w:trHeight w:val="1561"/>
        </w:trPr>
        <w:tc>
          <w:tcPr>
            <w:tcW w:w="9654" w:type="dxa"/>
            <w:shd w:val="clear" w:color="auto" w:fill="auto"/>
          </w:tcPr>
          <w:p w14:paraId="68A8AE3B" w14:textId="77777777" w:rsidR="002C7DB2" w:rsidRPr="00E074E0" w:rsidRDefault="002C7DB2" w:rsidP="00682D7B">
            <w:pPr>
              <w:shd w:val="clear" w:color="auto" w:fill="FDE9D9" w:themeFill="accent6" w:themeFillTint="33"/>
              <w:rPr>
                <w:rFonts w:ascii="Arial" w:eastAsia="Times New Roman" w:hAnsi="Arial" w:cs="Arial"/>
                <w:szCs w:val="24"/>
              </w:rPr>
            </w:pPr>
          </w:p>
          <w:p w14:paraId="2A30FFDA" w14:textId="77777777" w:rsidR="002C7DB2" w:rsidRPr="00E074E0" w:rsidRDefault="002C7DB2" w:rsidP="00682D7B">
            <w:pPr>
              <w:shd w:val="clear" w:color="auto" w:fill="FDE9D9" w:themeFill="accent6" w:themeFillTint="33"/>
              <w:rPr>
                <w:rFonts w:ascii="Arial" w:eastAsia="Times New Roman" w:hAnsi="Arial" w:cs="Arial"/>
                <w:szCs w:val="24"/>
              </w:rPr>
            </w:pPr>
          </w:p>
          <w:p w14:paraId="34D40FAF" w14:textId="77777777" w:rsidR="002C7DB2" w:rsidRPr="00E074E0" w:rsidRDefault="002C7DB2" w:rsidP="00AD0299">
            <w:pPr>
              <w:rPr>
                <w:rFonts w:ascii="Arial" w:eastAsia="Times New Roman" w:hAnsi="Arial" w:cs="Arial"/>
                <w:szCs w:val="24"/>
              </w:rPr>
            </w:pPr>
          </w:p>
          <w:p w14:paraId="466A7CF9" w14:textId="77777777" w:rsidR="002C7DB2" w:rsidRPr="00E074E0" w:rsidRDefault="002C7DB2" w:rsidP="00AD0299">
            <w:pPr>
              <w:rPr>
                <w:rFonts w:ascii="Arial" w:eastAsia="Times New Roman" w:hAnsi="Arial" w:cs="Arial"/>
                <w:szCs w:val="24"/>
              </w:rPr>
            </w:pPr>
          </w:p>
          <w:p w14:paraId="7E493279" w14:textId="77777777" w:rsidR="002C7DB2" w:rsidRPr="00E074E0" w:rsidRDefault="002C7DB2" w:rsidP="00AD0299">
            <w:pPr>
              <w:rPr>
                <w:rFonts w:ascii="Arial" w:eastAsia="Times New Roman" w:hAnsi="Arial" w:cs="Arial"/>
                <w:szCs w:val="24"/>
              </w:rPr>
            </w:pPr>
          </w:p>
          <w:p w14:paraId="592239E0" w14:textId="77777777" w:rsidR="002C7DB2" w:rsidRPr="00E074E0" w:rsidRDefault="002C7DB2" w:rsidP="00AD0299">
            <w:pPr>
              <w:rPr>
                <w:rFonts w:ascii="Arial" w:eastAsia="Times New Roman" w:hAnsi="Arial" w:cs="Arial"/>
                <w:szCs w:val="24"/>
              </w:rPr>
            </w:pPr>
          </w:p>
        </w:tc>
      </w:tr>
      <w:tr w:rsidR="00066257" w:rsidRPr="00511A00" w14:paraId="55980556" w14:textId="77777777" w:rsidTr="00682D7B">
        <w:trPr>
          <w:trHeight w:val="610"/>
        </w:trPr>
        <w:tc>
          <w:tcPr>
            <w:tcW w:w="9654" w:type="dxa"/>
            <w:shd w:val="clear" w:color="auto" w:fill="F2F2F2" w:themeFill="background1" w:themeFillShade="F2"/>
          </w:tcPr>
          <w:p w14:paraId="2879909E" w14:textId="77777777" w:rsidR="00066257" w:rsidRPr="00511A00" w:rsidRDefault="00603FB3" w:rsidP="00AD0299">
            <w:pPr>
              <w:rPr>
                <w:rFonts w:ascii="Arial" w:hAnsi="Arial" w:cs="Arial"/>
                <w:i/>
              </w:rPr>
            </w:pPr>
            <w:r w:rsidRPr="00511A00">
              <w:rPr>
                <w:rFonts w:ascii="Arial" w:hAnsi="Arial" w:cs="Arial"/>
                <w:i/>
              </w:rPr>
              <w:t>Describe who will carry out this work and what your expectations are to ensure full delivery of the stated benefits?  Include a division of roles and responsibilities for Capita and SCC stakeholders</w:t>
            </w:r>
            <w:r w:rsidR="00C90139" w:rsidRPr="00511A00">
              <w:rPr>
                <w:rFonts w:ascii="Arial" w:hAnsi="Arial" w:cs="Arial"/>
                <w:i/>
              </w:rPr>
              <w:t xml:space="preserve">. </w:t>
            </w:r>
          </w:p>
          <w:p w14:paraId="5AADB8D1" w14:textId="77777777" w:rsidR="00066257" w:rsidRPr="00511A00" w:rsidRDefault="00066257" w:rsidP="00AD0299">
            <w:pPr>
              <w:rPr>
                <w:rFonts w:ascii="Arial" w:eastAsia="Times New Roman" w:hAnsi="Arial" w:cs="Arial"/>
              </w:rPr>
            </w:pPr>
          </w:p>
        </w:tc>
      </w:tr>
      <w:tr w:rsidR="00682D7B" w:rsidRPr="00511A00" w14:paraId="3A277813" w14:textId="77777777" w:rsidTr="001554BC">
        <w:trPr>
          <w:trHeight w:val="455"/>
        </w:trPr>
        <w:tc>
          <w:tcPr>
            <w:tcW w:w="9654" w:type="dxa"/>
            <w:shd w:val="clear" w:color="auto" w:fill="auto"/>
          </w:tcPr>
          <w:p w14:paraId="4411A529" w14:textId="77777777" w:rsidR="00682D7B" w:rsidRDefault="00682D7B" w:rsidP="00AD0299">
            <w:pPr>
              <w:rPr>
                <w:rFonts w:ascii="Arial" w:hAnsi="Arial" w:cs="Arial"/>
                <w:i/>
              </w:rPr>
            </w:pPr>
          </w:p>
          <w:p w14:paraId="73F9E577" w14:textId="77777777" w:rsidR="00682D7B" w:rsidRPr="00682D7B" w:rsidRDefault="00682D7B" w:rsidP="00AD0299">
            <w:pPr>
              <w:rPr>
                <w:rFonts w:ascii="Arial" w:hAnsi="Arial" w:cs="Arial"/>
              </w:rPr>
            </w:pPr>
          </w:p>
          <w:p w14:paraId="54E502AF" w14:textId="77777777" w:rsidR="00682D7B" w:rsidRPr="00682D7B" w:rsidRDefault="00682D7B" w:rsidP="00AD0299">
            <w:pPr>
              <w:rPr>
                <w:rFonts w:ascii="Arial" w:hAnsi="Arial" w:cs="Arial"/>
              </w:rPr>
            </w:pPr>
          </w:p>
          <w:p w14:paraId="70A4E889" w14:textId="77777777" w:rsidR="00682D7B" w:rsidRPr="00682D7B" w:rsidRDefault="00682D7B" w:rsidP="00AD0299">
            <w:pPr>
              <w:rPr>
                <w:rFonts w:ascii="Arial" w:hAnsi="Arial" w:cs="Arial"/>
              </w:rPr>
            </w:pPr>
          </w:p>
          <w:p w14:paraId="0179BE5E" w14:textId="77777777" w:rsidR="00682D7B" w:rsidRPr="00682D7B" w:rsidRDefault="00682D7B" w:rsidP="00AD0299">
            <w:pPr>
              <w:rPr>
                <w:rFonts w:ascii="Arial" w:hAnsi="Arial" w:cs="Arial"/>
              </w:rPr>
            </w:pPr>
          </w:p>
          <w:p w14:paraId="3688D385" w14:textId="77777777" w:rsidR="00682D7B" w:rsidRPr="00511A00" w:rsidRDefault="00682D7B" w:rsidP="00AD0299">
            <w:pPr>
              <w:rPr>
                <w:rFonts w:ascii="Arial" w:hAnsi="Arial" w:cs="Arial"/>
                <w:i/>
              </w:rPr>
            </w:pPr>
          </w:p>
        </w:tc>
      </w:tr>
      <w:tr w:rsidR="00066257" w:rsidRPr="00E074E0" w14:paraId="1726607C" w14:textId="77777777" w:rsidTr="00682D7B">
        <w:trPr>
          <w:trHeight w:val="773"/>
        </w:trPr>
        <w:tc>
          <w:tcPr>
            <w:tcW w:w="9654" w:type="dxa"/>
            <w:shd w:val="clear" w:color="auto" w:fill="auto"/>
          </w:tcPr>
          <w:p w14:paraId="17363F48" w14:textId="77777777" w:rsidR="00B97E9A" w:rsidRPr="00E074E0" w:rsidRDefault="00682D7B" w:rsidP="00AD0299">
            <w:pPr>
              <w:rPr>
                <w:rFonts w:ascii="Arial" w:eastAsia="Times New Roman" w:hAnsi="Arial" w:cs="Arial"/>
                <w:szCs w:val="24"/>
              </w:rPr>
            </w:pPr>
            <w:r w:rsidRPr="00A361A3">
              <w:rPr>
                <w:rFonts w:ascii="Arial" w:hAnsi="Arial" w:cs="Arial"/>
                <w:i/>
              </w:rPr>
              <w:t>How has the project met the, key objectives, forecast benefits, scope, key acceptance/success criteria/ outcomes sought outlined in Section 1?</w:t>
            </w:r>
          </w:p>
        </w:tc>
      </w:tr>
      <w:tr w:rsidR="00682D7B" w:rsidRPr="00682D7B" w14:paraId="55E128CE" w14:textId="77777777" w:rsidTr="00682D7B">
        <w:trPr>
          <w:trHeight w:val="773"/>
        </w:trPr>
        <w:tc>
          <w:tcPr>
            <w:tcW w:w="9654" w:type="dxa"/>
            <w:shd w:val="clear" w:color="auto" w:fill="FDE9D9" w:themeFill="accent6" w:themeFillTint="33"/>
          </w:tcPr>
          <w:p w14:paraId="365038C8" w14:textId="77777777" w:rsidR="00682D7B" w:rsidRDefault="00682D7B" w:rsidP="00AD0299">
            <w:pPr>
              <w:rPr>
                <w:rFonts w:ascii="Arial" w:hAnsi="Arial" w:cs="Arial"/>
              </w:rPr>
            </w:pPr>
          </w:p>
          <w:p w14:paraId="3E9F324A" w14:textId="77777777" w:rsidR="00682D7B" w:rsidRDefault="00682D7B" w:rsidP="00AD0299">
            <w:pPr>
              <w:rPr>
                <w:rFonts w:ascii="Arial" w:hAnsi="Arial" w:cs="Arial"/>
              </w:rPr>
            </w:pPr>
          </w:p>
          <w:p w14:paraId="7C590E5B" w14:textId="77777777" w:rsidR="00682D7B" w:rsidRDefault="00682D7B" w:rsidP="00AD0299">
            <w:pPr>
              <w:rPr>
                <w:rFonts w:ascii="Arial" w:hAnsi="Arial" w:cs="Arial"/>
              </w:rPr>
            </w:pPr>
          </w:p>
          <w:p w14:paraId="7F88B237" w14:textId="77777777" w:rsidR="00682D7B" w:rsidRDefault="00682D7B" w:rsidP="00AD0299">
            <w:pPr>
              <w:rPr>
                <w:rFonts w:ascii="Arial" w:hAnsi="Arial" w:cs="Arial"/>
              </w:rPr>
            </w:pPr>
          </w:p>
          <w:p w14:paraId="3A29DD3E" w14:textId="77777777" w:rsidR="00682D7B" w:rsidRDefault="00682D7B" w:rsidP="00AD0299">
            <w:pPr>
              <w:rPr>
                <w:rFonts w:ascii="Arial" w:hAnsi="Arial" w:cs="Arial"/>
              </w:rPr>
            </w:pPr>
          </w:p>
          <w:p w14:paraId="731977B3" w14:textId="77777777" w:rsidR="00682D7B" w:rsidRDefault="00682D7B" w:rsidP="00AD0299">
            <w:pPr>
              <w:rPr>
                <w:rFonts w:ascii="Arial" w:hAnsi="Arial" w:cs="Arial"/>
              </w:rPr>
            </w:pPr>
          </w:p>
          <w:p w14:paraId="3312089C" w14:textId="77777777" w:rsidR="00682D7B" w:rsidRPr="00682D7B" w:rsidRDefault="00682D7B" w:rsidP="00AD0299">
            <w:pPr>
              <w:rPr>
                <w:rFonts w:ascii="Arial" w:hAnsi="Arial" w:cs="Arial"/>
              </w:rPr>
            </w:pPr>
          </w:p>
        </w:tc>
      </w:tr>
    </w:tbl>
    <w:p w14:paraId="39E74266" w14:textId="77777777" w:rsidR="00D16059" w:rsidRPr="00682D7B" w:rsidRDefault="00D16059" w:rsidP="00C63B0F">
      <w:pPr>
        <w:spacing w:before="480" w:after="120"/>
        <w:rPr>
          <w:rFonts w:ascii="Arial" w:hAnsi="Arial" w:cs="Arial"/>
          <w:b/>
          <w:color w:val="1F497D" w:themeColor="text2"/>
          <w:sz w:val="24"/>
          <w:szCs w:val="24"/>
        </w:rPr>
      </w:pPr>
      <w:bookmarkStart w:id="14" w:name="Lessons"/>
    </w:p>
    <w:p w14:paraId="77EB1B8B" w14:textId="77777777" w:rsidR="00125307" w:rsidRPr="00E074E0" w:rsidRDefault="00682D7B" w:rsidP="00C63B0F">
      <w:pPr>
        <w:spacing w:before="480" w:after="120"/>
        <w:rPr>
          <w:rFonts w:ascii="Arial" w:hAnsi="Arial" w:cs="Arial"/>
          <w:b/>
          <w:color w:val="1F497D" w:themeColor="text2"/>
          <w:sz w:val="24"/>
          <w:szCs w:val="24"/>
        </w:rPr>
      </w:pPr>
      <w:r>
        <w:rPr>
          <w:rFonts w:ascii="Arial" w:hAnsi="Arial" w:cs="Arial"/>
          <w:b/>
          <w:color w:val="1F497D" w:themeColor="text2"/>
          <w:sz w:val="24"/>
          <w:szCs w:val="24"/>
        </w:rPr>
        <w:t>1</w:t>
      </w:r>
      <w:r w:rsidR="008E46BE" w:rsidRPr="00E074E0">
        <w:rPr>
          <w:rFonts w:ascii="Arial" w:hAnsi="Arial" w:cs="Arial"/>
          <w:b/>
          <w:color w:val="1F497D" w:themeColor="text2"/>
          <w:sz w:val="24"/>
          <w:szCs w:val="24"/>
        </w:rPr>
        <w:t>2</w:t>
      </w:r>
      <w:r w:rsidR="00125307" w:rsidRPr="00E074E0">
        <w:rPr>
          <w:rFonts w:ascii="Arial" w:hAnsi="Arial" w:cs="Arial"/>
          <w:b/>
          <w:color w:val="1F497D" w:themeColor="text2"/>
          <w:sz w:val="24"/>
          <w:szCs w:val="24"/>
        </w:rPr>
        <w:t xml:space="preserve">.0 – Lessons Learnt </w:t>
      </w:r>
    </w:p>
    <w:tbl>
      <w:tblPr>
        <w:tblStyle w:val="TableGrid"/>
        <w:tblW w:w="9654" w:type="dxa"/>
        <w:tblLook w:val="04A0" w:firstRow="1" w:lastRow="0" w:firstColumn="1" w:lastColumn="0" w:noHBand="0" w:noVBand="1"/>
      </w:tblPr>
      <w:tblGrid>
        <w:gridCol w:w="9654"/>
      </w:tblGrid>
      <w:tr w:rsidR="00125307" w:rsidRPr="00E074E0" w14:paraId="58AADBA4" w14:textId="77777777" w:rsidTr="002A3048">
        <w:trPr>
          <w:trHeight w:val="528"/>
        </w:trPr>
        <w:tc>
          <w:tcPr>
            <w:tcW w:w="9654" w:type="dxa"/>
            <w:shd w:val="clear" w:color="auto" w:fill="F2F2F2" w:themeFill="background1" w:themeFillShade="F2"/>
          </w:tcPr>
          <w:bookmarkEnd w:id="14"/>
          <w:p w14:paraId="118C9132" w14:textId="77777777" w:rsidR="00125307" w:rsidRPr="00E074E0" w:rsidRDefault="00125307" w:rsidP="00C7194F">
            <w:pPr>
              <w:rPr>
                <w:rFonts w:ascii="Arial" w:hAnsi="Arial" w:cs="Arial"/>
                <w:i/>
                <w:sz w:val="20"/>
              </w:rPr>
            </w:pPr>
            <w:r w:rsidRPr="00E074E0">
              <w:rPr>
                <w:rFonts w:ascii="Arial" w:eastAsia="Times New Roman" w:hAnsi="Arial" w:cs="Arial"/>
                <w:i/>
                <w:szCs w:val="24"/>
              </w:rPr>
              <w:t>Lessons learnt:  what changes would you make if you had to run this procurement exercise again?  What were the main lessons learnt?</w:t>
            </w:r>
          </w:p>
        </w:tc>
      </w:tr>
      <w:tr w:rsidR="00125307" w:rsidRPr="00E074E0" w14:paraId="363607F0" w14:textId="77777777" w:rsidTr="002A3048">
        <w:trPr>
          <w:trHeight w:val="1561"/>
        </w:trPr>
        <w:tc>
          <w:tcPr>
            <w:tcW w:w="9654" w:type="dxa"/>
            <w:shd w:val="clear" w:color="auto" w:fill="FDE9D9" w:themeFill="accent6" w:themeFillTint="33"/>
          </w:tcPr>
          <w:p w14:paraId="2DB9106D" w14:textId="77777777" w:rsidR="00125307" w:rsidRPr="00E074E0" w:rsidRDefault="00125307" w:rsidP="00C7194F">
            <w:pPr>
              <w:rPr>
                <w:rFonts w:ascii="Arial" w:eastAsia="Times New Roman" w:hAnsi="Arial" w:cs="Arial"/>
                <w:szCs w:val="24"/>
              </w:rPr>
            </w:pPr>
          </w:p>
          <w:p w14:paraId="2FB7E404" w14:textId="77777777" w:rsidR="00125307" w:rsidRPr="00E074E0" w:rsidRDefault="00125307" w:rsidP="00C7194F">
            <w:pPr>
              <w:rPr>
                <w:rFonts w:ascii="Arial" w:eastAsia="Times New Roman" w:hAnsi="Arial" w:cs="Arial"/>
                <w:szCs w:val="24"/>
              </w:rPr>
            </w:pPr>
          </w:p>
          <w:p w14:paraId="3CB32CB1" w14:textId="77777777" w:rsidR="00125307" w:rsidRPr="00E074E0" w:rsidRDefault="00125307" w:rsidP="00C7194F">
            <w:pPr>
              <w:rPr>
                <w:rFonts w:ascii="Arial" w:eastAsia="Times New Roman" w:hAnsi="Arial" w:cs="Arial"/>
                <w:szCs w:val="24"/>
              </w:rPr>
            </w:pPr>
          </w:p>
          <w:p w14:paraId="40C667D4" w14:textId="77777777" w:rsidR="00125307" w:rsidRPr="00E074E0" w:rsidRDefault="00125307" w:rsidP="00C7194F">
            <w:pPr>
              <w:rPr>
                <w:rFonts w:ascii="Arial" w:eastAsia="Times New Roman" w:hAnsi="Arial" w:cs="Arial"/>
                <w:szCs w:val="24"/>
              </w:rPr>
            </w:pPr>
          </w:p>
          <w:p w14:paraId="168A0E94" w14:textId="77777777" w:rsidR="00125307" w:rsidRPr="00E074E0" w:rsidRDefault="00125307" w:rsidP="00C7194F">
            <w:pPr>
              <w:rPr>
                <w:rFonts w:ascii="Arial" w:eastAsia="Times New Roman" w:hAnsi="Arial" w:cs="Arial"/>
                <w:szCs w:val="24"/>
              </w:rPr>
            </w:pPr>
          </w:p>
          <w:p w14:paraId="495E0015" w14:textId="77777777" w:rsidR="00125307" w:rsidRPr="00E074E0" w:rsidRDefault="00125307" w:rsidP="00C7194F">
            <w:pPr>
              <w:rPr>
                <w:rFonts w:ascii="Arial" w:eastAsia="Times New Roman" w:hAnsi="Arial" w:cs="Arial"/>
                <w:szCs w:val="24"/>
              </w:rPr>
            </w:pPr>
          </w:p>
        </w:tc>
      </w:tr>
    </w:tbl>
    <w:p w14:paraId="51DB41A7" w14:textId="77777777" w:rsidR="00125307" w:rsidRPr="00E074E0" w:rsidRDefault="00125307" w:rsidP="002C7DB2">
      <w:pPr>
        <w:rPr>
          <w:rFonts w:ascii="Arial" w:hAnsi="Arial" w:cs="Arial"/>
          <w:b/>
          <w:color w:val="1F497D" w:themeColor="text2"/>
          <w:sz w:val="24"/>
          <w:szCs w:val="24"/>
        </w:rPr>
      </w:pPr>
    </w:p>
    <w:sectPr w:rsidR="00125307" w:rsidRPr="00E074E0" w:rsidSect="00350D5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F45E9" w14:textId="77777777" w:rsidR="002F1900" w:rsidRDefault="002F1900" w:rsidP="00CC358E">
      <w:pPr>
        <w:spacing w:after="0" w:line="240" w:lineRule="auto"/>
      </w:pPr>
      <w:r>
        <w:separator/>
      </w:r>
    </w:p>
  </w:endnote>
  <w:endnote w:type="continuationSeparator" w:id="0">
    <w:p w14:paraId="379D7AEF" w14:textId="77777777" w:rsidR="002F1900" w:rsidRDefault="002F1900" w:rsidP="00CC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344691"/>
      <w:docPartObj>
        <w:docPartGallery w:val="Page Numbers (Bottom of Page)"/>
        <w:docPartUnique/>
      </w:docPartObj>
    </w:sdtPr>
    <w:sdtEndPr/>
    <w:sdtContent>
      <w:sdt>
        <w:sdtPr>
          <w:id w:val="565050477"/>
          <w:docPartObj>
            <w:docPartGallery w:val="Page Numbers (Top of Page)"/>
            <w:docPartUnique/>
          </w:docPartObj>
        </w:sdtPr>
        <w:sdtEndPr/>
        <w:sdtContent>
          <w:p w14:paraId="645250C8" w14:textId="77777777" w:rsidR="002F1900" w:rsidRDefault="002F190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62AE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62AE1">
              <w:rPr>
                <w:b/>
                <w:noProof/>
              </w:rPr>
              <w:t>18</w:t>
            </w:r>
            <w:r>
              <w:rPr>
                <w:b/>
                <w:sz w:val="24"/>
                <w:szCs w:val="24"/>
              </w:rPr>
              <w:fldChar w:fldCharType="end"/>
            </w:r>
          </w:p>
        </w:sdtContent>
      </w:sdt>
    </w:sdtContent>
  </w:sdt>
  <w:p w14:paraId="44F1EB0A" w14:textId="77777777" w:rsidR="002F1900" w:rsidRDefault="002F1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4FBEA" w14:textId="77777777" w:rsidR="002F1900" w:rsidRDefault="002F1900" w:rsidP="00CC358E">
      <w:pPr>
        <w:spacing w:after="0" w:line="240" w:lineRule="auto"/>
      </w:pPr>
      <w:r>
        <w:separator/>
      </w:r>
    </w:p>
  </w:footnote>
  <w:footnote w:type="continuationSeparator" w:id="0">
    <w:p w14:paraId="341794F2" w14:textId="77777777" w:rsidR="002F1900" w:rsidRDefault="002F1900" w:rsidP="00CC3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71DE6" w14:textId="77777777" w:rsidR="002F1900" w:rsidRDefault="002F1900">
    <w:pPr>
      <w:pStyle w:val="Header"/>
    </w:pPr>
    <w:r>
      <w:rPr>
        <w:noProof/>
        <w:lang w:eastAsia="en-GB"/>
      </w:rPr>
      <w:drawing>
        <wp:inline distT="0" distB="0" distL="0" distR="0" wp14:anchorId="42829732" wp14:editId="26EF3973">
          <wp:extent cx="1602740" cy="333375"/>
          <wp:effectExtent l="19050" t="0" r="0" b="0"/>
          <wp:docPr id="1" name="Picture 1" descr="Capit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ita_cmyk"/>
                  <pic:cNvPicPr>
                    <a:picLocks noChangeAspect="1" noChangeArrowheads="1"/>
                  </pic:cNvPicPr>
                </pic:nvPicPr>
                <pic:blipFill>
                  <a:blip r:embed="rId1"/>
                  <a:srcRect/>
                  <a:stretch>
                    <a:fillRect/>
                  </a:stretch>
                </pic:blipFill>
                <pic:spPr bwMode="auto">
                  <a:xfrm>
                    <a:off x="0" y="0"/>
                    <a:ext cx="1602740" cy="333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B61"/>
    <w:multiLevelType w:val="hybridMultilevel"/>
    <w:tmpl w:val="1DCA2F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1C2B5B"/>
    <w:multiLevelType w:val="hybridMultilevel"/>
    <w:tmpl w:val="DA6E6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4071A2"/>
    <w:multiLevelType w:val="hybridMultilevel"/>
    <w:tmpl w:val="6490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52E68"/>
    <w:multiLevelType w:val="hybridMultilevel"/>
    <w:tmpl w:val="FF3AF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5E61EC"/>
    <w:multiLevelType w:val="hybridMultilevel"/>
    <w:tmpl w:val="B37E99B4"/>
    <w:lvl w:ilvl="0" w:tplc="17DE2388">
      <w:start w:val="1"/>
      <w:numFmt w:val="bullet"/>
      <w:lvlText w:val="-"/>
      <w:lvlJc w:val="left"/>
      <w:pPr>
        <w:tabs>
          <w:tab w:val="num" w:pos="720"/>
        </w:tabs>
        <w:ind w:left="720" w:hanging="360"/>
      </w:pPr>
      <w:rPr>
        <w:rFonts w:ascii="Arial" w:hAnsi="Arial" w:hint="default"/>
      </w:rPr>
    </w:lvl>
    <w:lvl w:ilvl="1" w:tplc="7804A484" w:tentative="1">
      <w:start w:val="1"/>
      <w:numFmt w:val="bullet"/>
      <w:lvlText w:val="-"/>
      <w:lvlJc w:val="left"/>
      <w:pPr>
        <w:tabs>
          <w:tab w:val="num" w:pos="1440"/>
        </w:tabs>
        <w:ind w:left="1440" w:hanging="360"/>
      </w:pPr>
      <w:rPr>
        <w:rFonts w:ascii="Arial" w:hAnsi="Arial" w:hint="default"/>
      </w:rPr>
    </w:lvl>
    <w:lvl w:ilvl="2" w:tplc="F41EBFD2" w:tentative="1">
      <w:start w:val="1"/>
      <w:numFmt w:val="bullet"/>
      <w:lvlText w:val="-"/>
      <w:lvlJc w:val="left"/>
      <w:pPr>
        <w:tabs>
          <w:tab w:val="num" w:pos="2160"/>
        </w:tabs>
        <w:ind w:left="2160" w:hanging="360"/>
      </w:pPr>
      <w:rPr>
        <w:rFonts w:ascii="Arial" w:hAnsi="Arial" w:hint="default"/>
      </w:rPr>
    </w:lvl>
    <w:lvl w:ilvl="3" w:tplc="8CA4D6E2" w:tentative="1">
      <w:start w:val="1"/>
      <w:numFmt w:val="bullet"/>
      <w:lvlText w:val="-"/>
      <w:lvlJc w:val="left"/>
      <w:pPr>
        <w:tabs>
          <w:tab w:val="num" w:pos="2880"/>
        </w:tabs>
        <w:ind w:left="2880" w:hanging="360"/>
      </w:pPr>
      <w:rPr>
        <w:rFonts w:ascii="Arial" w:hAnsi="Arial" w:hint="default"/>
      </w:rPr>
    </w:lvl>
    <w:lvl w:ilvl="4" w:tplc="54EAEFD8" w:tentative="1">
      <w:start w:val="1"/>
      <w:numFmt w:val="bullet"/>
      <w:lvlText w:val="-"/>
      <w:lvlJc w:val="left"/>
      <w:pPr>
        <w:tabs>
          <w:tab w:val="num" w:pos="3600"/>
        </w:tabs>
        <w:ind w:left="3600" w:hanging="360"/>
      </w:pPr>
      <w:rPr>
        <w:rFonts w:ascii="Arial" w:hAnsi="Arial" w:hint="default"/>
      </w:rPr>
    </w:lvl>
    <w:lvl w:ilvl="5" w:tplc="D3AABAAE" w:tentative="1">
      <w:start w:val="1"/>
      <w:numFmt w:val="bullet"/>
      <w:lvlText w:val="-"/>
      <w:lvlJc w:val="left"/>
      <w:pPr>
        <w:tabs>
          <w:tab w:val="num" w:pos="4320"/>
        </w:tabs>
        <w:ind w:left="4320" w:hanging="360"/>
      </w:pPr>
      <w:rPr>
        <w:rFonts w:ascii="Arial" w:hAnsi="Arial" w:hint="default"/>
      </w:rPr>
    </w:lvl>
    <w:lvl w:ilvl="6" w:tplc="1E24ACB2" w:tentative="1">
      <w:start w:val="1"/>
      <w:numFmt w:val="bullet"/>
      <w:lvlText w:val="-"/>
      <w:lvlJc w:val="left"/>
      <w:pPr>
        <w:tabs>
          <w:tab w:val="num" w:pos="5040"/>
        </w:tabs>
        <w:ind w:left="5040" w:hanging="360"/>
      </w:pPr>
      <w:rPr>
        <w:rFonts w:ascii="Arial" w:hAnsi="Arial" w:hint="default"/>
      </w:rPr>
    </w:lvl>
    <w:lvl w:ilvl="7" w:tplc="D91EEEFE" w:tentative="1">
      <w:start w:val="1"/>
      <w:numFmt w:val="bullet"/>
      <w:lvlText w:val="-"/>
      <w:lvlJc w:val="left"/>
      <w:pPr>
        <w:tabs>
          <w:tab w:val="num" w:pos="5760"/>
        </w:tabs>
        <w:ind w:left="5760" w:hanging="360"/>
      </w:pPr>
      <w:rPr>
        <w:rFonts w:ascii="Arial" w:hAnsi="Arial" w:hint="default"/>
      </w:rPr>
    </w:lvl>
    <w:lvl w:ilvl="8" w:tplc="280804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84363"/>
    <w:multiLevelType w:val="hybridMultilevel"/>
    <w:tmpl w:val="316ED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2D6508"/>
    <w:multiLevelType w:val="hybridMultilevel"/>
    <w:tmpl w:val="51A23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44405"/>
    <w:multiLevelType w:val="hybridMultilevel"/>
    <w:tmpl w:val="5C047D2E"/>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938228C"/>
    <w:multiLevelType w:val="hybridMultilevel"/>
    <w:tmpl w:val="16D4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D3617"/>
    <w:multiLevelType w:val="multilevel"/>
    <w:tmpl w:val="978A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22958"/>
    <w:multiLevelType w:val="hybridMultilevel"/>
    <w:tmpl w:val="EF28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F1F31"/>
    <w:multiLevelType w:val="hybridMultilevel"/>
    <w:tmpl w:val="AADAF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F56A04"/>
    <w:multiLevelType w:val="hybridMultilevel"/>
    <w:tmpl w:val="E33C1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C292C"/>
    <w:multiLevelType w:val="hybridMultilevel"/>
    <w:tmpl w:val="F9CA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42DE2"/>
    <w:multiLevelType w:val="hybridMultilevel"/>
    <w:tmpl w:val="E9DC5936"/>
    <w:lvl w:ilvl="0" w:tplc="070E033E">
      <w:start w:val="1"/>
      <w:numFmt w:val="bullet"/>
      <w:lvlText w:val=""/>
      <w:lvlJc w:val="left"/>
      <w:pPr>
        <w:tabs>
          <w:tab w:val="num" w:pos="720"/>
        </w:tabs>
        <w:ind w:left="720" w:hanging="360"/>
      </w:pPr>
      <w:rPr>
        <w:rFonts w:ascii="Wingdings" w:hAnsi="Wingdings" w:hint="default"/>
      </w:rPr>
    </w:lvl>
    <w:lvl w:ilvl="1" w:tplc="CFBCD826" w:tentative="1">
      <w:start w:val="1"/>
      <w:numFmt w:val="bullet"/>
      <w:lvlText w:val=""/>
      <w:lvlJc w:val="left"/>
      <w:pPr>
        <w:tabs>
          <w:tab w:val="num" w:pos="1440"/>
        </w:tabs>
        <w:ind w:left="1440" w:hanging="360"/>
      </w:pPr>
      <w:rPr>
        <w:rFonts w:ascii="Wingdings" w:hAnsi="Wingdings" w:hint="default"/>
      </w:rPr>
    </w:lvl>
    <w:lvl w:ilvl="2" w:tplc="E724D986" w:tentative="1">
      <w:start w:val="1"/>
      <w:numFmt w:val="bullet"/>
      <w:lvlText w:val=""/>
      <w:lvlJc w:val="left"/>
      <w:pPr>
        <w:tabs>
          <w:tab w:val="num" w:pos="2160"/>
        </w:tabs>
        <w:ind w:left="2160" w:hanging="360"/>
      </w:pPr>
      <w:rPr>
        <w:rFonts w:ascii="Wingdings" w:hAnsi="Wingdings" w:hint="default"/>
      </w:rPr>
    </w:lvl>
    <w:lvl w:ilvl="3" w:tplc="76C61F04" w:tentative="1">
      <w:start w:val="1"/>
      <w:numFmt w:val="bullet"/>
      <w:lvlText w:val=""/>
      <w:lvlJc w:val="left"/>
      <w:pPr>
        <w:tabs>
          <w:tab w:val="num" w:pos="2880"/>
        </w:tabs>
        <w:ind w:left="2880" w:hanging="360"/>
      </w:pPr>
      <w:rPr>
        <w:rFonts w:ascii="Wingdings" w:hAnsi="Wingdings" w:hint="default"/>
      </w:rPr>
    </w:lvl>
    <w:lvl w:ilvl="4" w:tplc="3A5656D4" w:tentative="1">
      <w:start w:val="1"/>
      <w:numFmt w:val="bullet"/>
      <w:lvlText w:val=""/>
      <w:lvlJc w:val="left"/>
      <w:pPr>
        <w:tabs>
          <w:tab w:val="num" w:pos="3600"/>
        </w:tabs>
        <w:ind w:left="3600" w:hanging="360"/>
      </w:pPr>
      <w:rPr>
        <w:rFonts w:ascii="Wingdings" w:hAnsi="Wingdings" w:hint="default"/>
      </w:rPr>
    </w:lvl>
    <w:lvl w:ilvl="5" w:tplc="852C7FE6" w:tentative="1">
      <w:start w:val="1"/>
      <w:numFmt w:val="bullet"/>
      <w:lvlText w:val=""/>
      <w:lvlJc w:val="left"/>
      <w:pPr>
        <w:tabs>
          <w:tab w:val="num" w:pos="4320"/>
        </w:tabs>
        <w:ind w:left="4320" w:hanging="360"/>
      </w:pPr>
      <w:rPr>
        <w:rFonts w:ascii="Wingdings" w:hAnsi="Wingdings" w:hint="default"/>
      </w:rPr>
    </w:lvl>
    <w:lvl w:ilvl="6" w:tplc="09DA6312" w:tentative="1">
      <w:start w:val="1"/>
      <w:numFmt w:val="bullet"/>
      <w:lvlText w:val=""/>
      <w:lvlJc w:val="left"/>
      <w:pPr>
        <w:tabs>
          <w:tab w:val="num" w:pos="5040"/>
        </w:tabs>
        <w:ind w:left="5040" w:hanging="360"/>
      </w:pPr>
      <w:rPr>
        <w:rFonts w:ascii="Wingdings" w:hAnsi="Wingdings" w:hint="default"/>
      </w:rPr>
    </w:lvl>
    <w:lvl w:ilvl="7" w:tplc="218AFD10" w:tentative="1">
      <w:start w:val="1"/>
      <w:numFmt w:val="bullet"/>
      <w:lvlText w:val=""/>
      <w:lvlJc w:val="left"/>
      <w:pPr>
        <w:tabs>
          <w:tab w:val="num" w:pos="5760"/>
        </w:tabs>
        <w:ind w:left="5760" w:hanging="360"/>
      </w:pPr>
      <w:rPr>
        <w:rFonts w:ascii="Wingdings" w:hAnsi="Wingdings" w:hint="default"/>
      </w:rPr>
    </w:lvl>
    <w:lvl w:ilvl="8" w:tplc="FEFCA8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425986"/>
    <w:multiLevelType w:val="hybridMultilevel"/>
    <w:tmpl w:val="60D40F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1968F5"/>
    <w:multiLevelType w:val="hybridMultilevel"/>
    <w:tmpl w:val="7A161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4452DE"/>
    <w:multiLevelType w:val="hybridMultilevel"/>
    <w:tmpl w:val="8FD68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472139"/>
    <w:multiLevelType w:val="hybridMultilevel"/>
    <w:tmpl w:val="97344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9C0094"/>
    <w:multiLevelType w:val="hybridMultilevel"/>
    <w:tmpl w:val="6348407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7E304C0"/>
    <w:multiLevelType w:val="hybridMultilevel"/>
    <w:tmpl w:val="C8BC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74FB1"/>
    <w:multiLevelType w:val="hybridMultilevel"/>
    <w:tmpl w:val="169EF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96510C"/>
    <w:multiLevelType w:val="hybridMultilevel"/>
    <w:tmpl w:val="E6248C94"/>
    <w:lvl w:ilvl="0" w:tplc="8F9E04FE">
      <w:start w:val="1"/>
      <w:numFmt w:val="bullet"/>
      <w:lvlText w:val=""/>
      <w:lvlJc w:val="left"/>
      <w:pPr>
        <w:tabs>
          <w:tab w:val="num" w:pos="720"/>
        </w:tabs>
        <w:ind w:left="720" w:hanging="360"/>
      </w:pPr>
      <w:rPr>
        <w:rFonts w:ascii="Wingdings" w:hAnsi="Wingdings" w:hint="default"/>
      </w:rPr>
    </w:lvl>
    <w:lvl w:ilvl="1" w:tplc="C2909D0E" w:tentative="1">
      <w:start w:val="1"/>
      <w:numFmt w:val="bullet"/>
      <w:lvlText w:val=""/>
      <w:lvlJc w:val="left"/>
      <w:pPr>
        <w:tabs>
          <w:tab w:val="num" w:pos="1440"/>
        </w:tabs>
        <w:ind w:left="1440" w:hanging="360"/>
      </w:pPr>
      <w:rPr>
        <w:rFonts w:ascii="Wingdings" w:hAnsi="Wingdings" w:hint="default"/>
      </w:rPr>
    </w:lvl>
    <w:lvl w:ilvl="2" w:tplc="A6E04878" w:tentative="1">
      <w:start w:val="1"/>
      <w:numFmt w:val="bullet"/>
      <w:lvlText w:val=""/>
      <w:lvlJc w:val="left"/>
      <w:pPr>
        <w:tabs>
          <w:tab w:val="num" w:pos="2160"/>
        </w:tabs>
        <w:ind w:left="2160" w:hanging="360"/>
      </w:pPr>
      <w:rPr>
        <w:rFonts w:ascii="Wingdings" w:hAnsi="Wingdings" w:hint="default"/>
      </w:rPr>
    </w:lvl>
    <w:lvl w:ilvl="3" w:tplc="9C1EC482" w:tentative="1">
      <w:start w:val="1"/>
      <w:numFmt w:val="bullet"/>
      <w:lvlText w:val=""/>
      <w:lvlJc w:val="left"/>
      <w:pPr>
        <w:tabs>
          <w:tab w:val="num" w:pos="2880"/>
        </w:tabs>
        <w:ind w:left="2880" w:hanging="360"/>
      </w:pPr>
      <w:rPr>
        <w:rFonts w:ascii="Wingdings" w:hAnsi="Wingdings" w:hint="default"/>
      </w:rPr>
    </w:lvl>
    <w:lvl w:ilvl="4" w:tplc="4BE876FA" w:tentative="1">
      <w:start w:val="1"/>
      <w:numFmt w:val="bullet"/>
      <w:lvlText w:val=""/>
      <w:lvlJc w:val="left"/>
      <w:pPr>
        <w:tabs>
          <w:tab w:val="num" w:pos="3600"/>
        </w:tabs>
        <w:ind w:left="3600" w:hanging="360"/>
      </w:pPr>
      <w:rPr>
        <w:rFonts w:ascii="Wingdings" w:hAnsi="Wingdings" w:hint="default"/>
      </w:rPr>
    </w:lvl>
    <w:lvl w:ilvl="5" w:tplc="DA3832A0" w:tentative="1">
      <w:start w:val="1"/>
      <w:numFmt w:val="bullet"/>
      <w:lvlText w:val=""/>
      <w:lvlJc w:val="left"/>
      <w:pPr>
        <w:tabs>
          <w:tab w:val="num" w:pos="4320"/>
        </w:tabs>
        <w:ind w:left="4320" w:hanging="360"/>
      </w:pPr>
      <w:rPr>
        <w:rFonts w:ascii="Wingdings" w:hAnsi="Wingdings" w:hint="default"/>
      </w:rPr>
    </w:lvl>
    <w:lvl w:ilvl="6" w:tplc="7410F89C" w:tentative="1">
      <w:start w:val="1"/>
      <w:numFmt w:val="bullet"/>
      <w:lvlText w:val=""/>
      <w:lvlJc w:val="left"/>
      <w:pPr>
        <w:tabs>
          <w:tab w:val="num" w:pos="5040"/>
        </w:tabs>
        <w:ind w:left="5040" w:hanging="360"/>
      </w:pPr>
      <w:rPr>
        <w:rFonts w:ascii="Wingdings" w:hAnsi="Wingdings" w:hint="default"/>
      </w:rPr>
    </w:lvl>
    <w:lvl w:ilvl="7" w:tplc="45F8ADB0" w:tentative="1">
      <w:start w:val="1"/>
      <w:numFmt w:val="bullet"/>
      <w:lvlText w:val=""/>
      <w:lvlJc w:val="left"/>
      <w:pPr>
        <w:tabs>
          <w:tab w:val="num" w:pos="5760"/>
        </w:tabs>
        <w:ind w:left="5760" w:hanging="360"/>
      </w:pPr>
      <w:rPr>
        <w:rFonts w:ascii="Wingdings" w:hAnsi="Wingdings" w:hint="default"/>
      </w:rPr>
    </w:lvl>
    <w:lvl w:ilvl="8" w:tplc="D3E824B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F55EAA"/>
    <w:multiLevelType w:val="hybridMultilevel"/>
    <w:tmpl w:val="C4BE3C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354A1"/>
    <w:multiLevelType w:val="hybridMultilevel"/>
    <w:tmpl w:val="9A94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D0FDD"/>
    <w:multiLevelType w:val="hybridMultilevel"/>
    <w:tmpl w:val="86B4484C"/>
    <w:lvl w:ilvl="0" w:tplc="08090013">
      <w:start w:val="1"/>
      <w:numFmt w:val="upp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A9002D"/>
    <w:multiLevelType w:val="hybridMultilevel"/>
    <w:tmpl w:val="E5E8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8322C1"/>
    <w:multiLevelType w:val="hybridMultilevel"/>
    <w:tmpl w:val="00ECB6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7677BD"/>
    <w:multiLevelType w:val="hybridMultilevel"/>
    <w:tmpl w:val="DBD418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B97E15"/>
    <w:multiLevelType w:val="hybridMultilevel"/>
    <w:tmpl w:val="DFD20D6E"/>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26374"/>
    <w:multiLevelType w:val="hybridMultilevel"/>
    <w:tmpl w:val="255C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832"/>
    <w:multiLevelType w:val="hybridMultilevel"/>
    <w:tmpl w:val="752EDD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CC569E"/>
    <w:multiLevelType w:val="hybridMultilevel"/>
    <w:tmpl w:val="845676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5012875"/>
    <w:multiLevelType w:val="hybridMultilevel"/>
    <w:tmpl w:val="86B075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461658"/>
    <w:multiLevelType w:val="hybridMultilevel"/>
    <w:tmpl w:val="BF0CA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B63EFD"/>
    <w:multiLevelType w:val="hybridMultilevel"/>
    <w:tmpl w:val="4D2E3342"/>
    <w:lvl w:ilvl="0" w:tplc="C2E08268">
      <w:start w:val="1"/>
      <w:numFmt w:val="bullet"/>
      <w:lvlText w:val=""/>
      <w:lvlJc w:val="left"/>
      <w:pPr>
        <w:tabs>
          <w:tab w:val="num" w:pos="720"/>
        </w:tabs>
        <w:ind w:left="720" w:hanging="360"/>
      </w:pPr>
      <w:rPr>
        <w:rFonts w:ascii="Wingdings" w:hAnsi="Wingdings" w:hint="default"/>
      </w:rPr>
    </w:lvl>
    <w:lvl w:ilvl="1" w:tplc="3F26ED9E" w:tentative="1">
      <w:start w:val="1"/>
      <w:numFmt w:val="bullet"/>
      <w:lvlText w:val=""/>
      <w:lvlJc w:val="left"/>
      <w:pPr>
        <w:tabs>
          <w:tab w:val="num" w:pos="1440"/>
        </w:tabs>
        <w:ind w:left="1440" w:hanging="360"/>
      </w:pPr>
      <w:rPr>
        <w:rFonts w:ascii="Wingdings" w:hAnsi="Wingdings" w:hint="default"/>
      </w:rPr>
    </w:lvl>
    <w:lvl w:ilvl="2" w:tplc="5F2EBE16" w:tentative="1">
      <w:start w:val="1"/>
      <w:numFmt w:val="bullet"/>
      <w:lvlText w:val=""/>
      <w:lvlJc w:val="left"/>
      <w:pPr>
        <w:tabs>
          <w:tab w:val="num" w:pos="2160"/>
        </w:tabs>
        <w:ind w:left="2160" w:hanging="360"/>
      </w:pPr>
      <w:rPr>
        <w:rFonts w:ascii="Wingdings" w:hAnsi="Wingdings" w:hint="default"/>
      </w:rPr>
    </w:lvl>
    <w:lvl w:ilvl="3" w:tplc="02188B40" w:tentative="1">
      <w:start w:val="1"/>
      <w:numFmt w:val="bullet"/>
      <w:lvlText w:val=""/>
      <w:lvlJc w:val="left"/>
      <w:pPr>
        <w:tabs>
          <w:tab w:val="num" w:pos="2880"/>
        </w:tabs>
        <w:ind w:left="2880" w:hanging="360"/>
      </w:pPr>
      <w:rPr>
        <w:rFonts w:ascii="Wingdings" w:hAnsi="Wingdings" w:hint="default"/>
      </w:rPr>
    </w:lvl>
    <w:lvl w:ilvl="4" w:tplc="AF54DA7E" w:tentative="1">
      <w:start w:val="1"/>
      <w:numFmt w:val="bullet"/>
      <w:lvlText w:val=""/>
      <w:lvlJc w:val="left"/>
      <w:pPr>
        <w:tabs>
          <w:tab w:val="num" w:pos="3600"/>
        </w:tabs>
        <w:ind w:left="3600" w:hanging="360"/>
      </w:pPr>
      <w:rPr>
        <w:rFonts w:ascii="Wingdings" w:hAnsi="Wingdings" w:hint="default"/>
      </w:rPr>
    </w:lvl>
    <w:lvl w:ilvl="5" w:tplc="8DAC961E" w:tentative="1">
      <w:start w:val="1"/>
      <w:numFmt w:val="bullet"/>
      <w:lvlText w:val=""/>
      <w:lvlJc w:val="left"/>
      <w:pPr>
        <w:tabs>
          <w:tab w:val="num" w:pos="4320"/>
        </w:tabs>
        <w:ind w:left="4320" w:hanging="360"/>
      </w:pPr>
      <w:rPr>
        <w:rFonts w:ascii="Wingdings" w:hAnsi="Wingdings" w:hint="default"/>
      </w:rPr>
    </w:lvl>
    <w:lvl w:ilvl="6" w:tplc="800A6DDC" w:tentative="1">
      <w:start w:val="1"/>
      <w:numFmt w:val="bullet"/>
      <w:lvlText w:val=""/>
      <w:lvlJc w:val="left"/>
      <w:pPr>
        <w:tabs>
          <w:tab w:val="num" w:pos="5040"/>
        </w:tabs>
        <w:ind w:left="5040" w:hanging="360"/>
      </w:pPr>
      <w:rPr>
        <w:rFonts w:ascii="Wingdings" w:hAnsi="Wingdings" w:hint="default"/>
      </w:rPr>
    </w:lvl>
    <w:lvl w:ilvl="7" w:tplc="21F65E78" w:tentative="1">
      <w:start w:val="1"/>
      <w:numFmt w:val="bullet"/>
      <w:lvlText w:val=""/>
      <w:lvlJc w:val="left"/>
      <w:pPr>
        <w:tabs>
          <w:tab w:val="num" w:pos="5760"/>
        </w:tabs>
        <w:ind w:left="5760" w:hanging="360"/>
      </w:pPr>
      <w:rPr>
        <w:rFonts w:ascii="Wingdings" w:hAnsi="Wingdings" w:hint="default"/>
      </w:rPr>
    </w:lvl>
    <w:lvl w:ilvl="8" w:tplc="9C8E9AF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C05A16"/>
    <w:multiLevelType w:val="hybridMultilevel"/>
    <w:tmpl w:val="87EC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D73D22"/>
    <w:multiLevelType w:val="hybridMultilevel"/>
    <w:tmpl w:val="DDA6D058"/>
    <w:lvl w:ilvl="0" w:tplc="08090013">
      <w:start w:val="1"/>
      <w:numFmt w:val="upp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412616"/>
    <w:multiLevelType w:val="hybridMultilevel"/>
    <w:tmpl w:val="23561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2D6A3D"/>
    <w:multiLevelType w:val="multilevel"/>
    <w:tmpl w:val="6B5C2EBC"/>
    <w:lvl w:ilvl="0">
      <w:start w:val="1"/>
      <w:numFmt w:val="decimal"/>
      <w:pStyle w:val="BAA1"/>
      <w:lvlText w:val="%1."/>
      <w:lvlJc w:val="left"/>
      <w:pPr>
        <w:ind w:left="360" w:hanging="360"/>
      </w:pPr>
    </w:lvl>
    <w:lvl w:ilvl="1">
      <w:start w:val="1"/>
      <w:numFmt w:val="decimal"/>
      <w:pStyle w:val="BAA2"/>
      <w:lvlText w:val="%1.%2."/>
      <w:lvlJc w:val="left"/>
      <w:pPr>
        <w:ind w:left="934" w:hanging="432"/>
      </w:pPr>
    </w:lvl>
    <w:lvl w:ilvl="2">
      <w:start w:val="1"/>
      <w:numFmt w:val="lowerLetter"/>
      <w:pStyle w:val="BAA3"/>
      <w:lvlText w:val="%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0" w15:restartNumberingAfterBreak="0">
    <w:nsid w:val="7C645112"/>
    <w:multiLevelType w:val="hybridMultilevel"/>
    <w:tmpl w:val="B1FEF5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D13059C"/>
    <w:multiLevelType w:val="hybridMultilevel"/>
    <w:tmpl w:val="D1900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29"/>
  </w:num>
  <w:num w:numId="3">
    <w:abstractNumId w:val="25"/>
  </w:num>
  <w:num w:numId="4">
    <w:abstractNumId w:val="37"/>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0"/>
  </w:num>
  <w:num w:numId="8">
    <w:abstractNumId w:val="33"/>
  </w:num>
  <w:num w:numId="9">
    <w:abstractNumId w:val="27"/>
  </w:num>
  <w:num w:numId="10">
    <w:abstractNumId w:val="15"/>
  </w:num>
  <w:num w:numId="11">
    <w:abstractNumId w:val="19"/>
  </w:num>
  <w:num w:numId="12">
    <w:abstractNumId w:val="3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10"/>
  </w:num>
  <w:num w:numId="17">
    <w:abstractNumId w:val="4"/>
  </w:num>
  <w:num w:numId="18">
    <w:abstractNumId w:val="12"/>
  </w:num>
  <w:num w:numId="19">
    <w:abstractNumId w:val="28"/>
  </w:num>
  <w:num w:numId="20">
    <w:abstractNumId w:val="30"/>
  </w:num>
  <w:num w:numId="21">
    <w:abstractNumId w:val="6"/>
  </w:num>
  <w:num w:numId="22">
    <w:abstractNumId w:val="23"/>
  </w:num>
  <w:num w:numId="23">
    <w:abstractNumId w:val="22"/>
  </w:num>
  <w:num w:numId="24">
    <w:abstractNumId w:val="35"/>
  </w:num>
  <w:num w:numId="25">
    <w:abstractNumId w:val="14"/>
  </w:num>
  <w:num w:numId="26">
    <w:abstractNumId w:val="40"/>
  </w:num>
  <w:num w:numId="27">
    <w:abstractNumId w:val="16"/>
  </w:num>
  <w:num w:numId="28">
    <w:abstractNumId w:val="11"/>
  </w:num>
  <w:num w:numId="29">
    <w:abstractNumId w:val="21"/>
  </w:num>
  <w:num w:numId="30">
    <w:abstractNumId w:val="17"/>
  </w:num>
  <w:num w:numId="31">
    <w:abstractNumId w:val="3"/>
  </w:num>
  <w:num w:numId="32">
    <w:abstractNumId w:val="2"/>
  </w:num>
  <w:num w:numId="33">
    <w:abstractNumId w:val="26"/>
  </w:num>
  <w:num w:numId="34">
    <w:abstractNumId w:val="36"/>
  </w:num>
  <w:num w:numId="35">
    <w:abstractNumId w:val="20"/>
  </w:num>
  <w:num w:numId="36">
    <w:abstractNumId w:val="5"/>
  </w:num>
  <w:num w:numId="37">
    <w:abstractNumId w:val="24"/>
  </w:num>
  <w:num w:numId="38">
    <w:abstractNumId w:val="18"/>
  </w:num>
  <w:num w:numId="39">
    <w:abstractNumId w:val="34"/>
  </w:num>
  <w:num w:numId="40">
    <w:abstractNumId w:val="1"/>
  </w:num>
  <w:num w:numId="41">
    <w:abstractNumId w:val="41"/>
  </w:num>
  <w:num w:numId="42">
    <w:abstractNumId w:val="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8E"/>
    <w:rsid w:val="00001175"/>
    <w:rsid w:val="00001FFE"/>
    <w:rsid w:val="000041CB"/>
    <w:rsid w:val="00015E53"/>
    <w:rsid w:val="0002184B"/>
    <w:rsid w:val="000273CD"/>
    <w:rsid w:val="0003345E"/>
    <w:rsid w:val="00036371"/>
    <w:rsid w:val="00042D46"/>
    <w:rsid w:val="000454A8"/>
    <w:rsid w:val="000515EF"/>
    <w:rsid w:val="000546F2"/>
    <w:rsid w:val="00054BBF"/>
    <w:rsid w:val="00066257"/>
    <w:rsid w:val="00067C2E"/>
    <w:rsid w:val="00072CC8"/>
    <w:rsid w:val="00081F7A"/>
    <w:rsid w:val="0008576D"/>
    <w:rsid w:val="00086476"/>
    <w:rsid w:val="00091FA0"/>
    <w:rsid w:val="000A1DF5"/>
    <w:rsid w:val="000A523D"/>
    <w:rsid w:val="000B2B68"/>
    <w:rsid w:val="000B3B51"/>
    <w:rsid w:val="000B6C64"/>
    <w:rsid w:val="000C261A"/>
    <w:rsid w:val="000C3C60"/>
    <w:rsid w:val="000C44BB"/>
    <w:rsid w:val="000C5F0A"/>
    <w:rsid w:val="000C6051"/>
    <w:rsid w:val="000C6A11"/>
    <w:rsid w:val="000D4354"/>
    <w:rsid w:val="000D46A3"/>
    <w:rsid w:val="000E021F"/>
    <w:rsid w:val="000E17F1"/>
    <w:rsid w:val="000E6333"/>
    <w:rsid w:val="00101566"/>
    <w:rsid w:val="001063E1"/>
    <w:rsid w:val="001101C5"/>
    <w:rsid w:val="00125307"/>
    <w:rsid w:val="00125FA0"/>
    <w:rsid w:val="001328A8"/>
    <w:rsid w:val="00133042"/>
    <w:rsid w:val="00133D60"/>
    <w:rsid w:val="00135A1C"/>
    <w:rsid w:val="00151459"/>
    <w:rsid w:val="001554BC"/>
    <w:rsid w:val="00156E2D"/>
    <w:rsid w:val="00161229"/>
    <w:rsid w:val="00166DAC"/>
    <w:rsid w:val="00185079"/>
    <w:rsid w:val="001A3294"/>
    <w:rsid w:val="001A354F"/>
    <w:rsid w:val="001A5AC1"/>
    <w:rsid w:val="001A62A2"/>
    <w:rsid w:val="001B0535"/>
    <w:rsid w:val="001B19A9"/>
    <w:rsid w:val="001B5E49"/>
    <w:rsid w:val="001C19E6"/>
    <w:rsid w:val="001C1A13"/>
    <w:rsid w:val="001C496A"/>
    <w:rsid w:val="001D29CF"/>
    <w:rsid w:val="001D4B97"/>
    <w:rsid w:val="001E18E8"/>
    <w:rsid w:val="001E42A2"/>
    <w:rsid w:val="001F5A42"/>
    <w:rsid w:val="00212E52"/>
    <w:rsid w:val="002134D0"/>
    <w:rsid w:val="00222286"/>
    <w:rsid w:val="00222FBC"/>
    <w:rsid w:val="00225EE9"/>
    <w:rsid w:val="00230CC7"/>
    <w:rsid w:val="0023262F"/>
    <w:rsid w:val="00236537"/>
    <w:rsid w:val="002365F8"/>
    <w:rsid w:val="002409EE"/>
    <w:rsid w:val="002635C5"/>
    <w:rsid w:val="0028178D"/>
    <w:rsid w:val="002852F7"/>
    <w:rsid w:val="002A3048"/>
    <w:rsid w:val="002B0487"/>
    <w:rsid w:val="002B186B"/>
    <w:rsid w:val="002B37EC"/>
    <w:rsid w:val="002C67A8"/>
    <w:rsid w:val="002C7DB2"/>
    <w:rsid w:val="002C7F14"/>
    <w:rsid w:val="002D0644"/>
    <w:rsid w:val="002D1AEA"/>
    <w:rsid w:val="002E1F94"/>
    <w:rsid w:val="002E4E7C"/>
    <w:rsid w:val="002E5414"/>
    <w:rsid w:val="002F1900"/>
    <w:rsid w:val="00300275"/>
    <w:rsid w:val="003030FD"/>
    <w:rsid w:val="00313E7B"/>
    <w:rsid w:val="00330378"/>
    <w:rsid w:val="00331BF6"/>
    <w:rsid w:val="0033418B"/>
    <w:rsid w:val="00340CAD"/>
    <w:rsid w:val="00350D51"/>
    <w:rsid w:val="003556C3"/>
    <w:rsid w:val="00362200"/>
    <w:rsid w:val="003646DD"/>
    <w:rsid w:val="003656A9"/>
    <w:rsid w:val="00365F8B"/>
    <w:rsid w:val="003719E6"/>
    <w:rsid w:val="00371AAC"/>
    <w:rsid w:val="003725AE"/>
    <w:rsid w:val="00374381"/>
    <w:rsid w:val="0039751E"/>
    <w:rsid w:val="003A2913"/>
    <w:rsid w:val="003B2184"/>
    <w:rsid w:val="003B4A47"/>
    <w:rsid w:val="003C0014"/>
    <w:rsid w:val="003C41CF"/>
    <w:rsid w:val="003C58E6"/>
    <w:rsid w:val="003D10C7"/>
    <w:rsid w:val="003D6B8C"/>
    <w:rsid w:val="003D708D"/>
    <w:rsid w:val="003E18E7"/>
    <w:rsid w:val="003E7CFB"/>
    <w:rsid w:val="003F241E"/>
    <w:rsid w:val="004125EE"/>
    <w:rsid w:val="0042678E"/>
    <w:rsid w:val="00443F84"/>
    <w:rsid w:val="004441B7"/>
    <w:rsid w:val="004475D3"/>
    <w:rsid w:val="00462674"/>
    <w:rsid w:val="00462AF5"/>
    <w:rsid w:val="00464A9B"/>
    <w:rsid w:val="00465E60"/>
    <w:rsid w:val="0046643C"/>
    <w:rsid w:val="00484DC0"/>
    <w:rsid w:val="00486169"/>
    <w:rsid w:val="004A3EF8"/>
    <w:rsid w:val="004A771C"/>
    <w:rsid w:val="004B249D"/>
    <w:rsid w:val="004C2C90"/>
    <w:rsid w:val="004C65A5"/>
    <w:rsid w:val="004D2C91"/>
    <w:rsid w:val="004D439C"/>
    <w:rsid w:val="004D7977"/>
    <w:rsid w:val="004E2788"/>
    <w:rsid w:val="004E4A0E"/>
    <w:rsid w:val="00511A00"/>
    <w:rsid w:val="005215DD"/>
    <w:rsid w:val="005239F1"/>
    <w:rsid w:val="00530B86"/>
    <w:rsid w:val="00546CB3"/>
    <w:rsid w:val="00550F29"/>
    <w:rsid w:val="0055704F"/>
    <w:rsid w:val="0056390C"/>
    <w:rsid w:val="0056718E"/>
    <w:rsid w:val="005715F2"/>
    <w:rsid w:val="00572D64"/>
    <w:rsid w:val="005756C9"/>
    <w:rsid w:val="00582BF8"/>
    <w:rsid w:val="0059103F"/>
    <w:rsid w:val="005B05C6"/>
    <w:rsid w:val="005B6A9B"/>
    <w:rsid w:val="005B6F2A"/>
    <w:rsid w:val="005C0223"/>
    <w:rsid w:val="005C4BF5"/>
    <w:rsid w:val="005D34A7"/>
    <w:rsid w:val="005E66B7"/>
    <w:rsid w:val="005E7E54"/>
    <w:rsid w:val="005F5E9C"/>
    <w:rsid w:val="00603FB3"/>
    <w:rsid w:val="006101FE"/>
    <w:rsid w:val="006104FB"/>
    <w:rsid w:val="0061417A"/>
    <w:rsid w:val="006164DB"/>
    <w:rsid w:val="00626FBD"/>
    <w:rsid w:val="006368CA"/>
    <w:rsid w:val="00636AFF"/>
    <w:rsid w:val="0064008B"/>
    <w:rsid w:val="006432B0"/>
    <w:rsid w:val="00643338"/>
    <w:rsid w:val="006509D8"/>
    <w:rsid w:val="00652F2F"/>
    <w:rsid w:val="00653522"/>
    <w:rsid w:val="00682D7B"/>
    <w:rsid w:val="00684F95"/>
    <w:rsid w:val="006C729E"/>
    <w:rsid w:val="006E298A"/>
    <w:rsid w:val="006E41C2"/>
    <w:rsid w:val="00702034"/>
    <w:rsid w:val="00703BCB"/>
    <w:rsid w:val="00705B20"/>
    <w:rsid w:val="00715D4C"/>
    <w:rsid w:val="00723D3F"/>
    <w:rsid w:val="0072425E"/>
    <w:rsid w:val="007353B8"/>
    <w:rsid w:val="0073613F"/>
    <w:rsid w:val="007412FB"/>
    <w:rsid w:val="00742652"/>
    <w:rsid w:val="00751FBC"/>
    <w:rsid w:val="00754B3A"/>
    <w:rsid w:val="00762AE1"/>
    <w:rsid w:val="0076526D"/>
    <w:rsid w:val="00781CC6"/>
    <w:rsid w:val="007937C3"/>
    <w:rsid w:val="007945B8"/>
    <w:rsid w:val="007A236A"/>
    <w:rsid w:val="007A6F5B"/>
    <w:rsid w:val="007B6645"/>
    <w:rsid w:val="007C538D"/>
    <w:rsid w:val="007C77B3"/>
    <w:rsid w:val="007C7994"/>
    <w:rsid w:val="007D2021"/>
    <w:rsid w:val="007D5CA9"/>
    <w:rsid w:val="007E0A66"/>
    <w:rsid w:val="007F4C80"/>
    <w:rsid w:val="007F7034"/>
    <w:rsid w:val="00812209"/>
    <w:rsid w:val="00821C7C"/>
    <w:rsid w:val="00822247"/>
    <w:rsid w:val="0082368C"/>
    <w:rsid w:val="00831664"/>
    <w:rsid w:val="00831C2E"/>
    <w:rsid w:val="00844D40"/>
    <w:rsid w:val="00852DD0"/>
    <w:rsid w:val="0085588A"/>
    <w:rsid w:val="00861713"/>
    <w:rsid w:val="00870268"/>
    <w:rsid w:val="00870271"/>
    <w:rsid w:val="00870919"/>
    <w:rsid w:val="008777A9"/>
    <w:rsid w:val="0088174D"/>
    <w:rsid w:val="00890B66"/>
    <w:rsid w:val="00895C22"/>
    <w:rsid w:val="008977E0"/>
    <w:rsid w:val="008B23E9"/>
    <w:rsid w:val="008B2A5A"/>
    <w:rsid w:val="008B4651"/>
    <w:rsid w:val="008B70BF"/>
    <w:rsid w:val="008D1C49"/>
    <w:rsid w:val="008E02F1"/>
    <w:rsid w:val="008E0915"/>
    <w:rsid w:val="008E3564"/>
    <w:rsid w:val="008E46BE"/>
    <w:rsid w:val="008E603B"/>
    <w:rsid w:val="008F496F"/>
    <w:rsid w:val="008F5EFA"/>
    <w:rsid w:val="00901D20"/>
    <w:rsid w:val="00910A83"/>
    <w:rsid w:val="009251D5"/>
    <w:rsid w:val="0092739F"/>
    <w:rsid w:val="00936870"/>
    <w:rsid w:val="0094034C"/>
    <w:rsid w:val="009404D3"/>
    <w:rsid w:val="00944320"/>
    <w:rsid w:val="00950787"/>
    <w:rsid w:val="00954D70"/>
    <w:rsid w:val="0095511F"/>
    <w:rsid w:val="00955FF4"/>
    <w:rsid w:val="00957598"/>
    <w:rsid w:val="009664C7"/>
    <w:rsid w:val="0097055B"/>
    <w:rsid w:val="009839E7"/>
    <w:rsid w:val="009863B2"/>
    <w:rsid w:val="00993C5F"/>
    <w:rsid w:val="00994A6F"/>
    <w:rsid w:val="009A2C43"/>
    <w:rsid w:val="009A54CD"/>
    <w:rsid w:val="009A5E9B"/>
    <w:rsid w:val="009B7F56"/>
    <w:rsid w:val="009C1BF7"/>
    <w:rsid w:val="009C4B88"/>
    <w:rsid w:val="009C68B3"/>
    <w:rsid w:val="009E0FF4"/>
    <w:rsid w:val="009E7D82"/>
    <w:rsid w:val="009F1AF8"/>
    <w:rsid w:val="009F340F"/>
    <w:rsid w:val="009F42B7"/>
    <w:rsid w:val="009F504D"/>
    <w:rsid w:val="009F5AEE"/>
    <w:rsid w:val="00A012F9"/>
    <w:rsid w:val="00A01987"/>
    <w:rsid w:val="00A07A2D"/>
    <w:rsid w:val="00A2624E"/>
    <w:rsid w:val="00A30040"/>
    <w:rsid w:val="00A3135D"/>
    <w:rsid w:val="00A34116"/>
    <w:rsid w:val="00A361A3"/>
    <w:rsid w:val="00A400B1"/>
    <w:rsid w:val="00A42181"/>
    <w:rsid w:val="00A423B8"/>
    <w:rsid w:val="00A425A2"/>
    <w:rsid w:val="00A45E60"/>
    <w:rsid w:val="00A47760"/>
    <w:rsid w:val="00A535C2"/>
    <w:rsid w:val="00A54587"/>
    <w:rsid w:val="00A60D71"/>
    <w:rsid w:val="00A64CEF"/>
    <w:rsid w:val="00A700E3"/>
    <w:rsid w:val="00A71F78"/>
    <w:rsid w:val="00A736E4"/>
    <w:rsid w:val="00A8255D"/>
    <w:rsid w:val="00A85AC5"/>
    <w:rsid w:val="00A91FA3"/>
    <w:rsid w:val="00A961C8"/>
    <w:rsid w:val="00A975FC"/>
    <w:rsid w:val="00AB23B1"/>
    <w:rsid w:val="00AD0299"/>
    <w:rsid w:val="00AD6513"/>
    <w:rsid w:val="00AE242E"/>
    <w:rsid w:val="00AE2753"/>
    <w:rsid w:val="00AE497E"/>
    <w:rsid w:val="00AE7856"/>
    <w:rsid w:val="00AF7D0D"/>
    <w:rsid w:val="00B03ACE"/>
    <w:rsid w:val="00B173B7"/>
    <w:rsid w:val="00B217AC"/>
    <w:rsid w:val="00B234B0"/>
    <w:rsid w:val="00B26B11"/>
    <w:rsid w:val="00B35733"/>
    <w:rsid w:val="00B377CA"/>
    <w:rsid w:val="00B63F60"/>
    <w:rsid w:val="00B67233"/>
    <w:rsid w:val="00B67726"/>
    <w:rsid w:val="00B74B4C"/>
    <w:rsid w:val="00B7596C"/>
    <w:rsid w:val="00B87799"/>
    <w:rsid w:val="00B91DBA"/>
    <w:rsid w:val="00B93770"/>
    <w:rsid w:val="00B94491"/>
    <w:rsid w:val="00B97E9A"/>
    <w:rsid w:val="00BA1366"/>
    <w:rsid w:val="00BA250D"/>
    <w:rsid w:val="00BB1BD9"/>
    <w:rsid w:val="00BB2AD3"/>
    <w:rsid w:val="00BD3201"/>
    <w:rsid w:val="00BE138F"/>
    <w:rsid w:val="00BE2EB7"/>
    <w:rsid w:val="00BE4D1E"/>
    <w:rsid w:val="00BF18D6"/>
    <w:rsid w:val="00C00C84"/>
    <w:rsid w:val="00C027D4"/>
    <w:rsid w:val="00C06194"/>
    <w:rsid w:val="00C20301"/>
    <w:rsid w:val="00C20FBA"/>
    <w:rsid w:val="00C219E1"/>
    <w:rsid w:val="00C244A8"/>
    <w:rsid w:val="00C25FDB"/>
    <w:rsid w:val="00C3310F"/>
    <w:rsid w:val="00C33ACB"/>
    <w:rsid w:val="00C37439"/>
    <w:rsid w:val="00C40E26"/>
    <w:rsid w:val="00C41F24"/>
    <w:rsid w:val="00C424C0"/>
    <w:rsid w:val="00C5303F"/>
    <w:rsid w:val="00C63B0F"/>
    <w:rsid w:val="00C646CA"/>
    <w:rsid w:val="00C649AD"/>
    <w:rsid w:val="00C65397"/>
    <w:rsid w:val="00C7194F"/>
    <w:rsid w:val="00C725B2"/>
    <w:rsid w:val="00C7693C"/>
    <w:rsid w:val="00C77813"/>
    <w:rsid w:val="00C90139"/>
    <w:rsid w:val="00C9329F"/>
    <w:rsid w:val="00C9368C"/>
    <w:rsid w:val="00CC1BD8"/>
    <w:rsid w:val="00CC358E"/>
    <w:rsid w:val="00CD107B"/>
    <w:rsid w:val="00CD2AA6"/>
    <w:rsid w:val="00CD6695"/>
    <w:rsid w:val="00CD7FAF"/>
    <w:rsid w:val="00CE1A22"/>
    <w:rsid w:val="00CE3FA4"/>
    <w:rsid w:val="00CF2F13"/>
    <w:rsid w:val="00D070CB"/>
    <w:rsid w:val="00D16059"/>
    <w:rsid w:val="00D164EE"/>
    <w:rsid w:val="00D17AFA"/>
    <w:rsid w:val="00D2499E"/>
    <w:rsid w:val="00D34992"/>
    <w:rsid w:val="00D3664F"/>
    <w:rsid w:val="00D44B8A"/>
    <w:rsid w:val="00D518A3"/>
    <w:rsid w:val="00D55489"/>
    <w:rsid w:val="00D71142"/>
    <w:rsid w:val="00D77646"/>
    <w:rsid w:val="00D82176"/>
    <w:rsid w:val="00D95A7D"/>
    <w:rsid w:val="00D968B5"/>
    <w:rsid w:val="00D96E26"/>
    <w:rsid w:val="00DA0397"/>
    <w:rsid w:val="00DA20E8"/>
    <w:rsid w:val="00DA2D74"/>
    <w:rsid w:val="00DC15FC"/>
    <w:rsid w:val="00DD1818"/>
    <w:rsid w:val="00DF0B92"/>
    <w:rsid w:val="00DF39E7"/>
    <w:rsid w:val="00DF670B"/>
    <w:rsid w:val="00DF7309"/>
    <w:rsid w:val="00DF759D"/>
    <w:rsid w:val="00E00608"/>
    <w:rsid w:val="00E01225"/>
    <w:rsid w:val="00E0413F"/>
    <w:rsid w:val="00E04F89"/>
    <w:rsid w:val="00E052B7"/>
    <w:rsid w:val="00E06930"/>
    <w:rsid w:val="00E074E0"/>
    <w:rsid w:val="00E12FE5"/>
    <w:rsid w:val="00E26602"/>
    <w:rsid w:val="00E30719"/>
    <w:rsid w:val="00E4148F"/>
    <w:rsid w:val="00E458D5"/>
    <w:rsid w:val="00E5102C"/>
    <w:rsid w:val="00E515C3"/>
    <w:rsid w:val="00E5214C"/>
    <w:rsid w:val="00E575ED"/>
    <w:rsid w:val="00E637C8"/>
    <w:rsid w:val="00E67F25"/>
    <w:rsid w:val="00E82D23"/>
    <w:rsid w:val="00E84395"/>
    <w:rsid w:val="00E84E8D"/>
    <w:rsid w:val="00E90D9A"/>
    <w:rsid w:val="00E9152C"/>
    <w:rsid w:val="00E915C4"/>
    <w:rsid w:val="00E94F6E"/>
    <w:rsid w:val="00EB39F4"/>
    <w:rsid w:val="00EB5485"/>
    <w:rsid w:val="00EC05C8"/>
    <w:rsid w:val="00EE48C6"/>
    <w:rsid w:val="00EE6BAD"/>
    <w:rsid w:val="00EF2268"/>
    <w:rsid w:val="00EF6181"/>
    <w:rsid w:val="00EF7128"/>
    <w:rsid w:val="00EF74A4"/>
    <w:rsid w:val="00F1287E"/>
    <w:rsid w:val="00F2232A"/>
    <w:rsid w:val="00F254FB"/>
    <w:rsid w:val="00F261A0"/>
    <w:rsid w:val="00F32FD3"/>
    <w:rsid w:val="00F43046"/>
    <w:rsid w:val="00F43E52"/>
    <w:rsid w:val="00F4427F"/>
    <w:rsid w:val="00F45073"/>
    <w:rsid w:val="00F45E6C"/>
    <w:rsid w:val="00F45F73"/>
    <w:rsid w:val="00F52ECA"/>
    <w:rsid w:val="00F631F2"/>
    <w:rsid w:val="00F800BA"/>
    <w:rsid w:val="00F80C63"/>
    <w:rsid w:val="00F864D4"/>
    <w:rsid w:val="00F909BE"/>
    <w:rsid w:val="00F9332A"/>
    <w:rsid w:val="00FB3E72"/>
    <w:rsid w:val="00FD02E5"/>
    <w:rsid w:val="00FD214C"/>
    <w:rsid w:val="00FD4496"/>
    <w:rsid w:val="00FD5161"/>
    <w:rsid w:val="00FE68FC"/>
    <w:rsid w:val="00FF02F4"/>
    <w:rsid w:val="00FF1AEE"/>
    <w:rsid w:val="00FF5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89"/>
  </w:style>
  <w:style w:type="paragraph" w:styleId="Heading1">
    <w:name w:val="heading 1"/>
    <w:basedOn w:val="Normal"/>
    <w:next w:val="Normal"/>
    <w:link w:val="Heading1Char"/>
    <w:uiPriority w:val="9"/>
    <w:qFormat/>
    <w:rsid w:val="00DF670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heading2,2,headi,h21,h22,21,l2,bold,list + change bar"/>
    <w:basedOn w:val="Normal"/>
    <w:next w:val="Normal"/>
    <w:link w:val="Heading2Char"/>
    <w:qFormat/>
    <w:rsid w:val="00331BF6"/>
    <w:pPr>
      <w:keepNext/>
      <w:pBdr>
        <w:top w:val="single" w:sz="6" w:space="2" w:color="auto"/>
      </w:pBdr>
      <w:spacing w:before="360" w:after="140" w:line="240" w:lineRule="auto"/>
      <w:outlineLvl w:val="1"/>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35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358E"/>
  </w:style>
  <w:style w:type="paragraph" w:styleId="Footer">
    <w:name w:val="footer"/>
    <w:basedOn w:val="Normal"/>
    <w:link w:val="FooterChar"/>
    <w:uiPriority w:val="99"/>
    <w:unhideWhenUsed/>
    <w:rsid w:val="00CC3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58E"/>
  </w:style>
  <w:style w:type="table" w:styleId="TableGrid">
    <w:name w:val="Table Grid"/>
    <w:basedOn w:val="TableNormal"/>
    <w:uiPriority w:val="59"/>
    <w:rsid w:val="00CC3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eading2 Char,2 Char,headi Char,h21 Char,h22 Char,21 Char,l2 Char,bold Char,list + change bar Char"/>
    <w:basedOn w:val="DefaultParagraphFont"/>
    <w:link w:val="Heading2"/>
    <w:rsid w:val="00331BF6"/>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331BF6"/>
    <w:pPr>
      <w:spacing w:before="120" w:after="120" w:line="240" w:lineRule="auto"/>
      <w:ind w:left="720"/>
      <w:contextualSpacing/>
    </w:pPr>
    <w:rPr>
      <w:rFonts w:ascii="Calibri" w:eastAsia="Calibri" w:hAnsi="Calibri" w:cs="Times New Roman"/>
      <w:sz w:val="20"/>
    </w:rPr>
  </w:style>
  <w:style w:type="character" w:customStyle="1" w:styleId="BAA1Char">
    <w:name w:val="BAA 1 Char"/>
    <w:basedOn w:val="DefaultParagraphFont"/>
    <w:link w:val="BAA1"/>
    <w:uiPriority w:val="99"/>
    <w:semiHidden/>
    <w:locked/>
    <w:rsid w:val="003C41CF"/>
    <w:rPr>
      <w:rFonts w:ascii="Arial" w:eastAsiaTheme="majorEastAsia" w:hAnsi="Arial" w:cs="Arial"/>
      <w:b/>
      <w:bCs/>
      <w:color w:val="1F497D" w:themeColor="text2"/>
      <w:sz w:val="32"/>
      <w:szCs w:val="28"/>
    </w:rPr>
  </w:style>
  <w:style w:type="paragraph" w:customStyle="1" w:styleId="BAA1">
    <w:name w:val="BAA 1"/>
    <w:basedOn w:val="Normal"/>
    <w:link w:val="BAA1Char"/>
    <w:autoRedefine/>
    <w:uiPriority w:val="99"/>
    <w:semiHidden/>
    <w:qFormat/>
    <w:rsid w:val="003C41CF"/>
    <w:pPr>
      <w:keepNext/>
      <w:keepLines/>
      <w:numPr>
        <w:numId w:val="5"/>
      </w:numPr>
      <w:spacing w:before="240" w:after="60" w:line="240" w:lineRule="auto"/>
      <w:ind w:right="1"/>
      <w:outlineLvl w:val="0"/>
    </w:pPr>
    <w:rPr>
      <w:rFonts w:ascii="Arial" w:eastAsiaTheme="majorEastAsia" w:hAnsi="Arial" w:cs="Arial"/>
      <w:b/>
      <w:bCs/>
      <w:color w:val="1F497D" w:themeColor="text2"/>
      <w:sz w:val="32"/>
      <w:szCs w:val="28"/>
    </w:rPr>
  </w:style>
  <w:style w:type="paragraph" w:customStyle="1" w:styleId="BAA2">
    <w:name w:val="BAA 2"/>
    <w:basedOn w:val="BAA1"/>
    <w:next w:val="Normal"/>
    <w:autoRedefine/>
    <w:uiPriority w:val="99"/>
    <w:semiHidden/>
    <w:qFormat/>
    <w:rsid w:val="003C41CF"/>
    <w:pPr>
      <w:widowControl w:val="0"/>
      <w:numPr>
        <w:ilvl w:val="1"/>
      </w:numPr>
      <w:tabs>
        <w:tab w:val="num" w:pos="360"/>
        <w:tab w:val="left" w:pos="567"/>
        <w:tab w:val="left" w:pos="851"/>
        <w:tab w:val="left" w:pos="1418"/>
      </w:tabs>
      <w:ind w:left="1440" w:hanging="360"/>
    </w:pPr>
    <w:rPr>
      <w:sz w:val="24"/>
      <w:szCs w:val="24"/>
    </w:rPr>
  </w:style>
  <w:style w:type="paragraph" w:customStyle="1" w:styleId="BAA3">
    <w:name w:val="BAA 3"/>
    <w:basedOn w:val="BAA2"/>
    <w:next w:val="Normal"/>
    <w:autoRedefine/>
    <w:uiPriority w:val="99"/>
    <w:semiHidden/>
    <w:qFormat/>
    <w:rsid w:val="003C41CF"/>
    <w:pPr>
      <w:numPr>
        <w:ilvl w:val="2"/>
      </w:numPr>
      <w:tabs>
        <w:tab w:val="num" w:pos="360"/>
        <w:tab w:val="left" w:pos="1701"/>
        <w:tab w:val="num" w:pos="2160"/>
      </w:tabs>
      <w:ind w:left="2160" w:hanging="180"/>
      <w:jc w:val="both"/>
    </w:pPr>
    <w:rPr>
      <w:rFonts w:cstheme="minorHAnsi"/>
    </w:rPr>
  </w:style>
  <w:style w:type="character" w:styleId="Hyperlink">
    <w:name w:val="Hyperlink"/>
    <w:basedOn w:val="DefaultParagraphFont"/>
    <w:uiPriority w:val="99"/>
    <w:unhideWhenUsed/>
    <w:rsid w:val="00AD0299"/>
    <w:rPr>
      <w:color w:val="0000FF" w:themeColor="hyperlink"/>
      <w:u w:val="single"/>
    </w:rPr>
  </w:style>
  <w:style w:type="character" w:styleId="CommentReference">
    <w:name w:val="annotation reference"/>
    <w:basedOn w:val="DefaultParagraphFont"/>
    <w:uiPriority w:val="99"/>
    <w:semiHidden/>
    <w:unhideWhenUsed/>
    <w:rsid w:val="006509D8"/>
    <w:rPr>
      <w:sz w:val="16"/>
      <w:szCs w:val="16"/>
    </w:rPr>
  </w:style>
  <w:style w:type="paragraph" w:styleId="CommentText">
    <w:name w:val="annotation text"/>
    <w:basedOn w:val="Normal"/>
    <w:link w:val="CommentTextChar"/>
    <w:uiPriority w:val="99"/>
    <w:semiHidden/>
    <w:unhideWhenUsed/>
    <w:rsid w:val="006509D8"/>
    <w:pPr>
      <w:spacing w:line="240" w:lineRule="auto"/>
    </w:pPr>
    <w:rPr>
      <w:sz w:val="20"/>
      <w:szCs w:val="20"/>
    </w:rPr>
  </w:style>
  <w:style w:type="character" w:customStyle="1" w:styleId="CommentTextChar">
    <w:name w:val="Comment Text Char"/>
    <w:basedOn w:val="DefaultParagraphFont"/>
    <w:link w:val="CommentText"/>
    <w:uiPriority w:val="99"/>
    <w:semiHidden/>
    <w:rsid w:val="006509D8"/>
    <w:rPr>
      <w:sz w:val="20"/>
      <w:szCs w:val="20"/>
    </w:rPr>
  </w:style>
  <w:style w:type="paragraph" w:styleId="CommentSubject">
    <w:name w:val="annotation subject"/>
    <w:basedOn w:val="CommentText"/>
    <w:next w:val="CommentText"/>
    <w:link w:val="CommentSubjectChar"/>
    <w:uiPriority w:val="99"/>
    <w:semiHidden/>
    <w:unhideWhenUsed/>
    <w:rsid w:val="006509D8"/>
    <w:rPr>
      <w:b/>
      <w:bCs/>
    </w:rPr>
  </w:style>
  <w:style w:type="character" w:customStyle="1" w:styleId="CommentSubjectChar">
    <w:name w:val="Comment Subject Char"/>
    <w:basedOn w:val="CommentTextChar"/>
    <w:link w:val="CommentSubject"/>
    <w:uiPriority w:val="99"/>
    <w:semiHidden/>
    <w:rsid w:val="006509D8"/>
    <w:rPr>
      <w:b/>
      <w:bCs/>
      <w:sz w:val="20"/>
      <w:szCs w:val="20"/>
    </w:rPr>
  </w:style>
  <w:style w:type="paragraph" w:styleId="Revision">
    <w:name w:val="Revision"/>
    <w:hidden/>
    <w:uiPriority w:val="99"/>
    <w:semiHidden/>
    <w:rsid w:val="006509D8"/>
    <w:pPr>
      <w:spacing w:after="0" w:line="240" w:lineRule="auto"/>
    </w:pPr>
  </w:style>
  <w:style w:type="paragraph" w:styleId="BalloonText">
    <w:name w:val="Balloon Text"/>
    <w:basedOn w:val="Normal"/>
    <w:link w:val="BalloonTextChar"/>
    <w:uiPriority w:val="99"/>
    <w:semiHidden/>
    <w:unhideWhenUsed/>
    <w:rsid w:val="00650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9D8"/>
    <w:rPr>
      <w:rFonts w:ascii="Tahoma" w:hAnsi="Tahoma" w:cs="Tahoma"/>
      <w:sz w:val="16"/>
      <w:szCs w:val="16"/>
    </w:rPr>
  </w:style>
  <w:style w:type="character" w:styleId="FollowedHyperlink">
    <w:name w:val="FollowedHyperlink"/>
    <w:basedOn w:val="DefaultParagraphFont"/>
    <w:uiPriority w:val="99"/>
    <w:semiHidden/>
    <w:unhideWhenUsed/>
    <w:rsid w:val="00901D20"/>
    <w:rPr>
      <w:color w:val="800080" w:themeColor="followedHyperlink"/>
      <w:u w:val="single"/>
    </w:rPr>
  </w:style>
  <w:style w:type="paragraph" w:styleId="BodyText">
    <w:name w:val="Body Text"/>
    <w:basedOn w:val="Normal"/>
    <w:link w:val="BodyTextChar"/>
    <w:rsid w:val="00CD2AA6"/>
    <w:pPr>
      <w:spacing w:after="0" w:line="240" w:lineRule="auto"/>
      <w:jc w:val="both"/>
    </w:pPr>
    <w:rPr>
      <w:rFonts w:ascii="Century Gothic" w:eastAsia="Times New Roman" w:hAnsi="Century Gothic" w:cs="Times New Roman"/>
      <w:szCs w:val="20"/>
    </w:rPr>
  </w:style>
  <w:style w:type="character" w:customStyle="1" w:styleId="BodyTextChar">
    <w:name w:val="Body Text Char"/>
    <w:basedOn w:val="DefaultParagraphFont"/>
    <w:link w:val="BodyText"/>
    <w:rsid w:val="00CD2AA6"/>
    <w:rPr>
      <w:rFonts w:ascii="Century Gothic" w:eastAsia="Times New Roman" w:hAnsi="Century Gothic" w:cs="Times New Roman"/>
      <w:szCs w:val="20"/>
    </w:rPr>
  </w:style>
  <w:style w:type="character" w:customStyle="1" w:styleId="Heading1Char">
    <w:name w:val="Heading 1 Char"/>
    <w:basedOn w:val="DefaultParagraphFont"/>
    <w:link w:val="Heading1"/>
    <w:uiPriority w:val="9"/>
    <w:rsid w:val="00DF670B"/>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unhideWhenUsed/>
    <w:rsid w:val="007A6F5B"/>
    <w:pPr>
      <w:spacing w:after="0" w:line="240" w:lineRule="auto"/>
    </w:pPr>
    <w:rPr>
      <w:sz w:val="20"/>
      <w:szCs w:val="20"/>
    </w:rPr>
  </w:style>
  <w:style w:type="character" w:customStyle="1" w:styleId="FootnoteTextChar">
    <w:name w:val="Footnote Text Char"/>
    <w:basedOn w:val="DefaultParagraphFont"/>
    <w:link w:val="FootnoteText"/>
    <w:uiPriority w:val="99"/>
    <w:rsid w:val="007A6F5B"/>
    <w:rPr>
      <w:sz w:val="20"/>
      <w:szCs w:val="20"/>
    </w:rPr>
  </w:style>
  <w:style w:type="character" w:styleId="FootnoteReference">
    <w:name w:val="footnote reference"/>
    <w:basedOn w:val="DefaultParagraphFont"/>
    <w:uiPriority w:val="99"/>
    <w:semiHidden/>
    <w:unhideWhenUsed/>
    <w:rsid w:val="007A6F5B"/>
    <w:rPr>
      <w:vertAlign w:val="superscript"/>
    </w:rPr>
  </w:style>
  <w:style w:type="paragraph" w:styleId="NormalWeb">
    <w:name w:val="Normal (Web)"/>
    <w:basedOn w:val="Normal"/>
    <w:uiPriority w:val="99"/>
    <w:semiHidden/>
    <w:unhideWhenUsed/>
    <w:rsid w:val="004A77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133042"/>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2656">
      <w:bodyDiv w:val="1"/>
      <w:marLeft w:val="0"/>
      <w:marRight w:val="0"/>
      <w:marTop w:val="0"/>
      <w:marBottom w:val="0"/>
      <w:divBdr>
        <w:top w:val="none" w:sz="0" w:space="0" w:color="auto"/>
        <w:left w:val="none" w:sz="0" w:space="0" w:color="auto"/>
        <w:bottom w:val="none" w:sz="0" w:space="0" w:color="auto"/>
        <w:right w:val="none" w:sz="0" w:space="0" w:color="auto"/>
      </w:divBdr>
    </w:div>
    <w:div w:id="97260101">
      <w:bodyDiv w:val="1"/>
      <w:marLeft w:val="0"/>
      <w:marRight w:val="0"/>
      <w:marTop w:val="0"/>
      <w:marBottom w:val="0"/>
      <w:divBdr>
        <w:top w:val="none" w:sz="0" w:space="0" w:color="auto"/>
        <w:left w:val="none" w:sz="0" w:space="0" w:color="auto"/>
        <w:bottom w:val="none" w:sz="0" w:space="0" w:color="auto"/>
        <w:right w:val="none" w:sz="0" w:space="0" w:color="auto"/>
      </w:divBdr>
    </w:div>
    <w:div w:id="177934341">
      <w:bodyDiv w:val="1"/>
      <w:marLeft w:val="0"/>
      <w:marRight w:val="0"/>
      <w:marTop w:val="0"/>
      <w:marBottom w:val="0"/>
      <w:divBdr>
        <w:top w:val="none" w:sz="0" w:space="0" w:color="auto"/>
        <w:left w:val="none" w:sz="0" w:space="0" w:color="auto"/>
        <w:bottom w:val="none" w:sz="0" w:space="0" w:color="auto"/>
        <w:right w:val="none" w:sz="0" w:space="0" w:color="auto"/>
      </w:divBdr>
    </w:div>
    <w:div w:id="374546591">
      <w:bodyDiv w:val="1"/>
      <w:marLeft w:val="0"/>
      <w:marRight w:val="0"/>
      <w:marTop w:val="0"/>
      <w:marBottom w:val="0"/>
      <w:divBdr>
        <w:top w:val="none" w:sz="0" w:space="0" w:color="auto"/>
        <w:left w:val="none" w:sz="0" w:space="0" w:color="auto"/>
        <w:bottom w:val="none" w:sz="0" w:space="0" w:color="auto"/>
        <w:right w:val="none" w:sz="0" w:space="0" w:color="auto"/>
      </w:divBdr>
      <w:divsChild>
        <w:div w:id="1406806349">
          <w:marLeft w:val="274"/>
          <w:marRight w:val="0"/>
          <w:marTop w:val="0"/>
          <w:marBottom w:val="0"/>
          <w:divBdr>
            <w:top w:val="none" w:sz="0" w:space="0" w:color="auto"/>
            <w:left w:val="none" w:sz="0" w:space="0" w:color="auto"/>
            <w:bottom w:val="none" w:sz="0" w:space="0" w:color="auto"/>
            <w:right w:val="none" w:sz="0" w:space="0" w:color="auto"/>
          </w:divBdr>
        </w:div>
        <w:div w:id="1589194558">
          <w:marLeft w:val="274"/>
          <w:marRight w:val="0"/>
          <w:marTop w:val="0"/>
          <w:marBottom w:val="0"/>
          <w:divBdr>
            <w:top w:val="none" w:sz="0" w:space="0" w:color="auto"/>
            <w:left w:val="none" w:sz="0" w:space="0" w:color="auto"/>
            <w:bottom w:val="none" w:sz="0" w:space="0" w:color="auto"/>
            <w:right w:val="none" w:sz="0" w:space="0" w:color="auto"/>
          </w:divBdr>
        </w:div>
      </w:divsChild>
    </w:div>
    <w:div w:id="573898852">
      <w:bodyDiv w:val="1"/>
      <w:marLeft w:val="0"/>
      <w:marRight w:val="0"/>
      <w:marTop w:val="0"/>
      <w:marBottom w:val="0"/>
      <w:divBdr>
        <w:top w:val="none" w:sz="0" w:space="0" w:color="auto"/>
        <w:left w:val="none" w:sz="0" w:space="0" w:color="auto"/>
        <w:bottom w:val="none" w:sz="0" w:space="0" w:color="auto"/>
        <w:right w:val="none" w:sz="0" w:space="0" w:color="auto"/>
      </w:divBdr>
    </w:div>
    <w:div w:id="607658816">
      <w:bodyDiv w:val="1"/>
      <w:marLeft w:val="0"/>
      <w:marRight w:val="0"/>
      <w:marTop w:val="0"/>
      <w:marBottom w:val="0"/>
      <w:divBdr>
        <w:top w:val="none" w:sz="0" w:space="0" w:color="auto"/>
        <w:left w:val="none" w:sz="0" w:space="0" w:color="auto"/>
        <w:bottom w:val="none" w:sz="0" w:space="0" w:color="auto"/>
        <w:right w:val="none" w:sz="0" w:space="0" w:color="auto"/>
      </w:divBdr>
      <w:divsChild>
        <w:div w:id="244924944">
          <w:marLeft w:val="432"/>
          <w:marRight w:val="0"/>
          <w:marTop w:val="120"/>
          <w:marBottom w:val="60"/>
          <w:divBdr>
            <w:top w:val="none" w:sz="0" w:space="0" w:color="auto"/>
            <w:left w:val="none" w:sz="0" w:space="0" w:color="auto"/>
            <w:bottom w:val="none" w:sz="0" w:space="0" w:color="auto"/>
            <w:right w:val="none" w:sz="0" w:space="0" w:color="auto"/>
          </w:divBdr>
        </w:div>
        <w:div w:id="1949847351">
          <w:marLeft w:val="432"/>
          <w:marRight w:val="0"/>
          <w:marTop w:val="120"/>
          <w:marBottom w:val="60"/>
          <w:divBdr>
            <w:top w:val="none" w:sz="0" w:space="0" w:color="auto"/>
            <w:left w:val="none" w:sz="0" w:space="0" w:color="auto"/>
            <w:bottom w:val="none" w:sz="0" w:space="0" w:color="auto"/>
            <w:right w:val="none" w:sz="0" w:space="0" w:color="auto"/>
          </w:divBdr>
        </w:div>
        <w:div w:id="469178721">
          <w:marLeft w:val="432"/>
          <w:marRight w:val="0"/>
          <w:marTop w:val="120"/>
          <w:marBottom w:val="60"/>
          <w:divBdr>
            <w:top w:val="none" w:sz="0" w:space="0" w:color="auto"/>
            <w:left w:val="none" w:sz="0" w:space="0" w:color="auto"/>
            <w:bottom w:val="none" w:sz="0" w:space="0" w:color="auto"/>
            <w:right w:val="none" w:sz="0" w:space="0" w:color="auto"/>
          </w:divBdr>
        </w:div>
        <w:div w:id="1282766890">
          <w:marLeft w:val="432"/>
          <w:marRight w:val="0"/>
          <w:marTop w:val="120"/>
          <w:marBottom w:val="60"/>
          <w:divBdr>
            <w:top w:val="none" w:sz="0" w:space="0" w:color="auto"/>
            <w:left w:val="none" w:sz="0" w:space="0" w:color="auto"/>
            <w:bottom w:val="none" w:sz="0" w:space="0" w:color="auto"/>
            <w:right w:val="none" w:sz="0" w:space="0" w:color="auto"/>
          </w:divBdr>
        </w:div>
        <w:div w:id="597325967">
          <w:marLeft w:val="432"/>
          <w:marRight w:val="0"/>
          <w:marTop w:val="120"/>
          <w:marBottom w:val="60"/>
          <w:divBdr>
            <w:top w:val="none" w:sz="0" w:space="0" w:color="auto"/>
            <w:left w:val="none" w:sz="0" w:space="0" w:color="auto"/>
            <w:bottom w:val="none" w:sz="0" w:space="0" w:color="auto"/>
            <w:right w:val="none" w:sz="0" w:space="0" w:color="auto"/>
          </w:divBdr>
        </w:div>
      </w:divsChild>
    </w:div>
    <w:div w:id="685253267">
      <w:bodyDiv w:val="1"/>
      <w:marLeft w:val="0"/>
      <w:marRight w:val="0"/>
      <w:marTop w:val="0"/>
      <w:marBottom w:val="0"/>
      <w:divBdr>
        <w:top w:val="none" w:sz="0" w:space="0" w:color="auto"/>
        <w:left w:val="none" w:sz="0" w:space="0" w:color="auto"/>
        <w:bottom w:val="none" w:sz="0" w:space="0" w:color="auto"/>
        <w:right w:val="none" w:sz="0" w:space="0" w:color="auto"/>
      </w:divBdr>
      <w:divsChild>
        <w:div w:id="941179954">
          <w:marLeft w:val="274"/>
          <w:marRight w:val="0"/>
          <w:marTop w:val="0"/>
          <w:marBottom w:val="0"/>
          <w:divBdr>
            <w:top w:val="none" w:sz="0" w:space="0" w:color="auto"/>
            <w:left w:val="none" w:sz="0" w:space="0" w:color="auto"/>
            <w:bottom w:val="none" w:sz="0" w:space="0" w:color="auto"/>
            <w:right w:val="none" w:sz="0" w:space="0" w:color="auto"/>
          </w:divBdr>
        </w:div>
      </w:divsChild>
    </w:div>
    <w:div w:id="689063824">
      <w:bodyDiv w:val="1"/>
      <w:marLeft w:val="0"/>
      <w:marRight w:val="0"/>
      <w:marTop w:val="0"/>
      <w:marBottom w:val="0"/>
      <w:divBdr>
        <w:top w:val="none" w:sz="0" w:space="0" w:color="auto"/>
        <w:left w:val="none" w:sz="0" w:space="0" w:color="auto"/>
        <w:bottom w:val="none" w:sz="0" w:space="0" w:color="auto"/>
        <w:right w:val="none" w:sz="0" w:space="0" w:color="auto"/>
      </w:divBdr>
    </w:div>
    <w:div w:id="920792930">
      <w:bodyDiv w:val="1"/>
      <w:marLeft w:val="0"/>
      <w:marRight w:val="0"/>
      <w:marTop w:val="0"/>
      <w:marBottom w:val="0"/>
      <w:divBdr>
        <w:top w:val="none" w:sz="0" w:space="0" w:color="auto"/>
        <w:left w:val="none" w:sz="0" w:space="0" w:color="auto"/>
        <w:bottom w:val="none" w:sz="0" w:space="0" w:color="auto"/>
        <w:right w:val="none" w:sz="0" w:space="0" w:color="auto"/>
      </w:divBdr>
    </w:div>
    <w:div w:id="934245664">
      <w:bodyDiv w:val="1"/>
      <w:marLeft w:val="0"/>
      <w:marRight w:val="0"/>
      <w:marTop w:val="0"/>
      <w:marBottom w:val="0"/>
      <w:divBdr>
        <w:top w:val="none" w:sz="0" w:space="0" w:color="auto"/>
        <w:left w:val="none" w:sz="0" w:space="0" w:color="auto"/>
        <w:bottom w:val="none" w:sz="0" w:space="0" w:color="auto"/>
        <w:right w:val="none" w:sz="0" w:space="0" w:color="auto"/>
      </w:divBdr>
    </w:div>
    <w:div w:id="1101415314">
      <w:bodyDiv w:val="1"/>
      <w:marLeft w:val="0"/>
      <w:marRight w:val="0"/>
      <w:marTop w:val="0"/>
      <w:marBottom w:val="0"/>
      <w:divBdr>
        <w:top w:val="none" w:sz="0" w:space="0" w:color="auto"/>
        <w:left w:val="none" w:sz="0" w:space="0" w:color="auto"/>
        <w:bottom w:val="none" w:sz="0" w:space="0" w:color="auto"/>
        <w:right w:val="none" w:sz="0" w:space="0" w:color="auto"/>
      </w:divBdr>
      <w:divsChild>
        <w:div w:id="217210418">
          <w:marLeft w:val="0"/>
          <w:marRight w:val="0"/>
          <w:marTop w:val="0"/>
          <w:marBottom w:val="0"/>
          <w:divBdr>
            <w:top w:val="none" w:sz="0" w:space="0" w:color="auto"/>
            <w:left w:val="none" w:sz="0" w:space="0" w:color="auto"/>
            <w:bottom w:val="none" w:sz="0" w:space="0" w:color="auto"/>
            <w:right w:val="none" w:sz="0" w:space="0" w:color="auto"/>
          </w:divBdr>
          <w:divsChild>
            <w:div w:id="665472049">
              <w:marLeft w:val="0"/>
              <w:marRight w:val="0"/>
              <w:marTop w:val="0"/>
              <w:marBottom w:val="0"/>
              <w:divBdr>
                <w:top w:val="none" w:sz="0" w:space="0" w:color="auto"/>
                <w:left w:val="none" w:sz="0" w:space="0" w:color="auto"/>
                <w:bottom w:val="none" w:sz="0" w:space="0" w:color="auto"/>
                <w:right w:val="none" w:sz="0" w:space="0" w:color="auto"/>
              </w:divBdr>
              <w:divsChild>
                <w:div w:id="15610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1559">
      <w:bodyDiv w:val="1"/>
      <w:marLeft w:val="0"/>
      <w:marRight w:val="0"/>
      <w:marTop w:val="0"/>
      <w:marBottom w:val="0"/>
      <w:divBdr>
        <w:top w:val="none" w:sz="0" w:space="0" w:color="auto"/>
        <w:left w:val="none" w:sz="0" w:space="0" w:color="auto"/>
        <w:bottom w:val="none" w:sz="0" w:space="0" w:color="auto"/>
        <w:right w:val="none" w:sz="0" w:space="0" w:color="auto"/>
      </w:divBdr>
    </w:div>
    <w:div w:id="1295140914">
      <w:bodyDiv w:val="1"/>
      <w:marLeft w:val="0"/>
      <w:marRight w:val="0"/>
      <w:marTop w:val="0"/>
      <w:marBottom w:val="0"/>
      <w:divBdr>
        <w:top w:val="none" w:sz="0" w:space="0" w:color="auto"/>
        <w:left w:val="none" w:sz="0" w:space="0" w:color="auto"/>
        <w:bottom w:val="none" w:sz="0" w:space="0" w:color="auto"/>
        <w:right w:val="none" w:sz="0" w:space="0" w:color="auto"/>
      </w:divBdr>
    </w:div>
    <w:div w:id="1401710232">
      <w:bodyDiv w:val="1"/>
      <w:marLeft w:val="0"/>
      <w:marRight w:val="0"/>
      <w:marTop w:val="0"/>
      <w:marBottom w:val="0"/>
      <w:divBdr>
        <w:top w:val="none" w:sz="0" w:space="0" w:color="auto"/>
        <w:left w:val="none" w:sz="0" w:space="0" w:color="auto"/>
        <w:bottom w:val="none" w:sz="0" w:space="0" w:color="auto"/>
        <w:right w:val="none" w:sz="0" w:space="0" w:color="auto"/>
      </w:divBdr>
    </w:div>
    <w:div w:id="1454518018">
      <w:bodyDiv w:val="1"/>
      <w:marLeft w:val="0"/>
      <w:marRight w:val="0"/>
      <w:marTop w:val="0"/>
      <w:marBottom w:val="0"/>
      <w:divBdr>
        <w:top w:val="none" w:sz="0" w:space="0" w:color="auto"/>
        <w:left w:val="none" w:sz="0" w:space="0" w:color="auto"/>
        <w:bottom w:val="none" w:sz="0" w:space="0" w:color="auto"/>
        <w:right w:val="none" w:sz="0" w:space="0" w:color="auto"/>
      </w:divBdr>
    </w:div>
    <w:div w:id="1544094250">
      <w:bodyDiv w:val="1"/>
      <w:marLeft w:val="0"/>
      <w:marRight w:val="0"/>
      <w:marTop w:val="0"/>
      <w:marBottom w:val="0"/>
      <w:divBdr>
        <w:top w:val="none" w:sz="0" w:space="0" w:color="auto"/>
        <w:left w:val="none" w:sz="0" w:space="0" w:color="auto"/>
        <w:bottom w:val="none" w:sz="0" w:space="0" w:color="auto"/>
        <w:right w:val="none" w:sz="0" w:space="0" w:color="auto"/>
      </w:divBdr>
      <w:divsChild>
        <w:div w:id="660234389">
          <w:marLeft w:val="0"/>
          <w:marRight w:val="0"/>
          <w:marTop w:val="0"/>
          <w:marBottom w:val="0"/>
          <w:divBdr>
            <w:top w:val="none" w:sz="0" w:space="0" w:color="auto"/>
            <w:left w:val="none" w:sz="0" w:space="0" w:color="auto"/>
            <w:bottom w:val="none" w:sz="0" w:space="0" w:color="auto"/>
            <w:right w:val="none" w:sz="0" w:space="0" w:color="auto"/>
          </w:divBdr>
          <w:divsChild>
            <w:div w:id="306592586">
              <w:marLeft w:val="0"/>
              <w:marRight w:val="0"/>
              <w:marTop w:val="0"/>
              <w:marBottom w:val="0"/>
              <w:divBdr>
                <w:top w:val="none" w:sz="0" w:space="0" w:color="auto"/>
                <w:left w:val="none" w:sz="0" w:space="0" w:color="auto"/>
                <w:bottom w:val="none" w:sz="0" w:space="0" w:color="auto"/>
                <w:right w:val="none" w:sz="0" w:space="0" w:color="auto"/>
              </w:divBdr>
              <w:divsChild>
                <w:div w:id="1057127710">
                  <w:marLeft w:val="0"/>
                  <w:marRight w:val="0"/>
                  <w:marTop w:val="0"/>
                  <w:marBottom w:val="0"/>
                  <w:divBdr>
                    <w:top w:val="none" w:sz="0" w:space="0" w:color="auto"/>
                    <w:left w:val="none" w:sz="0" w:space="0" w:color="auto"/>
                    <w:bottom w:val="none" w:sz="0" w:space="0" w:color="auto"/>
                    <w:right w:val="none" w:sz="0" w:space="0" w:color="auto"/>
                  </w:divBdr>
                  <w:divsChild>
                    <w:div w:id="74516125">
                      <w:marLeft w:val="0"/>
                      <w:marRight w:val="0"/>
                      <w:marTop w:val="0"/>
                      <w:marBottom w:val="0"/>
                      <w:divBdr>
                        <w:top w:val="none" w:sz="0" w:space="0" w:color="auto"/>
                        <w:left w:val="none" w:sz="0" w:space="0" w:color="auto"/>
                        <w:bottom w:val="none" w:sz="0" w:space="0" w:color="auto"/>
                        <w:right w:val="none" w:sz="0" w:space="0" w:color="auto"/>
                      </w:divBdr>
                      <w:divsChild>
                        <w:div w:id="623779182">
                          <w:marLeft w:val="0"/>
                          <w:marRight w:val="0"/>
                          <w:marTop w:val="0"/>
                          <w:marBottom w:val="0"/>
                          <w:divBdr>
                            <w:top w:val="none" w:sz="0" w:space="0" w:color="auto"/>
                            <w:left w:val="none" w:sz="0" w:space="0" w:color="auto"/>
                            <w:bottom w:val="none" w:sz="0" w:space="0" w:color="auto"/>
                            <w:right w:val="none" w:sz="0" w:space="0" w:color="auto"/>
                          </w:divBdr>
                          <w:divsChild>
                            <w:div w:id="1389766416">
                              <w:marLeft w:val="0"/>
                              <w:marRight w:val="0"/>
                              <w:marTop w:val="0"/>
                              <w:marBottom w:val="0"/>
                              <w:divBdr>
                                <w:top w:val="none" w:sz="0" w:space="0" w:color="auto"/>
                                <w:left w:val="none" w:sz="0" w:space="0" w:color="auto"/>
                                <w:bottom w:val="none" w:sz="0" w:space="0" w:color="auto"/>
                                <w:right w:val="none" w:sz="0" w:space="0" w:color="auto"/>
                              </w:divBdr>
                              <w:divsChild>
                                <w:div w:id="389768611">
                                  <w:marLeft w:val="0"/>
                                  <w:marRight w:val="0"/>
                                  <w:marTop w:val="0"/>
                                  <w:marBottom w:val="0"/>
                                  <w:divBdr>
                                    <w:top w:val="none" w:sz="0" w:space="0" w:color="auto"/>
                                    <w:left w:val="none" w:sz="0" w:space="0" w:color="auto"/>
                                    <w:bottom w:val="none" w:sz="0" w:space="0" w:color="auto"/>
                                    <w:right w:val="none" w:sz="0" w:space="0" w:color="auto"/>
                                  </w:divBdr>
                                  <w:divsChild>
                                    <w:div w:id="794251300">
                                      <w:marLeft w:val="0"/>
                                      <w:marRight w:val="0"/>
                                      <w:marTop w:val="0"/>
                                      <w:marBottom w:val="0"/>
                                      <w:divBdr>
                                        <w:top w:val="none" w:sz="0" w:space="0" w:color="auto"/>
                                        <w:left w:val="none" w:sz="0" w:space="0" w:color="auto"/>
                                        <w:bottom w:val="none" w:sz="0" w:space="0" w:color="auto"/>
                                        <w:right w:val="none" w:sz="0" w:space="0" w:color="auto"/>
                                      </w:divBdr>
                                      <w:divsChild>
                                        <w:div w:id="1528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660724">
      <w:bodyDiv w:val="1"/>
      <w:marLeft w:val="0"/>
      <w:marRight w:val="0"/>
      <w:marTop w:val="0"/>
      <w:marBottom w:val="0"/>
      <w:divBdr>
        <w:top w:val="none" w:sz="0" w:space="0" w:color="auto"/>
        <w:left w:val="none" w:sz="0" w:space="0" w:color="auto"/>
        <w:bottom w:val="none" w:sz="0" w:space="0" w:color="auto"/>
        <w:right w:val="none" w:sz="0" w:space="0" w:color="auto"/>
      </w:divBdr>
    </w:div>
    <w:div w:id="1613856003">
      <w:bodyDiv w:val="1"/>
      <w:marLeft w:val="0"/>
      <w:marRight w:val="0"/>
      <w:marTop w:val="0"/>
      <w:marBottom w:val="0"/>
      <w:divBdr>
        <w:top w:val="none" w:sz="0" w:space="0" w:color="auto"/>
        <w:left w:val="none" w:sz="0" w:space="0" w:color="auto"/>
        <w:bottom w:val="none" w:sz="0" w:space="0" w:color="auto"/>
        <w:right w:val="none" w:sz="0" w:space="0" w:color="auto"/>
      </w:divBdr>
    </w:div>
    <w:div w:id="1711176448">
      <w:bodyDiv w:val="1"/>
      <w:marLeft w:val="0"/>
      <w:marRight w:val="0"/>
      <w:marTop w:val="0"/>
      <w:marBottom w:val="0"/>
      <w:divBdr>
        <w:top w:val="none" w:sz="0" w:space="0" w:color="auto"/>
        <w:left w:val="none" w:sz="0" w:space="0" w:color="auto"/>
        <w:bottom w:val="none" w:sz="0" w:space="0" w:color="auto"/>
        <w:right w:val="none" w:sz="0" w:space="0" w:color="auto"/>
      </w:divBdr>
      <w:divsChild>
        <w:div w:id="63991181">
          <w:marLeft w:val="0"/>
          <w:marRight w:val="0"/>
          <w:marTop w:val="0"/>
          <w:marBottom w:val="0"/>
          <w:divBdr>
            <w:top w:val="none" w:sz="0" w:space="0" w:color="auto"/>
            <w:left w:val="none" w:sz="0" w:space="0" w:color="auto"/>
            <w:bottom w:val="none" w:sz="0" w:space="0" w:color="auto"/>
            <w:right w:val="none" w:sz="0" w:space="0" w:color="auto"/>
          </w:divBdr>
          <w:divsChild>
            <w:div w:id="349992498">
              <w:marLeft w:val="0"/>
              <w:marRight w:val="0"/>
              <w:marTop w:val="0"/>
              <w:marBottom w:val="0"/>
              <w:divBdr>
                <w:top w:val="none" w:sz="0" w:space="0" w:color="auto"/>
                <w:left w:val="none" w:sz="0" w:space="0" w:color="auto"/>
                <w:bottom w:val="none" w:sz="0" w:space="0" w:color="auto"/>
                <w:right w:val="none" w:sz="0" w:space="0" w:color="auto"/>
              </w:divBdr>
              <w:divsChild>
                <w:div w:id="6427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83654">
      <w:bodyDiv w:val="1"/>
      <w:marLeft w:val="0"/>
      <w:marRight w:val="0"/>
      <w:marTop w:val="0"/>
      <w:marBottom w:val="0"/>
      <w:divBdr>
        <w:top w:val="none" w:sz="0" w:space="0" w:color="auto"/>
        <w:left w:val="none" w:sz="0" w:space="0" w:color="auto"/>
        <w:bottom w:val="none" w:sz="0" w:space="0" w:color="auto"/>
        <w:right w:val="none" w:sz="0" w:space="0" w:color="auto"/>
      </w:divBdr>
    </w:div>
    <w:div w:id="1768038835">
      <w:bodyDiv w:val="1"/>
      <w:marLeft w:val="0"/>
      <w:marRight w:val="0"/>
      <w:marTop w:val="0"/>
      <w:marBottom w:val="0"/>
      <w:divBdr>
        <w:top w:val="none" w:sz="0" w:space="0" w:color="auto"/>
        <w:left w:val="none" w:sz="0" w:space="0" w:color="auto"/>
        <w:bottom w:val="none" w:sz="0" w:space="0" w:color="auto"/>
        <w:right w:val="none" w:sz="0" w:space="0" w:color="auto"/>
      </w:divBdr>
    </w:div>
    <w:div w:id="1817724224">
      <w:bodyDiv w:val="1"/>
      <w:marLeft w:val="0"/>
      <w:marRight w:val="0"/>
      <w:marTop w:val="0"/>
      <w:marBottom w:val="0"/>
      <w:divBdr>
        <w:top w:val="none" w:sz="0" w:space="0" w:color="auto"/>
        <w:left w:val="none" w:sz="0" w:space="0" w:color="auto"/>
        <w:bottom w:val="none" w:sz="0" w:space="0" w:color="auto"/>
        <w:right w:val="none" w:sz="0" w:space="0" w:color="auto"/>
      </w:divBdr>
    </w:div>
    <w:div w:id="1963072907">
      <w:bodyDiv w:val="1"/>
      <w:marLeft w:val="0"/>
      <w:marRight w:val="0"/>
      <w:marTop w:val="0"/>
      <w:marBottom w:val="0"/>
      <w:divBdr>
        <w:top w:val="none" w:sz="0" w:space="0" w:color="auto"/>
        <w:left w:val="none" w:sz="0" w:space="0" w:color="auto"/>
        <w:bottom w:val="none" w:sz="0" w:space="0" w:color="auto"/>
        <w:right w:val="none" w:sz="0" w:space="0" w:color="auto"/>
      </w:divBdr>
      <w:divsChild>
        <w:div w:id="179048312">
          <w:marLeft w:val="0"/>
          <w:marRight w:val="0"/>
          <w:marTop w:val="0"/>
          <w:marBottom w:val="0"/>
          <w:divBdr>
            <w:top w:val="none" w:sz="0" w:space="0" w:color="auto"/>
            <w:left w:val="none" w:sz="0" w:space="0" w:color="auto"/>
            <w:bottom w:val="none" w:sz="0" w:space="0" w:color="auto"/>
            <w:right w:val="none" w:sz="0" w:space="0" w:color="auto"/>
          </w:divBdr>
          <w:divsChild>
            <w:div w:id="116729712">
              <w:marLeft w:val="0"/>
              <w:marRight w:val="0"/>
              <w:marTop w:val="0"/>
              <w:marBottom w:val="0"/>
              <w:divBdr>
                <w:top w:val="none" w:sz="0" w:space="0" w:color="auto"/>
                <w:left w:val="none" w:sz="0" w:space="0" w:color="auto"/>
                <w:bottom w:val="none" w:sz="0" w:space="0" w:color="auto"/>
                <w:right w:val="none" w:sz="0" w:space="0" w:color="auto"/>
              </w:divBdr>
              <w:divsChild>
                <w:div w:id="12254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7650">
      <w:bodyDiv w:val="1"/>
      <w:marLeft w:val="0"/>
      <w:marRight w:val="0"/>
      <w:marTop w:val="0"/>
      <w:marBottom w:val="0"/>
      <w:divBdr>
        <w:top w:val="none" w:sz="0" w:space="0" w:color="auto"/>
        <w:left w:val="none" w:sz="0" w:space="0" w:color="auto"/>
        <w:bottom w:val="none" w:sz="0" w:space="0" w:color="auto"/>
        <w:right w:val="none" w:sz="0" w:space="0" w:color="auto"/>
      </w:divBdr>
      <w:divsChild>
        <w:div w:id="637616257">
          <w:marLeft w:val="432"/>
          <w:marRight w:val="0"/>
          <w:marTop w:val="120"/>
          <w:marBottom w:val="60"/>
          <w:divBdr>
            <w:top w:val="none" w:sz="0" w:space="0" w:color="auto"/>
            <w:left w:val="none" w:sz="0" w:space="0" w:color="auto"/>
            <w:bottom w:val="none" w:sz="0" w:space="0" w:color="auto"/>
            <w:right w:val="none" w:sz="0" w:space="0" w:color="auto"/>
          </w:divBdr>
        </w:div>
        <w:div w:id="1832676331">
          <w:marLeft w:val="432"/>
          <w:marRight w:val="0"/>
          <w:marTop w:val="120"/>
          <w:marBottom w:val="60"/>
          <w:divBdr>
            <w:top w:val="none" w:sz="0" w:space="0" w:color="auto"/>
            <w:left w:val="none" w:sz="0" w:space="0" w:color="auto"/>
            <w:bottom w:val="none" w:sz="0" w:space="0" w:color="auto"/>
            <w:right w:val="none" w:sz="0" w:space="0" w:color="auto"/>
          </w:divBdr>
        </w:div>
        <w:div w:id="2084063724">
          <w:marLeft w:val="432"/>
          <w:marRight w:val="0"/>
          <w:marTop w:val="120"/>
          <w:marBottom w:val="60"/>
          <w:divBdr>
            <w:top w:val="none" w:sz="0" w:space="0" w:color="auto"/>
            <w:left w:val="none" w:sz="0" w:space="0" w:color="auto"/>
            <w:bottom w:val="none" w:sz="0" w:space="0" w:color="auto"/>
            <w:right w:val="none" w:sz="0" w:space="0" w:color="auto"/>
          </w:divBdr>
        </w:div>
      </w:divsChild>
    </w:div>
    <w:div w:id="2035572832">
      <w:bodyDiv w:val="1"/>
      <w:marLeft w:val="0"/>
      <w:marRight w:val="0"/>
      <w:marTop w:val="0"/>
      <w:marBottom w:val="0"/>
      <w:divBdr>
        <w:top w:val="none" w:sz="0" w:space="0" w:color="auto"/>
        <w:left w:val="none" w:sz="0" w:space="0" w:color="auto"/>
        <w:bottom w:val="none" w:sz="0" w:space="0" w:color="auto"/>
        <w:right w:val="none" w:sz="0" w:space="0" w:color="auto"/>
      </w:divBdr>
    </w:div>
    <w:div w:id="2109737810">
      <w:bodyDiv w:val="1"/>
      <w:marLeft w:val="0"/>
      <w:marRight w:val="0"/>
      <w:marTop w:val="0"/>
      <w:marBottom w:val="0"/>
      <w:divBdr>
        <w:top w:val="none" w:sz="0" w:space="0" w:color="auto"/>
        <w:left w:val="none" w:sz="0" w:space="0" w:color="auto"/>
        <w:bottom w:val="none" w:sz="0" w:space="0" w:color="auto"/>
        <w:right w:val="none" w:sz="0" w:space="0" w:color="auto"/>
      </w:divBdr>
    </w:div>
    <w:div w:id="2124691481">
      <w:bodyDiv w:val="1"/>
      <w:marLeft w:val="0"/>
      <w:marRight w:val="0"/>
      <w:marTop w:val="0"/>
      <w:marBottom w:val="0"/>
      <w:divBdr>
        <w:top w:val="none" w:sz="0" w:space="0" w:color="auto"/>
        <w:left w:val="none" w:sz="0" w:space="0" w:color="auto"/>
        <w:bottom w:val="none" w:sz="0" w:space="0" w:color="auto"/>
        <w:right w:val="none" w:sz="0" w:space="0" w:color="auto"/>
      </w:divBdr>
      <w:divsChild>
        <w:div w:id="2004121556">
          <w:marLeft w:val="432"/>
          <w:marRight w:val="0"/>
          <w:marTop w:val="120"/>
          <w:marBottom w:val="60"/>
          <w:divBdr>
            <w:top w:val="none" w:sz="0" w:space="0" w:color="auto"/>
            <w:left w:val="none" w:sz="0" w:space="0" w:color="auto"/>
            <w:bottom w:val="none" w:sz="0" w:space="0" w:color="auto"/>
            <w:right w:val="none" w:sz="0" w:space="0" w:color="auto"/>
          </w:divBdr>
        </w:div>
        <w:div w:id="1021396266">
          <w:marLeft w:val="432"/>
          <w:marRight w:val="0"/>
          <w:marTop w:val="120"/>
          <w:marBottom w:val="60"/>
          <w:divBdr>
            <w:top w:val="none" w:sz="0" w:space="0" w:color="auto"/>
            <w:left w:val="none" w:sz="0" w:space="0" w:color="auto"/>
            <w:bottom w:val="none" w:sz="0" w:space="0" w:color="auto"/>
            <w:right w:val="none" w:sz="0" w:space="0" w:color="auto"/>
          </w:divBdr>
        </w:div>
        <w:div w:id="535700272">
          <w:marLeft w:val="432"/>
          <w:marRight w:val="0"/>
          <w:marTop w:val="120"/>
          <w:marBottom w:val="60"/>
          <w:divBdr>
            <w:top w:val="none" w:sz="0" w:space="0" w:color="auto"/>
            <w:left w:val="none" w:sz="0" w:space="0" w:color="auto"/>
            <w:bottom w:val="none" w:sz="0" w:space="0" w:color="auto"/>
            <w:right w:val="none" w:sz="0" w:space="0" w:color="auto"/>
          </w:divBdr>
        </w:div>
      </w:divsChild>
    </w:div>
    <w:div w:id="2125539403">
      <w:bodyDiv w:val="1"/>
      <w:marLeft w:val="0"/>
      <w:marRight w:val="0"/>
      <w:marTop w:val="0"/>
      <w:marBottom w:val="0"/>
      <w:divBdr>
        <w:top w:val="none" w:sz="0" w:space="0" w:color="auto"/>
        <w:left w:val="none" w:sz="0" w:space="0" w:color="auto"/>
        <w:bottom w:val="none" w:sz="0" w:space="0" w:color="auto"/>
        <w:right w:val="none" w:sz="0" w:space="0" w:color="auto"/>
      </w:divBdr>
      <w:divsChild>
        <w:div w:id="1300957762">
          <w:marLeft w:val="0"/>
          <w:marRight w:val="0"/>
          <w:marTop w:val="0"/>
          <w:marBottom w:val="0"/>
          <w:divBdr>
            <w:top w:val="none" w:sz="0" w:space="0" w:color="auto"/>
            <w:left w:val="none" w:sz="0" w:space="0" w:color="auto"/>
            <w:bottom w:val="none" w:sz="0" w:space="0" w:color="auto"/>
            <w:right w:val="none" w:sz="0" w:space="0" w:color="auto"/>
          </w:divBdr>
          <w:divsChild>
            <w:div w:id="978536498">
              <w:marLeft w:val="0"/>
              <w:marRight w:val="0"/>
              <w:marTop w:val="0"/>
              <w:marBottom w:val="0"/>
              <w:divBdr>
                <w:top w:val="none" w:sz="0" w:space="0" w:color="auto"/>
                <w:left w:val="none" w:sz="0" w:space="0" w:color="auto"/>
                <w:bottom w:val="none" w:sz="0" w:space="0" w:color="auto"/>
                <w:right w:val="none" w:sz="0" w:space="0" w:color="auto"/>
              </w:divBdr>
              <w:divsChild>
                <w:div w:id="2919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AD707-4552-4F4F-8A8A-BE86F74E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4144</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Balconies support and remedial works framework</dc:title>
  <dc:creator/>
  <cp:lastModifiedBy/>
  <cp:revision>1</cp:revision>
  <dcterms:created xsi:type="dcterms:W3CDTF">2018-06-15T08:56:00Z</dcterms:created>
  <dcterms:modified xsi:type="dcterms:W3CDTF">2018-06-15T08:56:00Z</dcterms:modified>
</cp:coreProperties>
</file>