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96" w:type="dxa"/>
        <w:tblLayout w:type="fixed"/>
        <w:tblCellMar>
          <w:left w:w="0" w:type="dxa"/>
          <w:right w:w="0" w:type="dxa"/>
        </w:tblCellMar>
        <w:tblLook w:val="01E0" w:firstRow="1" w:lastRow="1" w:firstColumn="1" w:lastColumn="1" w:noHBand="0" w:noVBand="0"/>
      </w:tblPr>
      <w:tblGrid>
        <w:gridCol w:w="6115"/>
        <w:gridCol w:w="2274"/>
      </w:tblGrid>
      <w:tr w:rsidR="004D0631" w14:paraId="5D9CAAFD" w14:textId="77777777">
        <w:trPr>
          <w:trHeight w:val="1170"/>
        </w:trPr>
        <w:tc>
          <w:tcPr>
            <w:tcW w:w="6115" w:type="dxa"/>
          </w:tcPr>
          <w:p w14:paraId="3E91909C" w14:textId="77777777" w:rsidR="004D0631" w:rsidRDefault="00FB3A6B">
            <w:pPr>
              <w:pStyle w:val="TableParagraph"/>
              <w:ind w:firstLine="427"/>
              <w:rPr>
                <w:b/>
                <w:sz w:val="48"/>
              </w:rPr>
            </w:pPr>
            <w:r>
              <w:rPr>
                <w:b/>
                <w:sz w:val="48"/>
              </w:rPr>
              <w:t>Notes for Guidance Small</w:t>
            </w:r>
            <w:r>
              <w:rPr>
                <w:b/>
                <w:spacing w:val="-20"/>
                <w:sz w:val="48"/>
              </w:rPr>
              <w:t xml:space="preserve"> </w:t>
            </w:r>
            <w:r>
              <w:rPr>
                <w:b/>
                <w:sz w:val="48"/>
              </w:rPr>
              <w:t>Society</w:t>
            </w:r>
            <w:r>
              <w:rPr>
                <w:b/>
                <w:spacing w:val="-20"/>
                <w:sz w:val="48"/>
              </w:rPr>
              <w:t xml:space="preserve"> </w:t>
            </w:r>
            <w:r>
              <w:rPr>
                <w:b/>
                <w:sz w:val="48"/>
              </w:rPr>
              <w:t>Lotteries</w:t>
            </w:r>
          </w:p>
        </w:tc>
        <w:tc>
          <w:tcPr>
            <w:tcW w:w="2274" w:type="dxa"/>
          </w:tcPr>
          <w:p w14:paraId="71657DEC" w14:textId="77777777" w:rsidR="004D0631" w:rsidRDefault="00FB3A6B">
            <w:pPr>
              <w:pStyle w:val="TableParagraph"/>
              <w:ind w:left="783"/>
              <w:rPr>
                <w:rFonts w:ascii="Times New Roman"/>
                <w:sz w:val="20"/>
              </w:rPr>
            </w:pPr>
            <w:r>
              <w:rPr>
                <w:rFonts w:ascii="Times New Roman"/>
                <w:noProof/>
                <w:sz w:val="20"/>
              </w:rPr>
              <w:drawing>
                <wp:inline distT="0" distB="0" distL="0" distR="0" wp14:anchorId="2EC7B01C" wp14:editId="3DBBF412">
                  <wp:extent cx="901035" cy="7320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01035" cy="732091"/>
                          </a:xfrm>
                          <a:prstGeom prst="rect">
                            <a:avLst/>
                          </a:prstGeom>
                        </pic:spPr>
                      </pic:pic>
                    </a:graphicData>
                  </a:graphic>
                </wp:inline>
              </w:drawing>
            </w:r>
          </w:p>
        </w:tc>
      </w:tr>
    </w:tbl>
    <w:p w14:paraId="5E58873F" w14:textId="77777777" w:rsidR="004D0631" w:rsidRDefault="004D0631">
      <w:pPr>
        <w:pStyle w:val="BodyText"/>
        <w:spacing w:before="4"/>
        <w:rPr>
          <w:rFonts w:ascii="Times New Roman"/>
          <w:sz w:val="17"/>
        </w:rPr>
      </w:pPr>
    </w:p>
    <w:p w14:paraId="054965D7" w14:textId="77777777" w:rsidR="004D0631" w:rsidRDefault="00FB3A6B">
      <w:pPr>
        <w:pStyle w:val="BodyText"/>
        <w:spacing w:before="92"/>
        <w:ind w:left="113" w:right="130"/>
        <w:jc w:val="both"/>
      </w:pPr>
      <w:r>
        <w:t xml:space="preserve">Societies which run small society lotteries, </w:t>
      </w:r>
      <w:proofErr w:type="gramStart"/>
      <w:r>
        <w:t>that is to say lotteries</w:t>
      </w:r>
      <w:proofErr w:type="gramEnd"/>
      <w:r>
        <w:t xml:space="preserve"> which are not large lotteries (essentially those in which £20,000 worth of tickets, or less, are put on sale and where the society’s aggregate proceeds from lotteries do not exceed £250,</w:t>
      </w:r>
      <w:r>
        <w:t>000 a year)</w:t>
      </w:r>
      <w:r>
        <w:rPr>
          <w:spacing w:val="40"/>
        </w:rPr>
        <w:t xml:space="preserve"> </w:t>
      </w:r>
      <w:r>
        <w:t>may</w:t>
      </w:r>
      <w:r>
        <w:rPr>
          <w:spacing w:val="-1"/>
        </w:rPr>
        <w:t xml:space="preserve"> </w:t>
      </w:r>
      <w:r>
        <w:t>operate</w:t>
      </w:r>
      <w:r>
        <w:rPr>
          <w:spacing w:val="-1"/>
        </w:rPr>
        <w:t xml:space="preserve"> </w:t>
      </w:r>
      <w:r>
        <w:t>without</w:t>
      </w:r>
      <w:r>
        <w:rPr>
          <w:spacing w:val="-1"/>
        </w:rPr>
        <w:t xml:space="preserve"> </w:t>
      </w:r>
      <w:r>
        <w:t>a</w:t>
      </w:r>
      <w:r>
        <w:rPr>
          <w:spacing w:val="-1"/>
        </w:rPr>
        <w:t xml:space="preserve"> </w:t>
      </w:r>
      <w:r>
        <w:t>Gambling</w:t>
      </w:r>
      <w:r>
        <w:rPr>
          <w:spacing w:val="-1"/>
        </w:rPr>
        <w:t xml:space="preserve"> </w:t>
      </w:r>
      <w:r>
        <w:t>Commission</w:t>
      </w:r>
      <w:r>
        <w:rPr>
          <w:spacing w:val="-1"/>
        </w:rPr>
        <w:t xml:space="preserve"> </w:t>
      </w:r>
      <w:r>
        <w:t>licence</w:t>
      </w:r>
      <w:r>
        <w:rPr>
          <w:spacing w:val="-1"/>
        </w:rPr>
        <w:t xml:space="preserve"> </w:t>
      </w:r>
      <w:r>
        <w:t>provided</w:t>
      </w:r>
      <w:r>
        <w:rPr>
          <w:spacing w:val="-1"/>
        </w:rPr>
        <w:t xml:space="preserve"> </w:t>
      </w:r>
      <w:r>
        <w:t>they</w:t>
      </w:r>
      <w:r>
        <w:rPr>
          <w:spacing w:val="-1"/>
        </w:rPr>
        <w:t xml:space="preserve"> </w:t>
      </w:r>
      <w:r>
        <w:t>register</w:t>
      </w:r>
      <w:r>
        <w:rPr>
          <w:spacing w:val="-1"/>
        </w:rPr>
        <w:t xml:space="preserve"> </w:t>
      </w:r>
      <w:r>
        <w:t>with</w:t>
      </w:r>
      <w:r>
        <w:rPr>
          <w:spacing w:val="-1"/>
        </w:rPr>
        <w:t xml:space="preserve"> </w:t>
      </w:r>
      <w:r>
        <w:t>their</w:t>
      </w:r>
      <w:r>
        <w:rPr>
          <w:spacing w:val="-1"/>
        </w:rPr>
        <w:t xml:space="preserve"> </w:t>
      </w:r>
      <w:r>
        <w:t xml:space="preserve">local </w:t>
      </w:r>
      <w:r>
        <w:rPr>
          <w:spacing w:val="-2"/>
        </w:rPr>
        <w:t>authority.</w:t>
      </w:r>
    </w:p>
    <w:p w14:paraId="6BD4966F" w14:textId="77777777" w:rsidR="004D0631" w:rsidRDefault="004D0631">
      <w:pPr>
        <w:pStyle w:val="BodyText"/>
        <w:spacing w:before="3"/>
      </w:pPr>
    </w:p>
    <w:p w14:paraId="559C1C68" w14:textId="77777777" w:rsidR="004D0631" w:rsidRDefault="00FB3A6B">
      <w:pPr>
        <w:pStyle w:val="BodyText"/>
        <w:spacing w:before="1"/>
        <w:ind w:left="114" w:right="130"/>
        <w:jc w:val="both"/>
      </w:pPr>
      <w:r>
        <w:t>The purpose of permitted lotteries, as set out in the Act, is to enable societies to raise money for causes that are non-commercial. The small</w:t>
      </w:r>
      <w:r>
        <w:t xml:space="preserve"> society lottery must be established and conducted for a charitable purpose or for the purpose of enabling participation or support </w:t>
      </w:r>
      <w:proofErr w:type="gramStart"/>
      <w:r>
        <w:t>of:</w:t>
      </w:r>
      <w:proofErr w:type="gramEnd"/>
      <w:r>
        <w:t xml:space="preserve"> sport, athletics, or cultural activities, or for any other non-commercial purpose other than that of private gain. As a </w:t>
      </w:r>
      <w:r>
        <w:t xml:space="preserve">result, the Act requires that a minimum amount of the money raised by the lottery is </w:t>
      </w:r>
      <w:proofErr w:type="spellStart"/>
      <w:r>
        <w:t>channelled</w:t>
      </w:r>
      <w:proofErr w:type="spellEnd"/>
      <w:r>
        <w:t xml:space="preserve"> to the goals of the society that promoted the lottery.</w:t>
      </w:r>
      <w:r>
        <w:rPr>
          <w:spacing w:val="80"/>
        </w:rPr>
        <w:t xml:space="preserve"> </w:t>
      </w:r>
      <w:r>
        <w:t>If a small society lottery breaches these limits, it will be in breach of the Act and</w:t>
      </w:r>
      <w:r>
        <w:rPr>
          <w:spacing w:val="40"/>
        </w:rPr>
        <w:t xml:space="preserve"> </w:t>
      </w:r>
      <w:r>
        <w:t>will be liable to p</w:t>
      </w:r>
      <w:r>
        <w:t>rosecution.</w:t>
      </w:r>
    </w:p>
    <w:p w14:paraId="60FA93D3" w14:textId="77777777" w:rsidR="004D0631" w:rsidRDefault="004D0631">
      <w:pPr>
        <w:pStyle w:val="BodyText"/>
        <w:spacing w:before="4"/>
      </w:pPr>
    </w:p>
    <w:p w14:paraId="080601E3" w14:textId="77777777" w:rsidR="004D0631" w:rsidRDefault="00FB3A6B">
      <w:pPr>
        <w:pStyle w:val="BodyText"/>
        <w:spacing w:before="1"/>
        <w:ind w:left="114"/>
        <w:jc w:val="both"/>
      </w:pPr>
      <w:r>
        <w:t>The</w:t>
      </w:r>
      <w:r>
        <w:rPr>
          <w:spacing w:val="-4"/>
        </w:rPr>
        <w:t xml:space="preserve"> </w:t>
      </w:r>
      <w:r>
        <w:t>limits</w:t>
      </w:r>
      <w:r>
        <w:rPr>
          <w:spacing w:val="-3"/>
        </w:rPr>
        <w:t xml:space="preserve"> </w:t>
      </w:r>
      <w:r>
        <w:t>placed</w:t>
      </w:r>
      <w:r>
        <w:rPr>
          <w:spacing w:val="-3"/>
        </w:rPr>
        <w:t xml:space="preserve"> </w:t>
      </w:r>
      <w:r>
        <w:t>on</w:t>
      </w:r>
      <w:r>
        <w:rPr>
          <w:spacing w:val="-3"/>
        </w:rPr>
        <w:t xml:space="preserve"> </w:t>
      </w:r>
      <w:r>
        <w:t>small</w:t>
      </w:r>
      <w:r>
        <w:rPr>
          <w:spacing w:val="-4"/>
        </w:rPr>
        <w:t xml:space="preserve"> </w:t>
      </w:r>
      <w:r>
        <w:t>society</w:t>
      </w:r>
      <w:r>
        <w:rPr>
          <w:spacing w:val="-3"/>
        </w:rPr>
        <w:t xml:space="preserve"> </w:t>
      </w:r>
      <w:r>
        <w:t>lotteries</w:t>
      </w:r>
      <w:r>
        <w:rPr>
          <w:spacing w:val="-3"/>
        </w:rPr>
        <w:t xml:space="preserve"> </w:t>
      </w:r>
      <w:r>
        <w:t>are</w:t>
      </w:r>
      <w:r>
        <w:rPr>
          <w:spacing w:val="-3"/>
        </w:rPr>
        <w:t xml:space="preserve"> </w:t>
      </w:r>
      <w:r>
        <w:t>as</w:t>
      </w:r>
      <w:r>
        <w:rPr>
          <w:spacing w:val="-3"/>
        </w:rPr>
        <w:t xml:space="preserve"> </w:t>
      </w:r>
      <w:r>
        <w:rPr>
          <w:spacing w:val="-2"/>
        </w:rPr>
        <w:t>follows:</w:t>
      </w:r>
    </w:p>
    <w:p w14:paraId="69831B15" w14:textId="77777777" w:rsidR="004D0631" w:rsidRDefault="004D0631">
      <w:pPr>
        <w:pStyle w:val="BodyText"/>
        <w:spacing w:before="3"/>
      </w:pPr>
    </w:p>
    <w:p w14:paraId="65B2E89E" w14:textId="77777777" w:rsidR="004D0631" w:rsidRDefault="00FB3A6B">
      <w:pPr>
        <w:pStyle w:val="ListParagraph"/>
        <w:numPr>
          <w:ilvl w:val="0"/>
          <w:numId w:val="5"/>
        </w:numPr>
        <w:tabs>
          <w:tab w:val="left" w:pos="835"/>
        </w:tabs>
        <w:ind w:right="763" w:hanging="360"/>
        <w:rPr>
          <w:sz w:val="24"/>
        </w:rPr>
      </w:pPr>
      <w:r>
        <w:rPr>
          <w:sz w:val="24"/>
        </w:rPr>
        <w:t>A small society lottery must apply at least 20% of the proceeds of the lottery</w:t>
      </w:r>
      <w:r>
        <w:rPr>
          <w:spacing w:val="40"/>
          <w:sz w:val="24"/>
        </w:rPr>
        <w:t xml:space="preserve"> </w:t>
      </w:r>
      <w:r>
        <w:rPr>
          <w:sz w:val="24"/>
        </w:rPr>
        <w:t>to the purposes of the society.</w:t>
      </w:r>
    </w:p>
    <w:p w14:paraId="1B92D622" w14:textId="77777777" w:rsidR="004D0631" w:rsidRDefault="00FB3A6B">
      <w:pPr>
        <w:pStyle w:val="ListParagraph"/>
        <w:numPr>
          <w:ilvl w:val="0"/>
          <w:numId w:val="5"/>
        </w:numPr>
        <w:tabs>
          <w:tab w:val="left" w:pos="835"/>
        </w:tabs>
        <w:spacing w:before="1" w:line="237" w:lineRule="auto"/>
        <w:ind w:right="763" w:hanging="360"/>
        <w:rPr>
          <w:sz w:val="24"/>
        </w:rPr>
      </w:pPr>
      <w:r>
        <w:rPr>
          <w:sz w:val="24"/>
        </w:rPr>
        <w:t xml:space="preserve">The current limits mean that no single prize in a small society lottery may be worth more than £25,000 (whether money or money’s worth or a mixture of </w:t>
      </w:r>
      <w:r>
        <w:rPr>
          <w:spacing w:val="-2"/>
          <w:sz w:val="24"/>
        </w:rPr>
        <w:t>both).</w:t>
      </w:r>
    </w:p>
    <w:p w14:paraId="6B2D9CEF" w14:textId="77777777" w:rsidR="004D0631" w:rsidRDefault="00FB3A6B">
      <w:pPr>
        <w:pStyle w:val="ListParagraph"/>
        <w:numPr>
          <w:ilvl w:val="0"/>
          <w:numId w:val="5"/>
        </w:numPr>
        <w:tabs>
          <w:tab w:val="left" w:pos="835"/>
        </w:tabs>
        <w:spacing w:before="4"/>
        <w:ind w:right="762" w:hanging="360"/>
        <w:rPr>
          <w:sz w:val="24"/>
        </w:rPr>
      </w:pPr>
      <w:r>
        <w:rPr>
          <w:sz w:val="24"/>
        </w:rPr>
        <w:t>Rollovers are only permitted where every lottery affected is also a small society lottery promoted</w:t>
      </w:r>
      <w:r>
        <w:rPr>
          <w:sz w:val="24"/>
        </w:rPr>
        <w:t xml:space="preserve"> by the same society, and the maximum single prize does not exceed £25,000.</w:t>
      </w:r>
    </w:p>
    <w:p w14:paraId="4FEA5AB5" w14:textId="77777777" w:rsidR="004D0631" w:rsidRDefault="00FB3A6B">
      <w:pPr>
        <w:pStyle w:val="ListParagraph"/>
        <w:numPr>
          <w:ilvl w:val="0"/>
          <w:numId w:val="5"/>
        </w:numPr>
        <w:tabs>
          <w:tab w:val="left" w:pos="834"/>
        </w:tabs>
        <w:spacing w:before="1" w:line="237" w:lineRule="auto"/>
        <w:ind w:right="763" w:hanging="360"/>
        <w:rPr>
          <w:sz w:val="24"/>
        </w:rPr>
      </w:pPr>
      <w:r>
        <w:rPr>
          <w:sz w:val="24"/>
        </w:rPr>
        <w:t>Every ticket in the lottery must cost the same and the fee must be paid to the society before entry into the draw is allowed.</w:t>
      </w:r>
    </w:p>
    <w:p w14:paraId="6CA6C285" w14:textId="77777777" w:rsidR="004D0631" w:rsidRDefault="00FB3A6B">
      <w:pPr>
        <w:pStyle w:val="ListParagraph"/>
        <w:numPr>
          <w:ilvl w:val="0"/>
          <w:numId w:val="5"/>
        </w:numPr>
        <w:tabs>
          <w:tab w:val="left" w:pos="835"/>
        </w:tabs>
        <w:spacing w:before="1"/>
        <w:rPr>
          <w:sz w:val="24"/>
        </w:rPr>
      </w:pPr>
      <w:r>
        <w:rPr>
          <w:sz w:val="24"/>
        </w:rPr>
        <w:t>Total</w:t>
      </w:r>
      <w:r>
        <w:rPr>
          <w:spacing w:val="-4"/>
          <w:sz w:val="24"/>
        </w:rPr>
        <w:t xml:space="preserve"> </w:t>
      </w:r>
      <w:r>
        <w:rPr>
          <w:sz w:val="24"/>
        </w:rPr>
        <w:t>value</w:t>
      </w:r>
      <w:r>
        <w:rPr>
          <w:spacing w:val="-3"/>
          <w:sz w:val="24"/>
        </w:rPr>
        <w:t xml:space="preserve"> </w:t>
      </w:r>
      <w:r>
        <w:rPr>
          <w:sz w:val="24"/>
        </w:rPr>
        <w:t>of</w:t>
      </w:r>
      <w:r>
        <w:rPr>
          <w:spacing w:val="-4"/>
          <w:sz w:val="24"/>
        </w:rPr>
        <w:t xml:space="preserve"> </w:t>
      </w:r>
      <w:r>
        <w:rPr>
          <w:sz w:val="24"/>
        </w:rPr>
        <w:t>tickets</w:t>
      </w:r>
      <w:r>
        <w:rPr>
          <w:spacing w:val="-3"/>
          <w:sz w:val="24"/>
        </w:rPr>
        <w:t xml:space="preserve"> </w:t>
      </w:r>
      <w:r>
        <w:rPr>
          <w:sz w:val="24"/>
        </w:rPr>
        <w:t>sold</w:t>
      </w:r>
      <w:r>
        <w:rPr>
          <w:spacing w:val="-3"/>
          <w:sz w:val="24"/>
        </w:rPr>
        <w:t xml:space="preserve"> </w:t>
      </w:r>
      <w:r>
        <w:rPr>
          <w:sz w:val="24"/>
        </w:rPr>
        <w:t>in</w:t>
      </w:r>
      <w:r>
        <w:rPr>
          <w:spacing w:val="-6"/>
          <w:sz w:val="24"/>
        </w:rPr>
        <w:t xml:space="preserve"> </w:t>
      </w:r>
      <w:r>
        <w:rPr>
          <w:sz w:val="24"/>
        </w:rPr>
        <w:t>a</w:t>
      </w:r>
      <w:r>
        <w:rPr>
          <w:spacing w:val="-3"/>
          <w:sz w:val="24"/>
        </w:rPr>
        <w:t xml:space="preserve"> </w:t>
      </w:r>
      <w:r>
        <w:rPr>
          <w:sz w:val="24"/>
        </w:rPr>
        <w:t>single</w:t>
      </w:r>
      <w:r>
        <w:rPr>
          <w:spacing w:val="-4"/>
          <w:sz w:val="24"/>
        </w:rPr>
        <w:t xml:space="preserve"> </w:t>
      </w:r>
      <w:r>
        <w:rPr>
          <w:sz w:val="24"/>
        </w:rPr>
        <w:t>lottery</w:t>
      </w:r>
      <w:r>
        <w:rPr>
          <w:spacing w:val="-3"/>
          <w:sz w:val="24"/>
        </w:rPr>
        <w:t xml:space="preserve"> </w:t>
      </w:r>
      <w:r>
        <w:rPr>
          <w:sz w:val="24"/>
        </w:rPr>
        <w:t>is</w:t>
      </w:r>
      <w:r>
        <w:rPr>
          <w:spacing w:val="-3"/>
          <w:sz w:val="24"/>
        </w:rPr>
        <w:t xml:space="preserve"> </w:t>
      </w:r>
      <w:r>
        <w:rPr>
          <w:sz w:val="24"/>
        </w:rPr>
        <w:t>£20</w:t>
      </w:r>
      <w:r>
        <w:rPr>
          <w:sz w:val="24"/>
        </w:rPr>
        <w:t>,000</w:t>
      </w:r>
      <w:r>
        <w:rPr>
          <w:spacing w:val="-4"/>
          <w:sz w:val="24"/>
        </w:rPr>
        <w:t xml:space="preserve"> </w:t>
      </w:r>
      <w:r>
        <w:rPr>
          <w:sz w:val="24"/>
        </w:rPr>
        <w:t>or</w:t>
      </w:r>
      <w:r>
        <w:rPr>
          <w:spacing w:val="-3"/>
          <w:sz w:val="24"/>
        </w:rPr>
        <w:t xml:space="preserve"> </w:t>
      </w:r>
      <w:r>
        <w:rPr>
          <w:spacing w:val="-4"/>
          <w:sz w:val="24"/>
        </w:rPr>
        <w:t>less</w:t>
      </w:r>
    </w:p>
    <w:p w14:paraId="54815051" w14:textId="77777777" w:rsidR="004D0631" w:rsidRDefault="004D0631">
      <w:pPr>
        <w:pStyle w:val="BodyText"/>
        <w:spacing w:before="3"/>
      </w:pPr>
    </w:p>
    <w:p w14:paraId="7FF311C2" w14:textId="77777777" w:rsidR="004D0631" w:rsidRDefault="00FB3A6B">
      <w:pPr>
        <w:pStyle w:val="Heading1"/>
        <w:rPr>
          <w:u w:val="none"/>
        </w:rPr>
      </w:pPr>
      <w:r>
        <w:t>Application</w:t>
      </w:r>
      <w:r>
        <w:rPr>
          <w:spacing w:val="-11"/>
        </w:rPr>
        <w:t xml:space="preserve"> </w:t>
      </w:r>
      <w:r>
        <w:t>and</w:t>
      </w:r>
      <w:r>
        <w:rPr>
          <w:spacing w:val="-10"/>
        </w:rPr>
        <w:t xml:space="preserve"> </w:t>
      </w:r>
      <w:r>
        <w:rPr>
          <w:spacing w:val="-2"/>
        </w:rPr>
        <w:t>Registration</w:t>
      </w:r>
    </w:p>
    <w:p w14:paraId="2AFD339E" w14:textId="77777777" w:rsidR="004D0631" w:rsidRDefault="004D0631">
      <w:pPr>
        <w:pStyle w:val="BodyText"/>
        <w:rPr>
          <w:b/>
          <w:sz w:val="16"/>
        </w:rPr>
      </w:pPr>
    </w:p>
    <w:p w14:paraId="4EB1FCDB" w14:textId="77777777" w:rsidR="004D0631" w:rsidRDefault="00FB3A6B">
      <w:pPr>
        <w:pStyle w:val="BodyText"/>
        <w:spacing w:before="93"/>
        <w:ind w:left="113" w:right="129"/>
        <w:jc w:val="both"/>
      </w:pPr>
      <w:r>
        <w:t>A society must be registered with a local authority throughout the period during which the lottery is promoted.</w:t>
      </w:r>
      <w:r>
        <w:rPr>
          <w:spacing w:val="40"/>
        </w:rPr>
        <w:t xml:space="preserve"> </w:t>
      </w:r>
      <w:r>
        <w:t>Parts 4 and 5 of Schedule 11 of the Act set out the requirements for societies and licensing authori</w:t>
      </w:r>
      <w:r>
        <w:t>ties as regards registration of small society lotteries.</w:t>
      </w:r>
    </w:p>
    <w:p w14:paraId="1D3E29D7" w14:textId="77777777" w:rsidR="004D0631" w:rsidRDefault="004D0631">
      <w:pPr>
        <w:pStyle w:val="BodyText"/>
        <w:spacing w:before="4"/>
      </w:pPr>
    </w:p>
    <w:p w14:paraId="74D7CD22" w14:textId="77777777" w:rsidR="004D0631" w:rsidRDefault="00FB3A6B">
      <w:pPr>
        <w:pStyle w:val="BodyText"/>
        <w:spacing w:before="1"/>
        <w:ind w:left="113" w:right="131"/>
        <w:jc w:val="both"/>
      </w:pPr>
      <w:r>
        <w:t xml:space="preserve">The society is required to be registered with the local authority in the area where </w:t>
      </w:r>
      <w:proofErr w:type="gramStart"/>
      <w:r>
        <w:t>there</w:t>
      </w:r>
      <w:proofErr w:type="gramEnd"/>
      <w:r>
        <w:t xml:space="preserve"> principal office is located.</w:t>
      </w:r>
      <w:r>
        <w:rPr>
          <w:spacing w:val="80"/>
        </w:rPr>
        <w:t xml:space="preserve"> </w:t>
      </w:r>
      <w:r>
        <w:t xml:space="preserve">If the local authority considers that the society’s </w:t>
      </w:r>
      <w:proofErr w:type="gramStart"/>
      <w:r>
        <w:t>principle</w:t>
      </w:r>
      <w:proofErr w:type="gramEnd"/>
      <w:r>
        <w:t xml:space="preserve"> office is situate</w:t>
      </w:r>
      <w:r>
        <w:t>d in another area it shall inform the society as soon as possible and also notify</w:t>
      </w:r>
      <w:r>
        <w:rPr>
          <w:spacing w:val="80"/>
        </w:rPr>
        <w:t xml:space="preserve"> </w:t>
      </w:r>
      <w:r>
        <w:t>the other appropriate local authority.</w:t>
      </w:r>
    </w:p>
    <w:p w14:paraId="15E57BC1" w14:textId="77777777" w:rsidR="004D0631" w:rsidRDefault="004D0631">
      <w:pPr>
        <w:jc w:val="both"/>
        <w:sectPr w:rsidR="004D0631">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0" w:right="1000" w:bottom="2460" w:left="1020" w:header="0" w:footer="2278" w:gutter="0"/>
          <w:pgNumType w:start="1"/>
          <w:cols w:space="720"/>
        </w:sectPr>
      </w:pPr>
    </w:p>
    <w:p w14:paraId="1FC94BE5" w14:textId="77777777" w:rsidR="004D0631" w:rsidRDefault="00FB3A6B">
      <w:pPr>
        <w:pStyle w:val="BodyText"/>
        <w:spacing w:before="71"/>
        <w:ind w:left="113" w:right="131"/>
        <w:jc w:val="both"/>
      </w:pPr>
      <w:r>
        <w:lastRenderedPageBreak/>
        <w:t>The application must be in the</w:t>
      </w:r>
      <w:r>
        <w:t xml:space="preserve"> form prescribed by regulations and will need to be accompanied by the prescribed fee of £40.00.</w:t>
      </w:r>
    </w:p>
    <w:p w14:paraId="08714D30" w14:textId="77777777" w:rsidR="004D0631" w:rsidRDefault="004D0631">
      <w:pPr>
        <w:pStyle w:val="BodyText"/>
        <w:spacing w:before="3"/>
      </w:pPr>
    </w:p>
    <w:p w14:paraId="7DAAD85D" w14:textId="77777777" w:rsidR="004D0631" w:rsidRDefault="00FB3A6B">
      <w:pPr>
        <w:pStyle w:val="BodyText"/>
        <w:ind w:left="113" w:right="130"/>
        <w:jc w:val="both"/>
      </w:pPr>
      <w:r>
        <w:t xml:space="preserve">The licensing authority will record details of the society and keep the details on a register. Whilst this does not have to be a public register, the Gambling Commission have recommended that licensing authorities make the register available to the public </w:t>
      </w:r>
      <w:r>
        <w:t xml:space="preserve">on </w:t>
      </w:r>
      <w:r>
        <w:rPr>
          <w:spacing w:val="-2"/>
        </w:rPr>
        <w:t>request.</w:t>
      </w:r>
    </w:p>
    <w:p w14:paraId="1E3B7541" w14:textId="77777777" w:rsidR="004D0631" w:rsidRDefault="004D0631">
      <w:pPr>
        <w:pStyle w:val="BodyText"/>
        <w:spacing w:before="5"/>
      </w:pPr>
    </w:p>
    <w:p w14:paraId="6A0DEFB0" w14:textId="77777777" w:rsidR="004D0631" w:rsidRDefault="00FB3A6B">
      <w:pPr>
        <w:pStyle w:val="BodyText"/>
        <w:ind w:left="113" w:right="130"/>
        <w:jc w:val="both"/>
      </w:pPr>
      <w:r>
        <w:t>As soon as the registration has been granted by the licensing authority, it must notify the applicant of the registration and inform the Commission accordingly.</w:t>
      </w:r>
    </w:p>
    <w:p w14:paraId="33B1322B" w14:textId="77777777" w:rsidR="004D0631" w:rsidRDefault="004D0631">
      <w:pPr>
        <w:pStyle w:val="BodyText"/>
        <w:spacing w:before="3"/>
        <w:rPr>
          <w:sz w:val="16"/>
        </w:rPr>
      </w:pPr>
    </w:p>
    <w:p w14:paraId="2FDE5F6F" w14:textId="77777777" w:rsidR="004D0631" w:rsidRDefault="00FB3A6B">
      <w:pPr>
        <w:pStyle w:val="BodyText"/>
        <w:spacing w:before="93"/>
        <w:ind w:left="113" w:right="130"/>
        <w:jc w:val="both"/>
      </w:pPr>
      <w:r>
        <w:t>The Gambling Commission intends to make available on its website a dedicated webp</w:t>
      </w:r>
      <w:r>
        <w:t>age for the entry of registrations of small society lotteries by licensing authorities.</w:t>
      </w:r>
      <w:r>
        <w:rPr>
          <w:spacing w:val="40"/>
        </w:rPr>
        <w:t xml:space="preserve"> </w:t>
      </w:r>
      <w:r>
        <w:t xml:space="preserve">This is </w:t>
      </w:r>
      <w:proofErr w:type="gramStart"/>
      <w:r>
        <w:t>so as to</w:t>
      </w:r>
      <w:proofErr w:type="gramEnd"/>
      <w:r>
        <w:t xml:space="preserve"> ensure that information can be transferred to the Commission quickly and accurately</w:t>
      </w:r>
    </w:p>
    <w:p w14:paraId="00FFE791" w14:textId="77777777" w:rsidR="004D0631" w:rsidRDefault="004D0631">
      <w:pPr>
        <w:pStyle w:val="BodyText"/>
        <w:spacing w:before="5"/>
      </w:pPr>
    </w:p>
    <w:p w14:paraId="746348AA" w14:textId="77777777" w:rsidR="004D0631" w:rsidRDefault="00FB3A6B">
      <w:pPr>
        <w:pStyle w:val="Heading1"/>
        <w:rPr>
          <w:u w:val="none"/>
        </w:rPr>
      </w:pPr>
      <w:r>
        <w:t>Small</w:t>
      </w:r>
      <w:r>
        <w:rPr>
          <w:spacing w:val="-9"/>
        </w:rPr>
        <w:t xml:space="preserve"> </w:t>
      </w:r>
      <w:r>
        <w:t>societies</w:t>
      </w:r>
      <w:r>
        <w:rPr>
          <w:spacing w:val="-8"/>
        </w:rPr>
        <w:t xml:space="preserve"> </w:t>
      </w:r>
      <w:r>
        <w:t>using</w:t>
      </w:r>
      <w:r>
        <w:rPr>
          <w:spacing w:val="-8"/>
        </w:rPr>
        <w:t xml:space="preserve"> </w:t>
      </w:r>
      <w:r>
        <w:t>an</w:t>
      </w:r>
      <w:r>
        <w:rPr>
          <w:spacing w:val="-9"/>
        </w:rPr>
        <w:t xml:space="preserve"> </w:t>
      </w:r>
      <w:r>
        <w:t>external</w:t>
      </w:r>
      <w:r>
        <w:rPr>
          <w:spacing w:val="-8"/>
        </w:rPr>
        <w:t xml:space="preserve"> </w:t>
      </w:r>
      <w:r>
        <w:t>lottery</w:t>
      </w:r>
      <w:r>
        <w:rPr>
          <w:spacing w:val="-11"/>
        </w:rPr>
        <w:t xml:space="preserve"> </w:t>
      </w:r>
      <w:r>
        <w:rPr>
          <w:spacing w:val="-2"/>
        </w:rPr>
        <w:t>manager</w:t>
      </w:r>
    </w:p>
    <w:p w14:paraId="1FE79B4C" w14:textId="77777777" w:rsidR="004D0631" w:rsidRDefault="004D0631">
      <w:pPr>
        <w:pStyle w:val="BodyText"/>
        <w:spacing w:before="2"/>
        <w:rPr>
          <w:b/>
          <w:sz w:val="16"/>
        </w:rPr>
      </w:pPr>
    </w:p>
    <w:p w14:paraId="133D6317" w14:textId="77777777" w:rsidR="004D0631" w:rsidRDefault="00FB3A6B">
      <w:pPr>
        <w:pStyle w:val="BodyText"/>
        <w:spacing w:before="92"/>
        <w:ind w:left="114" w:right="130" w:hanging="1"/>
        <w:jc w:val="both"/>
      </w:pPr>
      <w:r>
        <w:t>External lottery managers can be an individual, firm or company appointed by the society to manage a lottery or lotteries on behalf of the society.</w:t>
      </w:r>
      <w:r>
        <w:rPr>
          <w:spacing w:val="80"/>
        </w:rPr>
        <w:t xml:space="preserve"> </w:t>
      </w:r>
      <w:r>
        <w:t>They are consultants and generally take their fees from the expenses of the lottery.</w:t>
      </w:r>
    </w:p>
    <w:p w14:paraId="350F30D7" w14:textId="77777777" w:rsidR="004D0631" w:rsidRDefault="004D0631">
      <w:pPr>
        <w:pStyle w:val="BodyText"/>
      </w:pPr>
    </w:p>
    <w:p w14:paraId="22D16686" w14:textId="77777777" w:rsidR="004D0631" w:rsidRDefault="00FB3A6B">
      <w:pPr>
        <w:pStyle w:val="BodyText"/>
        <w:ind w:left="114" w:right="129"/>
        <w:jc w:val="both"/>
      </w:pPr>
      <w:r>
        <w:t>External lottery manag</w:t>
      </w:r>
      <w:r>
        <w:t>ers must hold an operator’s licence issued by the Commission to manage any lottery including small society lotteries registered with a licensing authority.</w:t>
      </w:r>
    </w:p>
    <w:p w14:paraId="5656E1EB" w14:textId="77777777" w:rsidR="004D0631" w:rsidRDefault="004D0631">
      <w:pPr>
        <w:pStyle w:val="BodyText"/>
      </w:pPr>
    </w:p>
    <w:p w14:paraId="5E25D9E6" w14:textId="77777777" w:rsidR="004D0631" w:rsidRDefault="00FB3A6B">
      <w:pPr>
        <w:pStyle w:val="BodyText"/>
        <w:ind w:left="114" w:right="129"/>
        <w:jc w:val="both"/>
      </w:pPr>
      <w:r>
        <w:t>Any society which employs an unlicensed external lottery manager commits an offence so societies wi</w:t>
      </w:r>
      <w:r>
        <w:t>ll need to satisfy themselves that any external lottery manager they wish to employ is licensed by the Gambling Commission.</w:t>
      </w:r>
      <w:r>
        <w:rPr>
          <w:spacing w:val="80"/>
        </w:rPr>
        <w:t xml:space="preserve"> </w:t>
      </w:r>
      <w:r>
        <w:t xml:space="preserve">Societies will be able to do this by looking at the register of </w:t>
      </w:r>
      <w:proofErr w:type="spellStart"/>
      <w:r>
        <w:t>licences</w:t>
      </w:r>
      <w:proofErr w:type="spellEnd"/>
      <w:r>
        <w:t xml:space="preserve"> held on the Gambling Commission’s website.</w:t>
      </w:r>
    </w:p>
    <w:p w14:paraId="6D252B1D" w14:textId="77777777" w:rsidR="004D0631" w:rsidRDefault="004D0631">
      <w:pPr>
        <w:pStyle w:val="BodyText"/>
        <w:spacing w:before="1"/>
        <w:rPr>
          <w:sz w:val="16"/>
        </w:rPr>
      </w:pPr>
    </w:p>
    <w:p w14:paraId="45F3DA37" w14:textId="77777777" w:rsidR="004D0631" w:rsidRDefault="00FB3A6B">
      <w:pPr>
        <w:pStyle w:val="Heading2"/>
        <w:spacing w:before="92"/>
        <w:ind w:left="114"/>
      </w:pPr>
      <w:r>
        <w:rPr>
          <w:spacing w:val="-2"/>
        </w:rPr>
        <w:t>Tickets</w:t>
      </w:r>
    </w:p>
    <w:p w14:paraId="3707525D" w14:textId="77777777" w:rsidR="004D0631" w:rsidRDefault="004D0631">
      <w:pPr>
        <w:pStyle w:val="BodyText"/>
        <w:spacing w:before="9"/>
        <w:rPr>
          <w:b/>
          <w:sz w:val="23"/>
        </w:rPr>
      </w:pPr>
    </w:p>
    <w:p w14:paraId="2EEF8038" w14:textId="77777777" w:rsidR="004D0631" w:rsidRDefault="00FB3A6B">
      <w:pPr>
        <w:pStyle w:val="BodyText"/>
        <w:spacing w:before="1"/>
        <w:ind w:left="114" w:right="84"/>
      </w:pPr>
      <w:r>
        <w:t>Lotter</w:t>
      </w:r>
      <w:r>
        <w:t>ies may involve the issuing of physical or virtual tickets to participants.</w:t>
      </w:r>
      <w:r>
        <w:rPr>
          <w:spacing w:val="80"/>
        </w:rPr>
        <w:t xml:space="preserve"> </w:t>
      </w:r>
      <w:r>
        <w:t>Schedule 11 of the Act requires that all tickets must:</w:t>
      </w:r>
    </w:p>
    <w:p w14:paraId="3516B44B" w14:textId="77777777" w:rsidR="004D0631" w:rsidRDefault="004D0631">
      <w:pPr>
        <w:pStyle w:val="BodyText"/>
      </w:pPr>
    </w:p>
    <w:p w14:paraId="430F73D1" w14:textId="77777777" w:rsidR="004D0631" w:rsidRDefault="00FB3A6B">
      <w:pPr>
        <w:pStyle w:val="ListParagraph"/>
        <w:numPr>
          <w:ilvl w:val="0"/>
          <w:numId w:val="5"/>
        </w:numPr>
        <w:tabs>
          <w:tab w:val="left" w:pos="835"/>
        </w:tabs>
        <w:spacing w:line="293" w:lineRule="exact"/>
        <w:rPr>
          <w:sz w:val="24"/>
        </w:rPr>
      </w:pPr>
      <w:r>
        <w:rPr>
          <w:sz w:val="24"/>
        </w:rPr>
        <w:t>Identify</w:t>
      </w:r>
      <w:r>
        <w:rPr>
          <w:spacing w:val="-8"/>
          <w:sz w:val="24"/>
        </w:rPr>
        <w:t xml:space="preserve"> </w:t>
      </w:r>
      <w:r>
        <w:rPr>
          <w:sz w:val="24"/>
        </w:rPr>
        <w:t>the</w:t>
      </w:r>
      <w:r>
        <w:rPr>
          <w:spacing w:val="-5"/>
          <w:sz w:val="24"/>
        </w:rPr>
        <w:t xml:space="preserve"> </w:t>
      </w:r>
      <w:r>
        <w:rPr>
          <w:sz w:val="24"/>
        </w:rPr>
        <w:t>promoting</w:t>
      </w:r>
      <w:r>
        <w:rPr>
          <w:spacing w:val="-5"/>
          <w:sz w:val="24"/>
        </w:rPr>
        <w:t xml:space="preserve"> </w:t>
      </w:r>
      <w:proofErr w:type="gramStart"/>
      <w:r>
        <w:rPr>
          <w:spacing w:val="-2"/>
          <w:sz w:val="24"/>
        </w:rPr>
        <w:t>society;</w:t>
      </w:r>
      <w:proofErr w:type="gramEnd"/>
    </w:p>
    <w:p w14:paraId="42DAF935" w14:textId="77777777" w:rsidR="004D0631" w:rsidRDefault="00FB3A6B">
      <w:pPr>
        <w:pStyle w:val="ListParagraph"/>
        <w:numPr>
          <w:ilvl w:val="0"/>
          <w:numId w:val="5"/>
        </w:numPr>
        <w:tabs>
          <w:tab w:val="left" w:pos="835"/>
        </w:tabs>
        <w:spacing w:line="292" w:lineRule="exact"/>
        <w:rPr>
          <w:sz w:val="24"/>
        </w:rPr>
      </w:pPr>
      <w:r>
        <w:rPr>
          <w:sz w:val="24"/>
        </w:rPr>
        <w:t>State</w:t>
      </w:r>
      <w:r>
        <w:rPr>
          <w:spacing w:val="-2"/>
          <w:sz w:val="24"/>
        </w:rPr>
        <w:t xml:space="preserve"> </w:t>
      </w:r>
      <w:r>
        <w:rPr>
          <w:sz w:val="24"/>
        </w:rPr>
        <w:t>the</w:t>
      </w:r>
      <w:r>
        <w:rPr>
          <w:spacing w:val="-2"/>
          <w:sz w:val="24"/>
        </w:rPr>
        <w:t xml:space="preserve"> </w:t>
      </w:r>
      <w:r>
        <w:rPr>
          <w:sz w:val="24"/>
        </w:rPr>
        <w:t>price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ticket</w:t>
      </w:r>
      <w:r>
        <w:rPr>
          <w:spacing w:val="-2"/>
          <w:sz w:val="24"/>
        </w:rPr>
        <w:t xml:space="preserve"> </w:t>
      </w:r>
      <w:r>
        <w:rPr>
          <w:sz w:val="24"/>
        </w:rPr>
        <w:t>which</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for</w:t>
      </w:r>
      <w:r>
        <w:rPr>
          <w:spacing w:val="-3"/>
          <w:sz w:val="24"/>
        </w:rPr>
        <w:t xml:space="preserve"> </w:t>
      </w:r>
      <w:r>
        <w:rPr>
          <w:sz w:val="24"/>
        </w:rPr>
        <w:t>all</w:t>
      </w:r>
      <w:r>
        <w:rPr>
          <w:spacing w:val="-1"/>
          <w:sz w:val="24"/>
        </w:rPr>
        <w:t xml:space="preserve"> </w:t>
      </w:r>
      <w:proofErr w:type="gramStart"/>
      <w:r>
        <w:rPr>
          <w:spacing w:val="-2"/>
          <w:sz w:val="24"/>
        </w:rPr>
        <w:t>tickets;</w:t>
      </w:r>
      <w:proofErr w:type="gramEnd"/>
    </w:p>
    <w:p w14:paraId="65974FC0" w14:textId="77777777" w:rsidR="004D0631" w:rsidRDefault="00FB3A6B">
      <w:pPr>
        <w:pStyle w:val="ListParagraph"/>
        <w:numPr>
          <w:ilvl w:val="0"/>
          <w:numId w:val="5"/>
        </w:numPr>
        <w:tabs>
          <w:tab w:val="left" w:pos="835"/>
        </w:tabs>
        <w:ind w:right="642" w:hanging="360"/>
        <w:rPr>
          <w:sz w:val="24"/>
        </w:rPr>
      </w:pPr>
      <w:r>
        <w:rPr>
          <w:sz w:val="24"/>
        </w:rPr>
        <w:t>State the name and address of the member of the society who is designated</w:t>
      </w:r>
      <w:r>
        <w:rPr>
          <w:spacing w:val="40"/>
          <w:sz w:val="24"/>
        </w:rPr>
        <w:t xml:space="preserve"> </w:t>
      </w:r>
      <w:r>
        <w:rPr>
          <w:sz w:val="24"/>
        </w:rPr>
        <w:t>as</w:t>
      </w:r>
      <w:r>
        <w:rPr>
          <w:spacing w:val="-1"/>
          <w:sz w:val="24"/>
        </w:rPr>
        <w:t xml:space="preserve"> </w:t>
      </w:r>
      <w:r>
        <w:rPr>
          <w:sz w:val="24"/>
        </w:rPr>
        <w:t>having</w:t>
      </w:r>
      <w:r>
        <w:rPr>
          <w:spacing w:val="-1"/>
          <w:sz w:val="24"/>
        </w:rPr>
        <w:t xml:space="preserve"> </w:t>
      </w:r>
      <w:r>
        <w:rPr>
          <w:sz w:val="24"/>
        </w:rPr>
        <w:t>responsibility</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society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promotion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lottery,</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there is one, the external lottery manager; and</w:t>
      </w:r>
    </w:p>
    <w:p w14:paraId="78DB6F5C" w14:textId="77777777" w:rsidR="004D0631" w:rsidRDefault="00FB3A6B">
      <w:pPr>
        <w:pStyle w:val="ListParagraph"/>
        <w:numPr>
          <w:ilvl w:val="0"/>
          <w:numId w:val="5"/>
        </w:numPr>
        <w:tabs>
          <w:tab w:val="left" w:pos="835"/>
        </w:tabs>
        <w:spacing w:line="293" w:lineRule="exact"/>
        <w:rPr>
          <w:sz w:val="24"/>
        </w:rPr>
      </w:pPr>
      <w:r>
        <w:rPr>
          <w:sz w:val="24"/>
        </w:rPr>
        <w:t>State</w:t>
      </w:r>
      <w:r>
        <w:rPr>
          <w:spacing w:val="-3"/>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3"/>
          <w:sz w:val="24"/>
        </w:rPr>
        <w:t xml:space="preserve"> </w:t>
      </w:r>
      <w:r>
        <w:rPr>
          <w:sz w:val="24"/>
        </w:rPr>
        <w:t>the</w:t>
      </w:r>
      <w:r>
        <w:rPr>
          <w:spacing w:val="-2"/>
          <w:sz w:val="24"/>
        </w:rPr>
        <w:t xml:space="preserve"> </w:t>
      </w:r>
      <w:proofErr w:type="gramStart"/>
      <w:r>
        <w:rPr>
          <w:sz w:val="24"/>
        </w:rPr>
        <w:t>draw,</w:t>
      </w:r>
      <w:r>
        <w:rPr>
          <w:spacing w:val="-2"/>
          <w:sz w:val="24"/>
        </w:rPr>
        <w:t xml:space="preserve"> </w:t>
      </w:r>
      <w:r>
        <w:rPr>
          <w:sz w:val="24"/>
        </w:rPr>
        <w:t>or</w:t>
      </w:r>
      <w:proofErr w:type="gramEnd"/>
      <w:r>
        <w:rPr>
          <w:spacing w:val="-2"/>
          <w:sz w:val="24"/>
        </w:rPr>
        <w:t xml:space="preserve"> </w:t>
      </w:r>
      <w:r>
        <w:rPr>
          <w:sz w:val="24"/>
        </w:rPr>
        <w:t>enable</w:t>
      </w:r>
      <w:r>
        <w:rPr>
          <w:spacing w:val="-3"/>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draw</w:t>
      </w:r>
      <w:r>
        <w:rPr>
          <w:spacing w:val="-2"/>
          <w:sz w:val="24"/>
        </w:rPr>
        <w:t xml:space="preserve"> </w:t>
      </w:r>
      <w:r>
        <w:rPr>
          <w:sz w:val="24"/>
        </w:rPr>
        <w:t>to</w:t>
      </w:r>
      <w:r>
        <w:rPr>
          <w:spacing w:val="-2"/>
          <w:sz w:val="24"/>
        </w:rPr>
        <w:t xml:space="preserve"> </w:t>
      </w:r>
      <w:r>
        <w:rPr>
          <w:sz w:val="24"/>
        </w:rPr>
        <w:t>be</w:t>
      </w:r>
      <w:r>
        <w:rPr>
          <w:spacing w:val="-2"/>
          <w:sz w:val="24"/>
        </w:rPr>
        <w:t xml:space="preserve"> determined.</w:t>
      </w:r>
    </w:p>
    <w:p w14:paraId="154C0ADE" w14:textId="77777777" w:rsidR="004D0631" w:rsidRDefault="004D0631">
      <w:pPr>
        <w:pStyle w:val="BodyText"/>
        <w:spacing w:before="7"/>
        <w:rPr>
          <w:sz w:val="15"/>
        </w:rPr>
      </w:pPr>
    </w:p>
    <w:p w14:paraId="2149B699" w14:textId="77777777" w:rsidR="004D0631" w:rsidRDefault="00FB3A6B">
      <w:pPr>
        <w:pStyle w:val="BodyText"/>
        <w:spacing w:before="93"/>
        <w:ind w:left="114"/>
      </w:pPr>
      <w:r>
        <w:t>“Ticketless”</w:t>
      </w:r>
      <w:r>
        <w:rPr>
          <w:spacing w:val="80"/>
        </w:rPr>
        <w:t xml:space="preserve"> </w:t>
      </w:r>
      <w:r>
        <w:t>or</w:t>
      </w:r>
      <w:r>
        <w:rPr>
          <w:spacing w:val="80"/>
        </w:rPr>
        <w:t xml:space="preserve"> </w:t>
      </w:r>
      <w:r>
        <w:t>electronic</w:t>
      </w:r>
      <w:r>
        <w:rPr>
          <w:spacing w:val="80"/>
        </w:rPr>
        <w:t xml:space="preserve"> </w:t>
      </w:r>
      <w:r>
        <w:t>lotteries</w:t>
      </w:r>
      <w:r>
        <w:rPr>
          <w:spacing w:val="80"/>
        </w:rPr>
        <w:t xml:space="preserve"> </w:t>
      </w:r>
      <w:r>
        <w:t>must</w:t>
      </w:r>
      <w:r>
        <w:rPr>
          <w:spacing w:val="80"/>
        </w:rPr>
        <w:t xml:space="preserve"> </w:t>
      </w:r>
      <w:r>
        <w:t>allow</w:t>
      </w:r>
      <w:r>
        <w:rPr>
          <w:spacing w:val="80"/>
        </w:rPr>
        <w:t xml:space="preserve"> </w:t>
      </w:r>
      <w:r>
        <w:t>the</w:t>
      </w:r>
      <w:r>
        <w:rPr>
          <w:spacing w:val="80"/>
        </w:rPr>
        <w:t xml:space="preserve"> </w:t>
      </w:r>
      <w:r>
        <w:t>participant</w:t>
      </w:r>
      <w:r>
        <w:rPr>
          <w:spacing w:val="80"/>
        </w:rPr>
        <w:t xml:space="preserve"> </w:t>
      </w:r>
      <w:r>
        <w:t>to</w:t>
      </w:r>
      <w:r>
        <w:rPr>
          <w:spacing w:val="80"/>
        </w:rPr>
        <w:t xml:space="preserve"> </w:t>
      </w:r>
      <w:r>
        <w:t>retain</w:t>
      </w:r>
      <w:r>
        <w:rPr>
          <w:spacing w:val="80"/>
        </w:rPr>
        <w:t xml:space="preserve"> </w:t>
      </w:r>
      <w:r>
        <w:t>the</w:t>
      </w:r>
      <w:r>
        <w:rPr>
          <w:spacing w:val="80"/>
        </w:rPr>
        <w:t xml:space="preserve"> </w:t>
      </w:r>
      <w:r>
        <w:t xml:space="preserve">message </w:t>
      </w:r>
      <w:proofErr w:type="gramStart"/>
      <w:r>
        <w:t>electronically, or</w:t>
      </w:r>
      <w:proofErr w:type="gramEnd"/>
      <w:r>
        <w:t xml:space="preserve"> print it.</w:t>
      </w:r>
    </w:p>
    <w:p w14:paraId="23EEDE28" w14:textId="77777777" w:rsidR="004D0631" w:rsidRDefault="004D0631">
      <w:pPr>
        <w:sectPr w:rsidR="004D0631">
          <w:footerReference w:type="default" r:id="rId14"/>
          <w:pgSz w:w="11910" w:h="16840"/>
          <w:pgMar w:top="1060" w:right="1000" w:bottom="2460" w:left="1020" w:header="0" w:footer="2278" w:gutter="0"/>
          <w:cols w:space="720"/>
        </w:sectPr>
      </w:pPr>
    </w:p>
    <w:p w14:paraId="1DCD5E74" w14:textId="77777777" w:rsidR="004D0631" w:rsidRDefault="00FB3A6B">
      <w:pPr>
        <w:pStyle w:val="BodyText"/>
        <w:spacing w:before="72"/>
        <w:ind w:left="113" w:right="131"/>
        <w:jc w:val="both"/>
      </w:pPr>
      <w:r>
        <w:lastRenderedPageBreak/>
        <w:t>The Gambling Commission recommends that societies maintain written records of unsold and returned tickets for a period of one year.</w:t>
      </w:r>
      <w:r>
        <w:rPr>
          <w:spacing w:val="80"/>
        </w:rPr>
        <w:t xml:space="preserve"> </w:t>
      </w:r>
      <w:r>
        <w:t>The licensing authority is permitted to</w:t>
      </w:r>
      <w:r>
        <w:rPr>
          <w:spacing w:val="40"/>
        </w:rPr>
        <w:t xml:space="preserve"> </w:t>
      </w:r>
      <w:r>
        <w:t>inspect the records of the lottery for any purpose related to the lottery.</w:t>
      </w:r>
    </w:p>
    <w:p w14:paraId="6AAD4B46" w14:textId="77777777" w:rsidR="004D0631" w:rsidRDefault="004D0631">
      <w:pPr>
        <w:jc w:val="both"/>
        <w:sectPr w:rsidR="004D0631">
          <w:footerReference w:type="default" r:id="rId15"/>
          <w:pgSz w:w="11910" w:h="16840"/>
          <w:pgMar w:top="1060" w:right="1000" w:bottom="2460" w:left="1020" w:header="0" w:footer="2278" w:gutter="0"/>
          <w:cols w:space="720"/>
        </w:sectPr>
      </w:pPr>
    </w:p>
    <w:p w14:paraId="152DB30B" w14:textId="77777777" w:rsidR="004D0631" w:rsidRDefault="00FB3A6B">
      <w:pPr>
        <w:pStyle w:val="Heading2"/>
        <w:spacing w:before="72"/>
      </w:pPr>
      <w:r>
        <w:rPr>
          <w:spacing w:val="-2"/>
        </w:rPr>
        <w:lastRenderedPageBreak/>
        <w:t>Returns</w:t>
      </w:r>
    </w:p>
    <w:p w14:paraId="153A7514" w14:textId="77777777" w:rsidR="004D0631" w:rsidRDefault="004D0631">
      <w:pPr>
        <w:pStyle w:val="BodyText"/>
        <w:spacing w:before="10"/>
        <w:rPr>
          <w:b/>
          <w:sz w:val="23"/>
        </w:rPr>
      </w:pPr>
    </w:p>
    <w:p w14:paraId="7EAA5010" w14:textId="77777777" w:rsidR="004D0631" w:rsidRDefault="00FB3A6B">
      <w:pPr>
        <w:pStyle w:val="BodyText"/>
        <w:ind w:left="113" w:right="84"/>
      </w:pPr>
      <w:r>
        <w:t>The</w:t>
      </w:r>
      <w:r>
        <w:rPr>
          <w:spacing w:val="29"/>
        </w:rPr>
        <w:t xml:space="preserve"> </w:t>
      </w:r>
      <w:r>
        <w:t>requirements</w:t>
      </w:r>
      <w:r>
        <w:rPr>
          <w:spacing w:val="29"/>
        </w:rPr>
        <w:t xml:space="preserve"> </w:t>
      </w:r>
      <w:r>
        <w:t>for</w:t>
      </w:r>
      <w:r>
        <w:rPr>
          <w:spacing w:val="29"/>
        </w:rPr>
        <w:t xml:space="preserve"> </w:t>
      </w:r>
      <w:r>
        <w:t>information</w:t>
      </w:r>
      <w:r>
        <w:rPr>
          <w:spacing w:val="30"/>
        </w:rPr>
        <w:t xml:space="preserve"> </w:t>
      </w:r>
      <w:r>
        <w:t>that</w:t>
      </w:r>
      <w:r>
        <w:rPr>
          <w:spacing w:val="29"/>
        </w:rPr>
        <w:t xml:space="preserve"> </w:t>
      </w:r>
      <w:r>
        <w:t>the</w:t>
      </w:r>
      <w:r>
        <w:rPr>
          <w:spacing w:val="29"/>
        </w:rPr>
        <w:t xml:space="preserve"> </w:t>
      </w:r>
      <w:r>
        <w:t>society</w:t>
      </w:r>
      <w:r>
        <w:rPr>
          <w:spacing w:val="29"/>
        </w:rPr>
        <w:t xml:space="preserve"> </w:t>
      </w:r>
      <w:r>
        <w:t>must</w:t>
      </w:r>
      <w:r>
        <w:rPr>
          <w:spacing w:val="29"/>
        </w:rPr>
        <w:t xml:space="preserve"> </w:t>
      </w:r>
      <w:r>
        <w:t>supply</w:t>
      </w:r>
      <w:r>
        <w:rPr>
          <w:spacing w:val="29"/>
        </w:rPr>
        <w:t xml:space="preserve"> </w:t>
      </w:r>
      <w:r>
        <w:t>to</w:t>
      </w:r>
      <w:r>
        <w:rPr>
          <w:spacing w:val="29"/>
        </w:rPr>
        <w:t xml:space="preserve"> </w:t>
      </w:r>
      <w:r>
        <w:t>the</w:t>
      </w:r>
      <w:r>
        <w:rPr>
          <w:spacing w:val="29"/>
        </w:rPr>
        <w:t xml:space="preserve"> </w:t>
      </w:r>
      <w:r>
        <w:t>local</w:t>
      </w:r>
      <w:r>
        <w:rPr>
          <w:spacing w:val="29"/>
        </w:rPr>
        <w:t xml:space="preserve"> </w:t>
      </w:r>
      <w:r>
        <w:t>authority</w:t>
      </w:r>
      <w:r>
        <w:rPr>
          <w:spacing w:val="29"/>
        </w:rPr>
        <w:t xml:space="preserve"> </w:t>
      </w:r>
      <w:r>
        <w:t>with whom they are registered are contained within paragraph 39, Schedule 11 of the Act.</w:t>
      </w:r>
    </w:p>
    <w:p w14:paraId="66CE60CF" w14:textId="77777777" w:rsidR="004D0631" w:rsidRDefault="004D0631">
      <w:pPr>
        <w:pStyle w:val="BodyText"/>
        <w:rPr>
          <w:sz w:val="16"/>
        </w:rPr>
      </w:pPr>
    </w:p>
    <w:p w14:paraId="1664CDBA" w14:textId="77777777" w:rsidR="004D0631" w:rsidRDefault="00FB3A6B">
      <w:pPr>
        <w:pStyle w:val="BodyText"/>
        <w:spacing w:before="92"/>
        <w:ind w:left="113" w:right="131"/>
        <w:jc w:val="both"/>
      </w:pPr>
      <w:r>
        <w:t>Provision of this information allows the local authority to assess whether the financial limits a</w:t>
      </w:r>
      <w:r>
        <w:t>re being adhered to and to ensure that any money raised is applied for the proper purpose.</w:t>
      </w:r>
      <w:r>
        <w:rPr>
          <w:spacing w:val="40"/>
        </w:rPr>
        <w:t xml:space="preserve"> </w:t>
      </w:r>
      <w:r>
        <w:t>The information to be submitted is as follows:</w:t>
      </w:r>
    </w:p>
    <w:p w14:paraId="34351AF5" w14:textId="77777777" w:rsidR="004D0631" w:rsidRDefault="004D0631">
      <w:pPr>
        <w:pStyle w:val="BodyText"/>
      </w:pPr>
    </w:p>
    <w:p w14:paraId="7458004B" w14:textId="77777777" w:rsidR="004D0631" w:rsidRDefault="00FB3A6B">
      <w:pPr>
        <w:pStyle w:val="ListParagraph"/>
        <w:numPr>
          <w:ilvl w:val="0"/>
          <w:numId w:val="4"/>
        </w:numPr>
        <w:tabs>
          <w:tab w:val="left" w:pos="835"/>
        </w:tabs>
        <w:ind w:right="523" w:hanging="313"/>
        <w:jc w:val="both"/>
        <w:rPr>
          <w:sz w:val="24"/>
        </w:rPr>
      </w:pPr>
      <w:r>
        <w:rPr>
          <w:sz w:val="24"/>
        </w:rPr>
        <w:t>The arrangements for the lottery (including the date on which tickets were available for sale or supply, the dates of any draw and the value of prizes, including any rollover</w:t>
      </w:r>
      <w:proofErr w:type="gramStart"/>
      <w:r>
        <w:rPr>
          <w:sz w:val="24"/>
        </w:rPr>
        <w:t>);</w:t>
      </w:r>
      <w:proofErr w:type="gramEnd"/>
    </w:p>
    <w:p w14:paraId="6F102E89" w14:textId="77777777" w:rsidR="004D0631" w:rsidRDefault="004D0631">
      <w:pPr>
        <w:pStyle w:val="BodyText"/>
        <w:rPr>
          <w:sz w:val="16"/>
        </w:rPr>
      </w:pPr>
    </w:p>
    <w:p w14:paraId="5AD6302F" w14:textId="77777777" w:rsidR="004D0631" w:rsidRDefault="00FB3A6B">
      <w:pPr>
        <w:pStyle w:val="ListParagraph"/>
        <w:numPr>
          <w:ilvl w:val="0"/>
          <w:numId w:val="4"/>
        </w:numPr>
        <w:tabs>
          <w:tab w:val="left" w:pos="834"/>
        </w:tabs>
        <w:spacing w:before="92"/>
        <w:ind w:hanging="381"/>
        <w:jc w:val="left"/>
        <w:rPr>
          <w:sz w:val="24"/>
        </w:rPr>
      </w:pPr>
      <w:r>
        <w:rPr>
          <w:sz w:val="24"/>
        </w:rPr>
        <w:t>The</w:t>
      </w:r>
      <w:r>
        <w:rPr>
          <w:spacing w:val="-2"/>
          <w:sz w:val="24"/>
        </w:rPr>
        <w:t xml:space="preserve"> </w:t>
      </w:r>
      <w:r>
        <w:rPr>
          <w:sz w:val="24"/>
        </w:rPr>
        <w:t>proceeds</w:t>
      </w:r>
      <w:r>
        <w:rPr>
          <w:spacing w:val="-2"/>
          <w:sz w:val="24"/>
        </w:rPr>
        <w:t xml:space="preserve"> </w:t>
      </w:r>
      <w:r>
        <w:rPr>
          <w:sz w:val="24"/>
        </w:rPr>
        <w:t>of</w:t>
      </w:r>
      <w:r>
        <w:rPr>
          <w:spacing w:val="-2"/>
          <w:sz w:val="24"/>
        </w:rPr>
        <w:t xml:space="preserve"> </w:t>
      </w:r>
      <w:r>
        <w:rPr>
          <w:sz w:val="24"/>
        </w:rPr>
        <w:t>the</w:t>
      </w:r>
      <w:r>
        <w:rPr>
          <w:spacing w:val="-2"/>
          <w:sz w:val="24"/>
        </w:rPr>
        <w:t xml:space="preserve"> </w:t>
      </w:r>
      <w:proofErr w:type="gramStart"/>
      <w:r>
        <w:rPr>
          <w:spacing w:val="-2"/>
          <w:sz w:val="24"/>
        </w:rPr>
        <w:t>lottery;</w:t>
      </w:r>
      <w:proofErr w:type="gramEnd"/>
    </w:p>
    <w:p w14:paraId="660362FF" w14:textId="77777777" w:rsidR="004D0631" w:rsidRDefault="004D0631">
      <w:pPr>
        <w:pStyle w:val="BodyText"/>
        <w:rPr>
          <w:sz w:val="16"/>
        </w:rPr>
      </w:pPr>
    </w:p>
    <w:p w14:paraId="2AF9CE5E" w14:textId="77777777" w:rsidR="004D0631" w:rsidRDefault="00FB3A6B">
      <w:pPr>
        <w:pStyle w:val="ListParagraph"/>
        <w:numPr>
          <w:ilvl w:val="0"/>
          <w:numId w:val="4"/>
        </w:numPr>
        <w:tabs>
          <w:tab w:val="left" w:pos="834"/>
        </w:tabs>
        <w:spacing w:before="92"/>
        <w:ind w:right="522" w:hanging="447"/>
        <w:jc w:val="left"/>
        <w:rPr>
          <w:sz w:val="24"/>
        </w:rPr>
      </w:pPr>
      <w:r>
        <w:rPr>
          <w:sz w:val="24"/>
        </w:rPr>
        <w:t>The</w:t>
      </w:r>
      <w:r>
        <w:rPr>
          <w:spacing w:val="30"/>
          <w:sz w:val="24"/>
        </w:rPr>
        <w:t xml:space="preserve"> </w:t>
      </w:r>
      <w:r>
        <w:rPr>
          <w:sz w:val="24"/>
        </w:rPr>
        <w:t>amounts</w:t>
      </w:r>
      <w:r>
        <w:rPr>
          <w:spacing w:val="30"/>
          <w:sz w:val="24"/>
        </w:rPr>
        <w:t xml:space="preserve"> </w:t>
      </w:r>
      <w:r>
        <w:rPr>
          <w:sz w:val="24"/>
        </w:rPr>
        <w:t>deducted</w:t>
      </w:r>
      <w:r>
        <w:rPr>
          <w:spacing w:val="30"/>
          <w:sz w:val="24"/>
        </w:rPr>
        <w:t xml:space="preserve"> </w:t>
      </w:r>
      <w:r>
        <w:rPr>
          <w:sz w:val="24"/>
        </w:rPr>
        <w:t>by</w:t>
      </w:r>
      <w:r>
        <w:rPr>
          <w:spacing w:val="31"/>
          <w:sz w:val="24"/>
        </w:rPr>
        <w:t xml:space="preserve"> </w:t>
      </w:r>
      <w:r>
        <w:rPr>
          <w:sz w:val="24"/>
        </w:rPr>
        <w:t>the</w:t>
      </w:r>
      <w:r>
        <w:rPr>
          <w:spacing w:val="31"/>
          <w:sz w:val="24"/>
        </w:rPr>
        <w:t xml:space="preserve"> </w:t>
      </w:r>
      <w:r>
        <w:rPr>
          <w:sz w:val="24"/>
        </w:rPr>
        <w:t>promoters</w:t>
      </w:r>
      <w:r>
        <w:rPr>
          <w:spacing w:val="31"/>
          <w:sz w:val="24"/>
        </w:rPr>
        <w:t xml:space="preserve"> </w:t>
      </w:r>
      <w:r>
        <w:rPr>
          <w:sz w:val="24"/>
        </w:rPr>
        <w:t>of</w:t>
      </w:r>
      <w:r>
        <w:rPr>
          <w:spacing w:val="31"/>
          <w:sz w:val="24"/>
        </w:rPr>
        <w:t xml:space="preserve"> </w:t>
      </w:r>
      <w:r>
        <w:rPr>
          <w:sz w:val="24"/>
        </w:rPr>
        <w:t>the</w:t>
      </w:r>
      <w:r>
        <w:rPr>
          <w:spacing w:val="30"/>
          <w:sz w:val="24"/>
        </w:rPr>
        <w:t xml:space="preserve"> </w:t>
      </w:r>
      <w:r>
        <w:rPr>
          <w:sz w:val="24"/>
        </w:rPr>
        <w:t>lot</w:t>
      </w:r>
      <w:r>
        <w:rPr>
          <w:sz w:val="24"/>
        </w:rPr>
        <w:t>tery</w:t>
      </w:r>
      <w:r>
        <w:rPr>
          <w:spacing w:val="32"/>
          <w:sz w:val="24"/>
        </w:rPr>
        <w:t xml:space="preserve"> </w:t>
      </w:r>
      <w:r>
        <w:rPr>
          <w:sz w:val="24"/>
        </w:rPr>
        <w:t>in</w:t>
      </w:r>
      <w:r>
        <w:rPr>
          <w:spacing w:val="31"/>
          <w:sz w:val="24"/>
        </w:rPr>
        <w:t xml:space="preserve"> </w:t>
      </w:r>
      <w:r>
        <w:rPr>
          <w:sz w:val="24"/>
        </w:rPr>
        <w:t>respect</w:t>
      </w:r>
      <w:r>
        <w:rPr>
          <w:spacing w:val="31"/>
          <w:sz w:val="24"/>
        </w:rPr>
        <w:t xml:space="preserve"> </w:t>
      </w:r>
      <w:r>
        <w:rPr>
          <w:sz w:val="24"/>
        </w:rPr>
        <w:t>of</w:t>
      </w:r>
      <w:r>
        <w:rPr>
          <w:spacing w:val="31"/>
          <w:sz w:val="24"/>
        </w:rPr>
        <w:t xml:space="preserve"> </w:t>
      </w:r>
      <w:r>
        <w:rPr>
          <w:sz w:val="24"/>
        </w:rPr>
        <w:t xml:space="preserve">providing prizes, including prizes in accordance with any </w:t>
      </w:r>
      <w:proofErr w:type="gramStart"/>
      <w:r>
        <w:rPr>
          <w:sz w:val="24"/>
        </w:rPr>
        <w:t>rollovers;</w:t>
      </w:r>
      <w:proofErr w:type="gramEnd"/>
    </w:p>
    <w:p w14:paraId="4C6EBE0B" w14:textId="77777777" w:rsidR="004D0631" w:rsidRDefault="004D0631">
      <w:pPr>
        <w:pStyle w:val="BodyText"/>
        <w:rPr>
          <w:sz w:val="16"/>
        </w:rPr>
      </w:pPr>
    </w:p>
    <w:p w14:paraId="4F7D9A4A" w14:textId="77777777" w:rsidR="004D0631" w:rsidRDefault="00FB3A6B">
      <w:pPr>
        <w:pStyle w:val="ListParagraph"/>
        <w:numPr>
          <w:ilvl w:val="0"/>
          <w:numId w:val="4"/>
        </w:numPr>
        <w:tabs>
          <w:tab w:val="left" w:pos="834"/>
        </w:tabs>
        <w:spacing w:before="92"/>
        <w:ind w:hanging="475"/>
        <w:jc w:val="left"/>
        <w:rPr>
          <w:sz w:val="24"/>
        </w:rPr>
      </w:pPr>
      <w:r>
        <w:rPr>
          <w:sz w:val="24"/>
        </w:rPr>
        <w:t>The</w:t>
      </w:r>
      <w:r>
        <w:rPr>
          <w:spacing w:val="64"/>
          <w:sz w:val="24"/>
        </w:rPr>
        <w:t xml:space="preserve"> </w:t>
      </w:r>
      <w:r>
        <w:rPr>
          <w:sz w:val="24"/>
        </w:rPr>
        <w:t>amounts</w:t>
      </w:r>
      <w:r>
        <w:rPr>
          <w:spacing w:val="64"/>
          <w:sz w:val="24"/>
        </w:rPr>
        <w:t xml:space="preserve"> </w:t>
      </w:r>
      <w:r>
        <w:rPr>
          <w:sz w:val="24"/>
        </w:rPr>
        <w:t>deducted</w:t>
      </w:r>
      <w:r>
        <w:rPr>
          <w:spacing w:val="65"/>
          <w:sz w:val="24"/>
        </w:rPr>
        <w:t xml:space="preserve"> </w:t>
      </w:r>
      <w:r>
        <w:rPr>
          <w:sz w:val="24"/>
        </w:rPr>
        <w:t>by</w:t>
      </w:r>
      <w:r>
        <w:rPr>
          <w:spacing w:val="64"/>
          <w:sz w:val="24"/>
        </w:rPr>
        <w:t xml:space="preserve"> </w:t>
      </w:r>
      <w:r>
        <w:rPr>
          <w:sz w:val="24"/>
        </w:rPr>
        <w:t>the</w:t>
      </w:r>
      <w:r>
        <w:rPr>
          <w:spacing w:val="64"/>
          <w:sz w:val="24"/>
        </w:rPr>
        <w:t xml:space="preserve"> </w:t>
      </w:r>
      <w:r>
        <w:rPr>
          <w:sz w:val="24"/>
        </w:rPr>
        <w:t>promoters</w:t>
      </w:r>
      <w:r>
        <w:rPr>
          <w:spacing w:val="64"/>
          <w:sz w:val="24"/>
        </w:rPr>
        <w:t xml:space="preserve"> </w:t>
      </w:r>
      <w:r>
        <w:rPr>
          <w:sz w:val="24"/>
        </w:rPr>
        <w:t>of</w:t>
      </w:r>
      <w:r>
        <w:rPr>
          <w:spacing w:val="64"/>
          <w:sz w:val="24"/>
        </w:rPr>
        <w:t xml:space="preserve"> </w:t>
      </w:r>
      <w:r>
        <w:rPr>
          <w:sz w:val="24"/>
        </w:rPr>
        <w:t>the</w:t>
      </w:r>
      <w:r>
        <w:rPr>
          <w:spacing w:val="65"/>
          <w:sz w:val="24"/>
        </w:rPr>
        <w:t xml:space="preserve"> </w:t>
      </w:r>
      <w:r>
        <w:rPr>
          <w:sz w:val="24"/>
        </w:rPr>
        <w:t>lottery</w:t>
      </w:r>
      <w:r>
        <w:rPr>
          <w:spacing w:val="64"/>
          <w:sz w:val="24"/>
        </w:rPr>
        <w:t xml:space="preserve"> </w:t>
      </w:r>
      <w:r>
        <w:rPr>
          <w:sz w:val="24"/>
        </w:rPr>
        <w:t>in</w:t>
      </w:r>
      <w:r>
        <w:rPr>
          <w:spacing w:val="64"/>
          <w:sz w:val="24"/>
        </w:rPr>
        <w:t xml:space="preserve"> </w:t>
      </w:r>
      <w:r>
        <w:rPr>
          <w:sz w:val="24"/>
        </w:rPr>
        <w:t>respect</w:t>
      </w:r>
      <w:r>
        <w:rPr>
          <w:spacing w:val="65"/>
          <w:sz w:val="24"/>
        </w:rPr>
        <w:t xml:space="preserve"> </w:t>
      </w:r>
      <w:r>
        <w:rPr>
          <w:sz w:val="24"/>
        </w:rPr>
        <w:t>of</w:t>
      </w:r>
      <w:r>
        <w:rPr>
          <w:spacing w:val="64"/>
          <w:sz w:val="24"/>
        </w:rPr>
        <w:t xml:space="preserve"> </w:t>
      </w:r>
      <w:r>
        <w:rPr>
          <w:spacing w:val="-2"/>
          <w:sz w:val="24"/>
        </w:rPr>
        <w:t>costs</w:t>
      </w:r>
    </w:p>
    <w:p w14:paraId="2094F11C" w14:textId="77777777" w:rsidR="004D0631" w:rsidRDefault="00FB3A6B">
      <w:pPr>
        <w:pStyle w:val="BodyText"/>
        <w:ind w:left="833"/>
      </w:pPr>
      <w:r>
        <w:t>incurred</w:t>
      </w:r>
      <w:r>
        <w:rPr>
          <w:spacing w:val="-5"/>
        </w:rPr>
        <w:t xml:space="preserve"> </w:t>
      </w:r>
      <w:r>
        <w:t>in</w:t>
      </w:r>
      <w:r>
        <w:rPr>
          <w:spacing w:val="-5"/>
        </w:rPr>
        <w:t xml:space="preserve"> </w:t>
      </w:r>
      <w:proofErr w:type="spellStart"/>
      <w:r>
        <w:t>organising</w:t>
      </w:r>
      <w:proofErr w:type="spellEnd"/>
      <w:r>
        <w:rPr>
          <w:spacing w:val="-5"/>
        </w:rPr>
        <w:t xml:space="preserve"> </w:t>
      </w:r>
      <w:r>
        <w:t>the</w:t>
      </w:r>
      <w:r>
        <w:rPr>
          <w:spacing w:val="-4"/>
        </w:rPr>
        <w:t xml:space="preserve"> </w:t>
      </w:r>
      <w:proofErr w:type="gramStart"/>
      <w:r>
        <w:rPr>
          <w:spacing w:val="-2"/>
        </w:rPr>
        <w:t>lottery;</w:t>
      </w:r>
      <w:proofErr w:type="gramEnd"/>
    </w:p>
    <w:p w14:paraId="0CF28C0D" w14:textId="77777777" w:rsidR="004D0631" w:rsidRDefault="004D0631">
      <w:pPr>
        <w:pStyle w:val="BodyText"/>
      </w:pPr>
    </w:p>
    <w:p w14:paraId="4FF39022" w14:textId="77777777" w:rsidR="004D0631" w:rsidRDefault="00FB3A6B">
      <w:pPr>
        <w:pStyle w:val="ListParagraph"/>
        <w:numPr>
          <w:ilvl w:val="0"/>
          <w:numId w:val="4"/>
        </w:numPr>
        <w:tabs>
          <w:tab w:val="left" w:pos="834"/>
        </w:tabs>
        <w:spacing w:before="1"/>
        <w:ind w:right="522" w:hanging="408"/>
        <w:jc w:val="left"/>
        <w:rPr>
          <w:sz w:val="24"/>
        </w:rPr>
      </w:pPr>
      <w:r>
        <w:rPr>
          <w:sz w:val="24"/>
        </w:rPr>
        <w:t>Any amount applied to a purpose for which the promoting society is conducted (at least 20% of the proceeds); and</w:t>
      </w:r>
    </w:p>
    <w:p w14:paraId="4DED5825" w14:textId="77777777" w:rsidR="004D0631" w:rsidRDefault="004D0631">
      <w:pPr>
        <w:pStyle w:val="BodyText"/>
        <w:spacing w:before="11"/>
        <w:rPr>
          <w:sz w:val="15"/>
        </w:rPr>
      </w:pPr>
    </w:p>
    <w:p w14:paraId="255B5D95" w14:textId="77777777" w:rsidR="004D0631" w:rsidRDefault="00FB3A6B">
      <w:pPr>
        <w:pStyle w:val="ListParagraph"/>
        <w:numPr>
          <w:ilvl w:val="0"/>
          <w:numId w:val="4"/>
        </w:numPr>
        <w:tabs>
          <w:tab w:val="left" w:pos="834"/>
        </w:tabs>
        <w:spacing w:before="92"/>
        <w:ind w:right="522" w:hanging="475"/>
        <w:jc w:val="both"/>
        <w:rPr>
          <w:sz w:val="24"/>
        </w:rPr>
      </w:pPr>
      <w:r>
        <w:rPr>
          <w:sz w:val="24"/>
        </w:rPr>
        <w:t>Whether any expenses incurred in connection with the lottery were not paid for by deduction from the proceeds, and if so, the amount of expens</w:t>
      </w:r>
      <w:r>
        <w:rPr>
          <w:sz w:val="24"/>
        </w:rPr>
        <w:t>es and the sources from which they were paid.</w:t>
      </w:r>
    </w:p>
    <w:p w14:paraId="3D21E450" w14:textId="77777777" w:rsidR="004D0631" w:rsidRDefault="004D0631">
      <w:pPr>
        <w:pStyle w:val="BodyText"/>
        <w:spacing w:before="10"/>
        <w:rPr>
          <w:sz w:val="15"/>
        </w:rPr>
      </w:pPr>
    </w:p>
    <w:p w14:paraId="584099F7" w14:textId="77777777" w:rsidR="004D0631" w:rsidRDefault="00FB3A6B">
      <w:pPr>
        <w:pStyle w:val="BodyText"/>
        <w:spacing w:before="92"/>
        <w:ind w:left="113"/>
      </w:pPr>
      <w:r>
        <w:t xml:space="preserve">The return </w:t>
      </w:r>
      <w:r>
        <w:rPr>
          <w:spacing w:val="-2"/>
        </w:rPr>
        <w:t>must:</w:t>
      </w:r>
    </w:p>
    <w:p w14:paraId="415F8ED1" w14:textId="77777777" w:rsidR="004D0631" w:rsidRDefault="004D0631">
      <w:pPr>
        <w:pStyle w:val="BodyText"/>
      </w:pPr>
    </w:p>
    <w:p w14:paraId="09F6CBF5" w14:textId="77777777" w:rsidR="004D0631" w:rsidRDefault="00FB3A6B">
      <w:pPr>
        <w:pStyle w:val="ListParagraph"/>
        <w:numPr>
          <w:ilvl w:val="0"/>
          <w:numId w:val="3"/>
        </w:numPr>
        <w:tabs>
          <w:tab w:val="left" w:pos="835"/>
        </w:tabs>
        <w:spacing w:before="1"/>
        <w:ind w:right="525" w:hanging="313"/>
        <w:jc w:val="both"/>
        <w:rPr>
          <w:sz w:val="24"/>
        </w:rPr>
      </w:pPr>
      <w:r>
        <w:rPr>
          <w:sz w:val="24"/>
        </w:rPr>
        <w:t>Be sent to the licensing authority by no later than 3 months after the date of the draw (or the last draw) in the lottery; and</w:t>
      </w:r>
    </w:p>
    <w:p w14:paraId="5BFB3C49" w14:textId="77777777" w:rsidR="004D0631" w:rsidRDefault="00FB3A6B">
      <w:pPr>
        <w:pStyle w:val="ListParagraph"/>
        <w:numPr>
          <w:ilvl w:val="0"/>
          <w:numId w:val="3"/>
        </w:numPr>
        <w:tabs>
          <w:tab w:val="left" w:pos="834"/>
        </w:tabs>
        <w:ind w:right="523" w:hanging="381"/>
        <w:jc w:val="both"/>
        <w:rPr>
          <w:sz w:val="24"/>
        </w:rPr>
      </w:pPr>
      <w:r>
        <w:rPr>
          <w:sz w:val="24"/>
        </w:rPr>
        <w:t xml:space="preserve">Be signed by two members of the society, who must be over the age of 18, are appointed for the purpose in writing by the society </w:t>
      </w:r>
      <w:r>
        <w:rPr>
          <w:sz w:val="24"/>
        </w:rPr>
        <w:t>or, if it has one, its governing body, and accompanied by a copy of their letter or letters of appointment.</w:t>
      </w:r>
    </w:p>
    <w:p w14:paraId="5044A4E5" w14:textId="77777777" w:rsidR="004D0631" w:rsidRDefault="004D0631">
      <w:pPr>
        <w:pStyle w:val="BodyText"/>
        <w:spacing w:before="11"/>
        <w:rPr>
          <w:sz w:val="15"/>
        </w:rPr>
      </w:pPr>
    </w:p>
    <w:p w14:paraId="7476C000" w14:textId="77777777" w:rsidR="004D0631" w:rsidRDefault="00FB3A6B">
      <w:pPr>
        <w:pStyle w:val="BodyText"/>
        <w:spacing w:before="92"/>
        <w:ind w:left="113" w:right="130"/>
        <w:jc w:val="both"/>
      </w:pPr>
      <w:r>
        <w:t>The licensing authority must make the returns submitted by societies in the preceding 18 months available for inspection by the public.</w:t>
      </w:r>
    </w:p>
    <w:p w14:paraId="0AB0C5E7" w14:textId="77777777" w:rsidR="004D0631" w:rsidRDefault="004D0631">
      <w:pPr>
        <w:pStyle w:val="BodyText"/>
      </w:pPr>
    </w:p>
    <w:p w14:paraId="3AA4D2CF" w14:textId="77777777" w:rsidR="004D0631" w:rsidRDefault="00FB3A6B">
      <w:pPr>
        <w:pStyle w:val="BodyText"/>
        <w:ind w:left="113" w:right="127"/>
        <w:jc w:val="both"/>
      </w:pPr>
      <w:r>
        <w:t>The licens</w:t>
      </w:r>
      <w:r>
        <w:t>ing authority may receive numerous returns from some societies and therefore careful monitoring will take place to ensure that the cumulative totals for each society do not exceed the annual monetary limit.</w:t>
      </w:r>
    </w:p>
    <w:p w14:paraId="60382943" w14:textId="77777777" w:rsidR="004D0631" w:rsidRDefault="004D0631">
      <w:pPr>
        <w:pStyle w:val="BodyText"/>
        <w:rPr>
          <w:sz w:val="26"/>
        </w:rPr>
      </w:pPr>
    </w:p>
    <w:p w14:paraId="6593D5EA" w14:textId="77777777" w:rsidR="004D0631" w:rsidRDefault="004D0631">
      <w:pPr>
        <w:pStyle w:val="BodyText"/>
        <w:spacing w:before="5"/>
        <w:rPr>
          <w:sz w:val="22"/>
        </w:rPr>
      </w:pPr>
    </w:p>
    <w:p w14:paraId="73826565" w14:textId="77777777" w:rsidR="004D0631" w:rsidRDefault="00FB3A6B">
      <w:pPr>
        <w:pStyle w:val="BodyText"/>
        <w:ind w:left="113" w:right="128"/>
        <w:jc w:val="both"/>
      </w:pPr>
      <w:r>
        <w:t>If after receiving a return, the licensing auth</w:t>
      </w:r>
      <w:r>
        <w:t>ority is of the opinion that the ticket sales are shown</w:t>
      </w:r>
      <w:r>
        <w:rPr>
          <w:spacing w:val="-2"/>
        </w:rPr>
        <w:t xml:space="preserve"> </w:t>
      </w:r>
      <w:r>
        <w:t>to</w:t>
      </w:r>
      <w:r>
        <w:rPr>
          <w:spacing w:val="-2"/>
        </w:rPr>
        <w:t xml:space="preserve"> </w:t>
      </w:r>
      <w:r>
        <w:t>be</w:t>
      </w:r>
      <w:r>
        <w:rPr>
          <w:spacing w:val="-2"/>
        </w:rPr>
        <w:t xml:space="preserve"> </w:t>
      </w:r>
      <w:r>
        <w:t>above</w:t>
      </w:r>
      <w:r>
        <w:rPr>
          <w:spacing w:val="-2"/>
        </w:rPr>
        <w:t xml:space="preserve"> </w:t>
      </w:r>
      <w:r>
        <w:t>the</w:t>
      </w:r>
      <w:r>
        <w:rPr>
          <w:spacing w:val="-2"/>
        </w:rPr>
        <w:t xml:space="preserve"> </w:t>
      </w:r>
      <w:r>
        <w:t>prescribed</w:t>
      </w:r>
      <w:r>
        <w:rPr>
          <w:spacing w:val="-2"/>
        </w:rPr>
        <w:t xml:space="preserve"> </w:t>
      </w:r>
      <w:r>
        <w:t>limits</w:t>
      </w:r>
      <w:r>
        <w:rPr>
          <w:spacing w:val="-2"/>
        </w:rPr>
        <w:t xml:space="preserve"> </w:t>
      </w:r>
      <w:r>
        <w:t>then</w:t>
      </w:r>
      <w:r>
        <w:rPr>
          <w:spacing w:val="-2"/>
        </w:rPr>
        <w:t xml:space="preserve"> </w:t>
      </w:r>
      <w:r>
        <w:t>they</w:t>
      </w:r>
      <w:r>
        <w:rPr>
          <w:spacing w:val="-2"/>
        </w:rPr>
        <w:t xml:space="preserve"> </w:t>
      </w:r>
      <w:r>
        <w:t>must</w:t>
      </w:r>
      <w:r>
        <w:rPr>
          <w:spacing w:val="-2"/>
        </w:rPr>
        <w:t xml:space="preserve"> </w:t>
      </w:r>
      <w:r>
        <w:t>notify</w:t>
      </w:r>
      <w:r>
        <w:rPr>
          <w:spacing w:val="-2"/>
        </w:rPr>
        <w:t xml:space="preserve"> </w:t>
      </w:r>
      <w:r>
        <w:t>the</w:t>
      </w:r>
      <w:r>
        <w:rPr>
          <w:spacing w:val="-2"/>
        </w:rPr>
        <w:t xml:space="preserve"> </w:t>
      </w:r>
      <w:r>
        <w:t>Gambling</w:t>
      </w:r>
      <w:r>
        <w:rPr>
          <w:spacing w:val="-2"/>
        </w:rPr>
        <w:t xml:space="preserve"> </w:t>
      </w:r>
      <w:r>
        <w:t>Commission</w:t>
      </w:r>
      <w:r>
        <w:rPr>
          <w:spacing w:val="-2"/>
        </w:rPr>
        <w:t xml:space="preserve"> </w:t>
      </w:r>
      <w:r>
        <w:t>in writing</w:t>
      </w:r>
      <w:r>
        <w:rPr>
          <w:spacing w:val="31"/>
        </w:rPr>
        <w:t xml:space="preserve"> </w:t>
      </w:r>
      <w:r>
        <w:t>and</w:t>
      </w:r>
      <w:r>
        <w:rPr>
          <w:spacing w:val="31"/>
        </w:rPr>
        <w:t xml:space="preserve"> </w:t>
      </w:r>
      <w:r>
        <w:t>should</w:t>
      </w:r>
      <w:r>
        <w:rPr>
          <w:spacing w:val="31"/>
        </w:rPr>
        <w:t xml:space="preserve"> </w:t>
      </w:r>
      <w:r>
        <w:t>copy</w:t>
      </w:r>
      <w:r>
        <w:rPr>
          <w:spacing w:val="31"/>
        </w:rPr>
        <w:t xml:space="preserve"> </w:t>
      </w:r>
      <w:r>
        <w:t>the</w:t>
      </w:r>
      <w:r>
        <w:rPr>
          <w:spacing w:val="31"/>
        </w:rPr>
        <w:t xml:space="preserve"> </w:t>
      </w:r>
      <w:r>
        <w:t>notification</w:t>
      </w:r>
      <w:r>
        <w:rPr>
          <w:spacing w:val="31"/>
        </w:rPr>
        <w:t xml:space="preserve"> </w:t>
      </w:r>
      <w:r>
        <w:t>to</w:t>
      </w:r>
      <w:r>
        <w:rPr>
          <w:spacing w:val="34"/>
        </w:rPr>
        <w:t xml:space="preserve"> </w:t>
      </w:r>
      <w:r>
        <w:t>the</w:t>
      </w:r>
      <w:r>
        <w:rPr>
          <w:spacing w:val="31"/>
        </w:rPr>
        <w:t xml:space="preserve"> </w:t>
      </w:r>
      <w:r>
        <w:t>society</w:t>
      </w:r>
      <w:r>
        <w:rPr>
          <w:spacing w:val="32"/>
        </w:rPr>
        <w:t xml:space="preserve"> </w:t>
      </w:r>
      <w:r>
        <w:t>concerned.</w:t>
      </w:r>
      <w:r>
        <w:rPr>
          <w:spacing w:val="80"/>
          <w:w w:val="150"/>
        </w:rPr>
        <w:t xml:space="preserve"> </w:t>
      </w:r>
      <w:r>
        <w:t>The</w:t>
      </w:r>
      <w:r>
        <w:rPr>
          <w:spacing w:val="31"/>
        </w:rPr>
        <w:t xml:space="preserve"> </w:t>
      </w:r>
      <w:r>
        <w:t>Commission</w:t>
      </w:r>
      <w:r>
        <w:rPr>
          <w:spacing w:val="31"/>
        </w:rPr>
        <w:t xml:space="preserve"> </w:t>
      </w:r>
      <w:r>
        <w:t>will</w:t>
      </w:r>
    </w:p>
    <w:p w14:paraId="6C78C967" w14:textId="77777777" w:rsidR="004D0631" w:rsidRDefault="004D0631">
      <w:pPr>
        <w:jc w:val="both"/>
        <w:sectPr w:rsidR="004D0631">
          <w:footerReference w:type="default" r:id="rId16"/>
          <w:pgSz w:w="11910" w:h="16840"/>
          <w:pgMar w:top="1060" w:right="1000" w:bottom="2460" w:left="1020" w:header="0" w:footer="2278" w:gutter="0"/>
          <w:cols w:space="720"/>
        </w:sectPr>
      </w:pPr>
    </w:p>
    <w:p w14:paraId="70D35C0B" w14:textId="77777777" w:rsidR="004D0631" w:rsidRDefault="00FB3A6B">
      <w:pPr>
        <w:pStyle w:val="BodyText"/>
        <w:spacing w:before="71"/>
        <w:ind w:left="113" w:right="130"/>
        <w:jc w:val="both"/>
      </w:pPr>
      <w:r>
        <w:lastRenderedPageBreak/>
        <w:t>then</w:t>
      </w:r>
      <w:r>
        <w:rPr>
          <w:spacing w:val="-1"/>
        </w:rPr>
        <w:t xml:space="preserve"> </w:t>
      </w:r>
      <w:r>
        <w:t>contact</w:t>
      </w:r>
      <w:r>
        <w:rPr>
          <w:spacing w:val="-1"/>
        </w:rPr>
        <w:t xml:space="preserve"> </w:t>
      </w:r>
      <w:r>
        <w:t>the</w:t>
      </w:r>
      <w:r>
        <w:rPr>
          <w:spacing w:val="-1"/>
        </w:rPr>
        <w:t xml:space="preserve"> </w:t>
      </w:r>
      <w:r>
        <w:t>society</w:t>
      </w:r>
      <w:r>
        <w:rPr>
          <w:spacing w:val="-1"/>
        </w:rPr>
        <w:t xml:space="preserve"> </w:t>
      </w:r>
      <w:r>
        <w:t>to</w:t>
      </w:r>
      <w:r>
        <w:rPr>
          <w:spacing w:val="-1"/>
        </w:rPr>
        <w:t xml:space="preserve"> </w:t>
      </w:r>
      <w:r>
        <w:t>establish</w:t>
      </w:r>
      <w:r>
        <w:rPr>
          <w:spacing w:val="-1"/>
        </w:rPr>
        <w:t xml:space="preserve"> </w:t>
      </w:r>
      <w:r>
        <w:t>whether</w:t>
      </w:r>
      <w:r>
        <w:rPr>
          <w:spacing w:val="-1"/>
        </w:rPr>
        <w:t xml:space="preserve"> </w:t>
      </w:r>
      <w:r>
        <w:t>they</w:t>
      </w:r>
      <w:r>
        <w:rPr>
          <w:spacing w:val="-1"/>
        </w:rPr>
        <w:t xml:space="preserve"> </w:t>
      </w:r>
      <w:r>
        <w:t>are</w:t>
      </w:r>
      <w:r>
        <w:rPr>
          <w:spacing w:val="-1"/>
        </w:rPr>
        <w:t xml:space="preserve"> </w:t>
      </w:r>
      <w:r>
        <w:t>going</w:t>
      </w:r>
      <w:r>
        <w:rPr>
          <w:spacing w:val="-1"/>
        </w:rPr>
        <w:t xml:space="preserve"> </w:t>
      </w:r>
      <w:r>
        <w:t>to apply</w:t>
      </w:r>
      <w:r>
        <w:rPr>
          <w:spacing w:val="-1"/>
        </w:rPr>
        <w:t xml:space="preserve"> </w:t>
      </w:r>
      <w:r>
        <w:t>for</w:t>
      </w:r>
      <w:r>
        <w:rPr>
          <w:spacing w:val="-1"/>
        </w:rPr>
        <w:t xml:space="preserve"> </w:t>
      </w:r>
      <w:r>
        <w:t>a</w:t>
      </w:r>
      <w:r>
        <w:rPr>
          <w:spacing w:val="-1"/>
        </w:rPr>
        <w:t xml:space="preserve"> </w:t>
      </w:r>
      <w:r>
        <w:t>lottery</w:t>
      </w:r>
      <w:r>
        <w:rPr>
          <w:spacing w:val="-1"/>
        </w:rPr>
        <w:t xml:space="preserve"> </w:t>
      </w:r>
      <w:r>
        <w:t>operator’s licence which would enable them to run large society lotteries legally.</w:t>
      </w:r>
      <w:r>
        <w:rPr>
          <w:spacing w:val="80"/>
        </w:rPr>
        <w:t xml:space="preserve"> </w:t>
      </w:r>
      <w:r>
        <w:t>The Commission</w:t>
      </w:r>
      <w:r>
        <w:rPr>
          <w:spacing w:val="40"/>
        </w:rPr>
        <w:t xml:space="preserve"> </w:t>
      </w:r>
      <w:r>
        <w:t>will inform the licensing authority of the outcome of its exchanges with the society.</w:t>
      </w:r>
    </w:p>
    <w:p w14:paraId="777EF3ED" w14:textId="77777777" w:rsidR="004D0631" w:rsidRDefault="004D0631">
      <w:pPr>
        <w:pStyle w:val="BodyText"/>
        <w:spacing w:before="4"/>
      </w:pPr>
    </w:p>
    <w:p w14:paraId="5C60B485" w14:textId="77777777" w:rsidR="004D0631" w:rsidRDefault="00FB3A6B">
      <w:pPr>
        <w:pStyle w:val="Heading2"/>
        <w:jc w:val="both"/>
      </w:pPr>
      <w:r>
        <w:t>Annual</w:t>
      </w:r>
      <w:r>
        <w:rPr>
          <w:spacing w:val="-14"/>
        </w:rPr>
        <w:t xml:space="preserve"> </w:t>
      </w:r>
      <w:r>
        <w:rPr>
          <w:spacing w:val="-4"/>
        </w:rPr>
        <w:t>fees</w:t>
      </w:r>
    </w:p>
    <w:p w14:paraId="04FA420A" w14:textId="77777777" w:rsidR="004D0631" w:rsidRDefault="004D0631">
      <w:pPr>
        <w:pStyle w:val="BodyText"/>
        <w:spacing w:before="10"/>
        <w:rPr>
          <w:b/>
          <w:sz w:val="15"/>
        </w:rPr>
      </w:pPr>
    </w:p>
    <w:p w14:paraId="0FC42671" w14:textId="77777777" w:rsidR="004D0631" w:rsidRDefault="00FB3A6B">
      <w:pPr>
        <w:pStyle w:val="BodyText"/>
        <w:spacing w:before="93"/>
        <w:ind w:left="113" w:right="130"/>
        <w:jc w:val="both"/>
      </w:pPr>
      <w:r>
        <w:t>On</w:t>
      </w:r>
      <w:r>
        <w:t>ce registered, the society must pay an annual fee of £20 to the registering local authority.</w:t>
      </w:r>
      <w:r>
        <w:rPr>
          <w:spacing w:val="40"/>
        </w:rPr>
        <w:t xml:space="preserve"> </w:t>
      </w:r>
      <w:r>
        <w:t>This fee must be paid within the period of two months which ends immediately before each anniversary of the registration.</w:t>
      </w:r>
      <w:r>
        <w:rPr>
          <w:spacing w:val="40"/>
        </w:rPr>
        <w:t xml:space="preserve"> </w:t>
      </w:r>
      <w:r>
        <w:t>If the registered society fails to pay th</w:t>
      </w:r>
      <w:r>
        <w:t>e annual fee, the local authority may cancel the society’s registration.</w:t>
      </w:r>
    </w:p>
    <w:p w14:paraId="7303885A" w14:textId="77777777" w:rsidR="004D0631" w:rsidRDefault="004D0631">
      <w:pPr>
        <w:pStyle w:val="BodyText"/>
        <w:spacing w:before="1"/>
      </w:pPr>
    </w:p>
    <w:p w14:paraId="6992D396" w14:textId="77777777" w:rsidR="004D0631" w:rsidRDefault="00FB3A6B">
      <w:pPr>
        <w:pStyle w:val="Heading2"/>
      </w:pPr>
      <w:r>
        <w:rPr>
          <w:spacing w:val="-2"/>
        </w:rPr>
        <w:t>Refusals</w:t>
      </w:r>
    </w:p>
    <w:p w14:paraId="40CC1B1A" w14:textId="77777777" w:rsidR="004D0631" w:rsidRDefault="004D0631">
      <w:pPr>
        <w:pStyle w:val="BodyText"/>
        <w:spacing w:before="10"/>
        <w:rPr>
          <w:b/>
          <w:sz w:val="23"/>
        </w:rPr>
      </w:pPr>
    </w:p>
    <w:p w14:paraId="713886B7" w14:textId="77777777" w:rsidR="004D0631" w:rsidRDefault="00FB3A6B">
      <w:pPr>
        <w:pStyle w:val="BodyText"/>
        <w:ind w:left="113"/>
      </w:pPr>
      <w:r>
        <w:t>Paragraphs</w:t>
      </w:r>
      <w:r>
        <w:rPr>
          <w:spacing w:val="40"/>
        </w:rPr>
        <w:t xml:space="preserve"> </w:t>
      </w:r>
      <w:r>
        <w:t>47</w:t>
      </w:r>
      <w:r>
        <w:rPr>
          <w:spacing w:val="40"/>
        </w:rPr>
        <w:t xml:space="preserve"> </w:t>
      </w:r>
      <w:r>
        <w:t>and</w:t>
      </w:r>
      <w:r>
        <w:rPr>
          <w:spacing w:val="40"/>
        </w:rPr>
        <w:t xml:space="preserve"> </w:t>
      </w:r>
      <w:r>
        <w:t>48</w:t>
      </w:r>
      <w:r>
        <w:rPr>
          <w:spacing w:val="40"/>
        </w:rPr>
        <w:t xml:space="preserve"> </w:t>
      </w:r>
      <w:r>
        <w:t>of</w:t>
      </w:r>
      <w:r>
        <w:rPr>
          <w:spacing w:val="40"/>
        </w:rPr>
        <w:t xml:space="preserve"> </w:t>
      </w:r>
      <w:r>
        <w:t>Schedule</w:t>
      </w:r>
      <w:r>
        <w:rPr>
          <w:spacing w:val="40"/>
        </w:rPr>
        <w:t xml:space="preserve"> </w:t>
      </w:r>
      <w:r>
        <w:t>11</w:t>
      </w:r>
      <w:r>
        <w:rPr>
          <w:spacing w:val="40"/>
        </w:rPr>
        <w:t xml:space="preserve"> </w:t>
      </w:r>
      <w:r>
        <w:t>of</w:t>
      </w:r>
      <w:r>
        <w:rPr>
          <w:spacing w:val="40"/>
        </w:rPr>
        <w:t xml:space="preserve"> </w:t>
      </w:r>
      <w:r>
        <w:t>the</w:t>
      </w:r>
      <w:r>
        <w:rPr>
          <w:spacing w:val="40"/>
        </w:rPr>
        <w:t xml:space="preserve"> </w:t>
      </w:r>
      <w:r>
        <w:t>Act</w:t>
      </w:r>
      <w:r>
        <w:rPr>
          <w:spacing w:val="40"/>
        </w:rPr>
        <w:t xml:space="preserve"> </w:t>
      </w:r>
      <w:r>
        <w:t>set</w:t>
      </w:r>
      <w:r>
        <w:rPr>
          <w:spacing w:val="40"/>
        </w:rPr>
        <w:t xml:space="preserve"> </w:t>
      </w:r>
      <w:r>
        <w:t>out</w:t>
      </w:r>
      <w:r>
        <w:rPr>
          <w:spacing w:val="40"/>
        </w:rPr>
        <w:t xml:space="preserve"> </w:t>
      </w:r>
      <w:r>
        <w:t>the</w:t>
      </w:r>
      <w:r>
        <w:rPr>
          <w:spacing w:val="40"/>
        </w:rPr>
        <w:t xml:space="preserve"> </w:t>
      </w:r>
      <w:r>
        <w:t>grounds</w:t>
      </w:r>
      <w:r>
        <w:rPr>
          <w:spacing w:val="40"/>
        </w:rPr>
        <w:t xml:space="preserve"> </w:t>
      </w:r>
      <w:r>
        <w:t>for</w:t>
      </w:r>
      <w:r>
        <w:rPr>
          <w:spacing w:val="40"/>
        </w:rPr>
        <w:t xml:space="preserve"> </w:t>
      </w:r>
      <w:r>
        <w:t>refusal</w:t>
      </w:r>
      <w:r>
        <w:rPr>
          <w:spacing w:val="40"/>
        </w:rPr>
        <w:t xml:space="preserve"> </w:t>
      </w:r>
      <w:r>
        <w:t>of</w:t>
      </w:r>
      <w:r>
        <w:rPr>
          <w:spacing w:val="80"/>
          <w:w w:val="150"/>
        </w:rPr>
        <w:t xml:space="preserve"> </w:t>
      </w:r>
      <w:r>
        <w:t>registrations.</w:t>
      </w:r>
      <w:r>
        <w:rPr>
          <w:spacing w:val="40"/>
        </w:rPr>
        <w:t xml:space="preserve"> </w:t>
      </w:r>
      <w:r>
        <w:t>In summary these are:</w:t>
      </w:r>
    </w:p>
    <w:p w14:paraId="20950541" w14:textId="77777777" w:rsidR="004D0631" w:rsidRDefault="004D0631">
      <w:pPr>
        <w:pStyle w:val="BodyText"/>
      </w:pPr>
    </w:p>
    <w:p w14:paraId="0FF76250" w14:textId="77777777" w:rsidR="004D0631" w:rsidRDefault="00FB3A6B">
      <w:pPr>
        <w:pStyle w:val="ListParagraph"/>
        <w:numPr>
          <w:ilvl w:val="0"/>
          <w:numId w:val="2"/>
        </w:numPr>
        <w:tabs>
          <w:tab w:val="left" w:pos="835"/>
        </w:tabs>
        <w:spacing w:before="1"/>
        <w:ind w:right="763" w:hanging="313"/>
        <w:jc w:val="both"/>
        <w:rPr>
          <w:sz w:val="24"/>
        </w:rPr>
      </w:pPr>
      <w:r>
        <w:rPr>
          <w:sz w:val="24"/>
        </w:rPr>
        <w:t>In the previous five years either an operating licence held by the applicant for registration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revoked</w:t>
      </w:r>
      <w:r>
        <w:rPr>
          <w:spacing w:val="-2"/>
          <w:sz w:val="24"/>
        </w:rPr>
        <w:t xml:space="preserve"> </w:t>
      </w:r>
      <w:r>
        <w:rPr>
          <w:sz w:val="24"/>
        </w:rPr>
        <w:t>or</w:t>
      </w:r>
      <w:r>
        <w:rPr>
          <w:spacing w:val="-2"/>
          <w:sz w:val="24"/>
        </w:rPr>
        <w:t xml:space="preserve"> </w:t>
      </w:r>
      <w:r>
        <w:rPr>
          <w:sz w:val="24"/>
        </w:rPr>
        <w:t>an</w:t>
      </w:r>
      <w:r>
        <w:rPr>
          <w:spacing w:val="-2"/>
          <w:sz w:val="24"/>
        </w:rPr>
        <w:t xml:space="preserve"> </w:t>
      </w:r>
      <w:r>
        <w:rPr>
          <w:sz w:val="24"/>
        </w:rPr>
        <w:t>application</w:t>
      </w:r>
      <w:r>
        <w:rPr>
          <w:spacing w:val="-2"/>
          <w:sz w:val="24"/>
        </w:rPr>
        <w:t xml:space="preserve"> </w:t>
      </w:r>
      <w:r>
        <w:rPr>
          <w:sz w:val="24"/>
        </w:rPr>
        <w:t>for</w:t>
      </w:r>
      <w:r>
        <w:rPr>
          <w:spacing w:val="-2"/>
          <w:sz w:val="24"/>
        </w:rPr>
        <w:t xml:space="preserve"> </w:t>
      </w:r>
      <w:r>
        <w:rPr>
          <w:sz w:val="24"/>
        </w:rPr>
        <w:t>an</w:t>
      </w:r>
      <w:r>
        <w:rPr>
          <w:spacing w:val="-2"/>
          <w:sz w:val="24"/>
        </w:rPr>
        <w:t xml:space="preserve"> </w:t>
      </w:r>
      <w:r>
        <w:rPr>
          <w:sz w:val="24"/>
        </w:rPr>
        <w:t>operating</w:t>
      </w:r>
      <w:r>
        <w:rPr>
          <w:spacing w:val="-2"/>
          <w:sz w:val="24"/>
        </w:rPr>
        <w:t xml:space="preserve"> </w:t>
      </w:r>
      <w:r>
        <w:rPr>
          <w:sz w:val="24"/>
        </w:rPr>
        <w:t>licence</w:t>
      </w:r>
      <w:r>
        <w:rPr>
          <w:spacing w:val="-2"/>
          <w:sz w:val="24"/>
        </w:rPr>
        <w:t xml:space="preserve"> </w:t>
      </w:r>
      <w:r>
        <w:rPr>
          <w:sz w:val="24"/>
        </w:rPr>
        <w:t>by</w:t>
      </w:r>
      <w:r>
        <w:rPr>
          <w:spacing w:val="-2"/>
          <w:sz w:val="24"/>
        </w:rPr>
        <w:t xml:space="preserve"> </w:t>
      </w:r>
      <w:r>
        <w:rPr>
          <w:sz w:val="24"/>
        </w:rPr>
        <w:t xml:space="preserve">the applicant has been </w:t>
      </w:r>
      <w:proofErr w:type="gramStart"/>
      <w:r>
        <w:rPr>
          <w:sz w:val="24"/>
        </w:rPr>
        <w:t>refused;</w:t>
      </w:r>
      <w:proofErr w:type="gramEnd"/>
    </w:p>
    <w:p w14:paraId="2083466B" w14:textId="77777777" w:rsidR="004D0631" w:rsidRDefault="004D0631">
      <w:pPr>
        <w:pStyle w:val="BodyText"/>
        <w:spacing w:before="11"/>
        <w:rPr>
          <w:sz w:val="23"/>
        </w:rPr>
      </w:pPr>
    </w:p>
    <w:p w14:paraId="673148EA" w14:textId="77777777" w:rsidR="004D0631" w:rsidRDefault="00FB3A6B">
      <w:pPr>
        <w:pStyle w:val="ListParagraph"/>
        <w:numPr>
          <w:ilvl w:val="0"/>
          <w:numId w:val="2"/>
        </w:numPr>
        <w:tabs>
          <w:tab w:val="left" w:pos="834"/>
        </w:tabs>
        <w:ind w:hanging="381"/>
        <w:jc w:val="left"/>
        <w:rPr>
          <w:sz w:val="24"/>
        </w:rPr>
      </w:pPr>
      <w:r>
        <w:rPr>
          <w:sz w:val="24"/>
        </w:rPr>
        <w:t>The</w:t>
      </w:r>
      <w:r>
        <w:rPr>
          <w:spacing w:val="-4"/>
          <w:sz w:val="24"/>
        </w:rPr>
        <w:t xml:space="preserve"> </w:t>
      </w:r>
      <w:r>
        <w:rPr>
          <w:sz w:val="24"/>
        </w:rPr>
        <w:t>applicant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4"/>
          <w:sz w:val="24"/>
        </w:rPr>
        <w:t xml:space="preserve"> </w:t>
      </w:r>
      <w:r>
        <w:rPr>
          <w:sz w:val="24"/>
        </w:rPr>
        <w:t>non-commercial</w:t>
      </w:r>
      <w:r>
        <w:rPr>
          <w:spacing w:val="-3"/>
          <w:sz w:val="24"/>
        </w:rPr>
        <w:t xml:space="preserve"> </w:t>
      </w:r>
      <w:proofErr w:type="gramStart"/>
      <w:r>
        <w:rPr>
          <w:spacing w:val="-2"/>
          <w:sz w:val="24"/>
        </w:rPr>
        <w:t>society;</w:t>
      </w:r>
      <w:proofErr w:type="gramEnd"/>
    </w:p>
    <w:p w14:paraId="68C7353D" w14:textId="77777777" w:rsidR="004D0631" w:rsidRDefault="004D0631">
      <w:pPr>
        <w:pStyle w:val="BodyText"/>
        <w:rPr>
          <w:sz w:val="16"/>
        </w:rPr>
      </w:pPr>
    </w:p>
    <w:p w14:paraId="3D524525" w14:textId="77777777" w:rsidR="004D0631" w:rsidRDefault="00FB3A6B">
      <w:pPr>
        <w:pStyle w:val="ListParagraph"/>
        <w:numPr>
          <w:ilvl w:val="0"/>
          <w:numId w:val="2"/>
        </w:numPr>
        <w:tabs>
          <w:tab w:val="left" w:pos="834"/>
        </w:tabs>
        <w:spacing w:before="92"/>
        <w:ind w:right="765" w:hanging="447"/>
        <w:jc w:val="left"/>
        <w:rPr>
          <w:sz w:val="24"/>
        </w:rPr>
      </w:pPr>
      <w:r>
        <w:rPr>
          <w:sz w:val="24"/>
        </w:rPr>
        <w:t xml:space="preserve">A person who will </w:t>
      </w:r>
      <w:r>
        <w:rPr>
          <w:sz w:val="24"/>
        </w:rPr>
        <w:t xml:space="preserve">or may </w:t>
      </w:r>
      <w:proofErr w:type="gramStart"/>
      <w:r>
        <w:rPr>
          <w:sz w:val="24"/>
        </w:rPr>
        <w:t>be connected with</w:t>
      </w:r>
      <w:proofErr w:type="gramEnd"/>
      <w:r>
        <w:rPr>
          <w:sz w:val="24"/>
        </w:rPr>
        <w:t xml:space="preserve"> the promotion of the lottery has been convicted of a relevant offence; or</w:t>
      </w:r>
    </w:p>
    <w:p w14:paraId="18336A12" w14:textId="77777777" w:rsidR="004D0631" w:rsidRDefault="004D0631">
      <w:pPr>
        <w:pStyle w:val="BodyText"/>
        <w:rPr>
          <w:sz w:val="16"/>
        </w:rPr>
      </w:pPr>
    </w:p>
    <w:p w14:paraId="0778EEE9" w14:textId="77777777" w:rsidR="004D0631" w:rsidRDefault="00FB3A6B">
      <w:pPr>
        <w:pStyle w:val="ListParagraph"/>
        <w:numPr>
          <w:ilvl w:val="0"/>
          <w:numId w:val="2"/>
        </w:numPr>
        <w:tabs>
          <w:tab w:val="left" w:pos="834"/>
        </w:tabs>
        <w:spacing w:before="92"/>
        <w:ind w:right="762" w:hanging="475"/>
        <w:jc w:val="left"/>
        <w:rPr>
          <w:sz w:val="24"/>
        </w:rPr>
      </w:pPr>
      <w:r>
        <w:rPr>
          <w:sz w:val="24"/>
        </w:rPr>
        <w:t>Information</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or</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application</w:t>
      </w:r>
      <w:r>
        <w:rPr>
          <w:spacing w:val="40"/>
          <w:sz w:val="24"/>
        </w:rPr>
        <w:t xml:space="preserve"> </w:t>
      </w:r>
      <w:r>
        <w:rPr>
          <w:sz w:val="24"/>
        </w:rPr>
        <w:t>for</w:t>
      </w:r>
      <w:r>
        <w:rPr>
          <w:spacing w:val="40"/>
          <w:sz w:val="24"/>
        </w:rPr>
        <w:t xml:space="preserve"> </w:t>
      </w:r>
      <w:r>
        <w:rPr>
          <w:sz w:val="24"/>
        </w:rPr>
        <w:t>registration</w:t>
      </w:r>
      <w:r>
        <w:rPr>
          <w:spacing w:val="40"/>
          <w:sz w:val="24"/>
        </w:rPr>
        <w:t xml:space="preserve"> </w:t>
      </w:r>
      <w:r>
        <w:rPr>
          <w:sz w:val="24"/>
        </w:rPr>
        <w:t>is</w:t>
      </w:r>
      <w:r>
        <w:rPr>
          <w:spacing w:val="40"/>
          <w:sz w:val="24"/>
        </w:rPr>
        <w:t xml:space="preserve"> </w:t>
      </w:r>
      <w:r>
        <w:rPr>
          <w:sz w:val="24"/>
        </w:rPr>
        <w:t>false</w:t>
      </w:r>
      <w:r>
        <w:rPr>
          <w:spacing w:val="40"/>
          <w:sz w:val="24"/>
        </w:rPr>
        <w:t xml:space="preserve"> </w:t>
      </w:r>
      <w:r>
        <w:rPr>
          <w:sz w:val="24"/>
        </w:rPr>
        <w:t>or</w:t>
      </w:r>
      <w:r>
        <w:rPr>
          <w:spacing w:val="80"/>
          <w:w w:val="150"/>
          <w:sz w:val="24"/>
        </w:rPr>
        <w:t xml:space="preserve"> </w:t>
      </w:r>
      <w:r>
        <w:rPr>
          <w:spacing w:val="-2"/>
          <w:sz w:val="24"/>
        </w:rPr>
        <w:t>misleading.</w:t>
      </w:r>
    </w:p>
    <w:p w14:paraId="4572273A" w14:textId="77777777" w:rsidR="004D0631" w:rsidRDefault="004D0631">
      <w:pPr>
        <w:pStyle w:val="BodyText"/>
        <w:rPr>
          <w:sz w:val="16"/>
        </w:rPr>
      </w:pPr>
    </w:p>
    <w:p w14:paraId="4757B9F5" w14:textId="77777777" w:rsidR="004D0631" w:rsidRDefault="00FB3A6B">
      <w:pPr>
        <w:pStyle w:val="BodyText"/>
        <w:spacing w:before="92"/>
        <w:ind w:left="113" w:right="129"/>
        <w:jc w:val="both"/>
      </w:pPr>
      <w:r>
        <w:t>In respect of I above, the Gambling Commission website will maintain details of those people who hold a lottery operating licence.</w:t>
      </w:r>
      <w:r>
        <w:rPr>
          <w:spacing w:val="40"/>
        </w:rPr>
        <w:t xml:space="preserve"> </w:t>
      </w:r>
      <w:r>
        <w:t>Consideration is currently being given as to whether details can be included of those who have had an operating licence.</w:t>
      </w:r>
    </w:p>
    <w:p w14:paraId="0B85B656" w14:textId="77777777" w:rsidR="004D0631" w:rsidRDefault="004D0631">
      <w:pPr>
        <w:pStyle w:val="BodyText"/>
        <w:rPr>
          <w:sz w:val="16"/>
        </w:rPr>
      </w:pPr>
    </w:p>
    <w:p w14:paraId="23B0BBEA" w14:textId="77777777" w:rsidR="004D0631" w:rsidRDefault="00FB3A6B">
      <w:pPr>
        <w:pStyle w:val="BodyText"/>
        <w:spacing w:before="92"/>
        <w:ind w:left="113"/>
      </w:pPr>
      <w:r>
        <w:t>Sho</w:t>
      </w:r>
      <w:r>
        <w:t>uld</w:t>
      </w:r>
      <w:r>
        <w:rPr>
          <w:spacing w:val="31"/>
        </w:rPr>
        <w:t xml:space="preserve"> </w:t>
      </w:r>
      <w:r>
        <w:t>the</w:t>
      </w:r>
      <w:r>
        <w:rPr>
          <w:spacing w:val="32"/>
        </w:rPr>
        <w:t xml:space="preserve"> </w:t>
      </w:r>
      <w:r>
        <w:t>licensing</w:t>
      </w:r>
      <w:r>
        <w:rPr>
          <w:spacing w:val="33"/>
        </w:rPr>
        <w:t xml:space="preserve"> </w:t>
      </w:r>
      <w:r>
        <w:t>authority</w:t>
      </w:r>
      <w:r>
        <w:rPr>
          <w:spacing w:val="31"/>
        </w:rPr>
        <w:t xml:space="preserve"> </w:t>
      </w:r>
      <w:r>
        <w:t>be</w:t>
      </w:r>
      <w:r>
        <w:rPr>
          <w:spacing w:val="32"/>
        </w:rPr>
        <w:t xml:space="preserve"> </w:t>
      </w:r>
      <w:r>
        <w:t>concerned</w:t>
      </w:r>
      <w:r>
        <w:rPr>
          <w:spacing w:val="32"/>
        </w:rPr>
        <w:t xml:space="preserve"> </w:t>
      </w:r>
      <w:r>
        <w:t>that</w:t>
      </w:r>
      <w:r>
        <w:rPr>
          <w:spacing w:val="31"/>
        </w:rPr>
        <w:t xml:space="preserve"> </w:t>
      </w:r>
      <w:r>
        <w:t>an</w:t>
      </w:r>
      <w:r>
        <w:rPr>
          <w:spacing w:val="32"/>
        </w:rPr>
        <w:t xml:space="preserve"> </w:t>
      </w:r>
      <w:r>
        <w:t>applicant</w:t>
      </w:r>
      <w:r>
        <w:rPr>
          <w:spacing w:val="31"/>
        </w:rPr>
        <w:t xml:space="preserve"> </w:t>
      </w:r>
      <w:r>
        <w:t>for</w:t>
      </w:r>
      <w:r>
        <w:rPr>
          <w:spacing w:val="32"/>
        </w:rPr>
        <w:t xml:space="preserve"> </w:t>
      </w:r>
      <w:r>
        <w:t>registration</w:t>
      </w:r>
      <w:r>
        <w:rPr>
          <w:spacing w:val="32"/>
        </w:rPr>
        <w:t xml:space="preserve"> </w:t>
      </w:r>
      <w:r>
        <w:t>may</w:t>
      </w:r>
      <w:r>
        <w:rPr>
          <w:spacing w:val="32"/>
        </w:rPr>
        <w:t xml:space="preserve"> </w:t>
      </w:r>
      <w:r>
        <w:rPr>
          <w:spacing w:val="-4"/>
        </w:rPr>
        <w:t>have</w:t>
      </w:r>
    </w:p>
    <w:p w14:paraId="4E25BC1A" w14:textId="77777777" w:rsidR="004D0631" w:rsidRDefault="00FB3A6B">
      <w:pPr>
        <w:pStyle w:val="BodyText"/>
        <w:ind w:left="113"/>
      </w:pPr>
      <w:r>
        <w:t>been</w:t>
      </w:r>
      <w:r>
        <w:rPr>
          <w:spacing w:val="34"/>
        </w:rPr>
        <w:t xml:space="preserve"> </w:t>
      </w:r>
      <w:r>
        <w:t>refused</w:t>
      </w:r>
      <w:r>
        <w:rPr>
          <w:spacing w:val="34"/>
        </w:rPr>
        <w:t xml:space="preserve"> </w:t>
      </w:r>
      <w:r>
        <w:t>an</w:t>
      </w:r>
      <w:r>
        <w:rPr>
          <w:spacing w:val="34"/>
        </w:rPr>
        <w:t xml:space="preserve"> </w:t>
      </w:r>
      <w:r>
        <w:t>application</w:t>
      </w:r>
      <w:r>
        <w:rPr>
          <w:spacing w:val="34"/>
        </w:rPr>
        <w:t xml:space="preserve"> </w:t>
      </w:r>
      <w:r>
        <w:t>for</w:t>
      </w:r>
      <w:r>
        <w:rPr>
          <w:spacing w:val="35"/>
        </w:rPr>
        <w:t xml:space="preserve"> </w:t>
      </w:r>
      <w:r>
        <w:t>an</w:t>
      </w:r>
      <w:r>
        <w:rPr>
          <w:spacing w:val="34"/>
        </w:rPr>
        <w:t xml:space="preserve"> </w:t>
      </w:r>
      <w:r>
        <w:t>operating</w:t>
      </w:r>
      <w:r>
        <w:rPr>
          <w:spacing w:val="34"/>
        </w:rPr>
        <w:t xml:space="preserve"> </w:t>
      </w:r>
      <w:r>
        <w:t>licence;</w:t>
      </w:r>
      <w:r>
        <w:rPr>
          <w:spacing w:val="34"/>
        </w:rPr>
        <w:t xml:space="preserve"> </w:t>
      </w:r>
      <w:r>
        <w:t>the</w:t>
      </w:r>
      <w:r>
        <w:rPr>
          <w:spacing w:val="35"/>
        </w:rPr>
        <w:t xml:space="preserve"> </w:t>
      </w:r>
      <w:r>
        <w:t>Gambling</w:t>
      </w:r>
      <w:r>
        <w:rPr>
          <w:spacing w:val="34"/>
        </w:rPr>
        <w:t xml:space="preserve"> </w:t>
      </w:r>
      <w:r>
        <w:t>Commission</w:t>
      </w:r>
      <w:r>
        <w:rPr>
          <w:spacing w:val="34"/>
        </w:rPr>
        <w:t xml:space="preserve"> </w:t>
      </w:r>
      <w:r>
        <w:t>will</w:t>
      </w:r>
      <w:r>
        <w:rPr>
          <w:spacing w:val="34"/>
        </w:rPr>
        <w:t xml:space="preserve"> </w:t>
      </w:r>
      <w:r>
        <w:t>be consulted for further information.</w:t>
      </w:r>
    </w:p>
    <w:p w14:paraId="18ADFED9" w14:textId="77777777" w:rsidR="004D0631" w:rsidRDefault="004D0631">
      <w:pPr>
        <w:pStyle w:val="BodyText"/>
        <w:rPr>
          <w:sz w:val="16"/>
        </w:rPr>
      </w:pPr>
    </w:p>
    <w:p w14:paraId="661696A8" w14:textId="77777777" w:rsidR="004D0631" w:rsidRDefault="00FB3A6B">
      <w:pPr>
        <w:pStyle w:val="BodyText"/>
        <w:spacing w:before="92"/>
        <w:ind w:left="113" w:right="130"/>
        <w:jc w:val="both"/>
      </w:pPr>
      <w:r>
        <w:t>Information concerning the purposes for which the</w:t>
      </w:r>
      <w:r>
        <w:t xml:space="preserve"> society is established will be requested by the licensing authority.</w:t>
      </w:r>
      <w:r>
        <w:rPr>
          <w:spacing w:val="40"/>
        </w:rPr>
        <w:t xml:space="preserve"> </w:t>
      </w:r>
      <w:r>
        <w:t>Under the previous registration regime, licensing authorities often required applications for registration to declare that they represented a bona fide</w:t>
      </w:r>
      <w:r>
        <w:rPr>
          <w:spacing w:val="40"/>
        </w:rPr>
        <w:t xml:space="preserve"> </w:t>
      </w:r>
      <w:r>
        <w:t>non-commercial</w:t>
      </w:r>
      <w:r>
        <w:rPr>
          <w:spacing w:val="40"/>
        </w:rPr>
        <w:t xml:space="preserve"> </w:t>
      </w:r>
      <w:r>
        <w:t>society</w:t>
      </w:r>
      <w:r>
        <w:rPr>
          <w:spacing w:val="40"/>
        </w:rPr>
        <w:t xml:space="preserve"> </w:t>
      </w:r>
      <w:r>
        <w:t>and</w:t>
      </w:r>
      <w:r>
        <w:rPr>
          <w:spacing w:val="40"/>
        </w:rPr>
        <w:t xml:space="preserve"> </w:t>
      </w:r>
      <w:r>
        <w:t>had</w:t>
      </w:r>
      <w:r>
        <w:rPr>
          <w:spacing w:val="40"/>
        </w:rPr>
        <w:t xml:space="preserve"> </w:t>
      </w:r>
      <w:r>
        <w:t>no</w:t>
      </w:r>
      <w:r>
        <w:rPr>
          <w:spacing w:val="40"/>
        </w:rPr>
        <w:t xml:space="preserve"> </w:t>
      </w:r>
      <w:r>
        <w:t>relevant</w:t>
      </w:r>
      <w:r>
        <w:rPr>
          <w:spacing w:val="40"/>
        </w:rPr>
        <w:t xml:space="preserve"> </w:t>
      </w:r>
      <w:r>
        <w:t>convictions.</w:t>
      </w:r>
      <w:r>
        <w:rPr>
          <w:spacing w:val="40"/>
        </w:rPr>
        <w:t xml:space="preserve">  </w:t>
      </w:r>
      <w:r>
        <w:t>The</w:t>
      </w:r>
      <w:r>
        <w:rPr>
          <w:spacing w:val="40"/>
        </w:rPr>
        <w:t xml:space="preserve"> </w:t>
      </w:r>
      <w:r>
        <w:t>Gambling</w:t>
      </w:r>
      <w:r>
        <w:rPr>
          <w:spacing w:val="40"/>
        </w:rPr>
        <w:t xml:space="preserve"> </w:t>
      </w:r>
      <w:r>
        <w:t>Commission</w:t>
      </w:r>
    </w:p>
    <w:p w14:paraId="0B9EA458" w14:textId="77777777" w:rsidR="004D0631" w:rsidRDefault="00FB3A6B">
      <w:pPr>
        <w:pStyle w:val="BodyText"/>
        <w:tabs>
          <w:tab w:val="left" w:pos="1201"/>
          <w:tab w:val="left" w:pos="1812"/>
          <w:tab w:val="left" w:pos="2155"/>
          <w:tab w:val="left" w:pos="3056"/>
          <w:tab w:val="left" w:pos="4438"/>
          <w:tab w:val="left" w:pos="4981"/>
          <w:tab w:val="left" w:pos="5457"/>
          <w:tab w:val="left" w:pos="6547"/>
          <w:tab w:val="left" w:pos="7369"/>
          <w:tab w:val="left" w:pos="7912"/>
          <w:tab w:val="left" w:pos="8561"/>
        </w:tabs>
        <w:spacing w:before="1"/>
        <w:ind w:left="113"/>
      </w:pPr>
      <w:r>
        <w:rPr>
          <w:spacing w:val="-2"/>
        </w:rPr>
        <w:t>believes</w:t>
      </w:r>
      <w:r>
        <w:tab/>
      </w:r>
      <w:r>
        <w:rPr>
          <w:spacing w:val="-4"/>
        </w:rPr>
        <w:t>that</w:t>
      </w:r>
      <w:r>
        <w:tab/>
      </w:r>
      <w:r>
        <w:rPr>
          <w:spacing w:val="-10"/>
        </w:rPr>
        <w:t>a</w:t>
      </w:r>
      <w:r>
        <w:tab/>
      </w:r>
      <w:r>
        <w:rPr>
          <w:spacing w:val="-2"/>
        </w:rPr>
        <w:t>similar</w:t>
      </w:r>
      <w:r>
        <w:tab/>
      </w:r>
      <w:r>
        <w:rPr>
          <w:spacing w:val="-2"/>
        </w:rPr>
        <w:t>declaration</w:t>
      </w:r>
      <w:r>
        <w:tab/>
      </w:r>
      <w:r>
        <w:rPr>
          <w:spacing w:val="-4"/>
        </w:rPr>
        <w:t>will</w:t>
      </w:r>
      <w:r>
        <w:tab/>
      </w:r>
      <w:r>
        <w:rPr>
          <w:spacing w:val="-5"/>
        </w:rPr>
        <w:t>be</w:t>
      </w:r>
      <w:r>
        <w:tab/>
      </w:r>
      <w:r>
        <w:rPr>
          <w:spacing w:val="-2"/>
        </w:rPr>
        <w:t>required</w:t>
      </w:r>
      <w:r>
        <w:tab/>
      </w:r>
      <w:r>
        <w:rPr>
          <w:spacing w:val="-2"/>
        </w:rPr>
        <w:t>under</w:t>
      </w:r>
      <w:r>
        <w:tab/>
      </w:r>
      <w:r>
        <w:rPr>
          <w:spacing w:val="-5"/>
        </w:rPr>
        <w:t>the</w:t>
      </w:r>
      <w:r>
        <w:tab/>
      </w:r>
      <w:r>
        <w:rPr>
          <w:spacing w:val="-5"/>
        </w:rPr>
        <w:t>new</w:t>
      </w:r>
      <w:r>
        <w:tab/>
      </w:r>
      <w:r>
        <w:rPr>
          <w:spacing w:val="-2"/>
        </w:rPr>
        <w:t>registration</w:t>
      </w:r>
    </w:p>
    <w:p w14:paraId="60137A5D" w14:textId="77777777" w:rsidR="004D0631" w:rsidRDefault="00FB3A6B">
      <w:pPr>
        <w:pStyle w:val="BodyText"/>
        <w:ind w:left="113"/>
      </w:pPr>
      <w:r>
        <w:t>arrangements.</w:t>
      </w:r>
      <w:r>
        <w:rPr>
          <w:spacing w:val="64"/>
        </w:rPr>
        <w:t xml:space="preserve"> </w:t>
      </w:r>
      <w:r>
        <w:t>The</w:t>
      </w:r>
      <w:r>
        <w:rPr>
          <w:spacing w:val="-1"/>
        </w:rPr>
        <w:t xml:space="preserve"> </w:t>
      </w:r>
      <w:r>
        <w:t>licensing</w:t>
      </w:r>
      <w:r>
        <w:rPr>
          <w:spacing w:val="-2"/>
        </w:rPr>
        <w:t xml:space="preserve"> </w:t>
      </w:r>
      <w:r>
        <w:t>authority</w:t>
      </w:r>
      <w:r>
        <w:rPr>
          <w:spacing w:val="-1"/>
        </w:rPr>
        <w:t xml:space="preserve"> </w:t>
      </w:r>
      <w:r>
        <w:t>will</w:t>
      </w:r>
      <w:r>
        <w:rPr>
          <w:spacing w:val="-1"/>
        </w:rPr>
        <w:t xml:space="preserve"> </w:t>
      </w:r>
      <w:r>
        <w:t>wish</w:t>
      </w:r>
      <w:r>
        <w:rPr>
          <w:spacing w:val="-1"/>
        </w:rPr>
        <w:t xml:space="preserve"> </w:t>
      </w:r>
      <w:r>
        <w:t>to</w:t>
      </w:r>
      <w:r>
        <w:rPr>
          <w:spacing w:val="-1"/>
        </w:rPr>
        <w:t xml:space="preserve"> </w:t>
      </w:r>
      <w:r>
        <w:t>consider</w:t>
      </w:r>
      <w:r>
        <w:rPr>
          <w:spacing w:val="-1"/>
        </w:rPr>
        <w:t xml:space="preserve"> </w:t>
      </w:r>
      <w:r>
        <w:t>the</w:t>
      </w:r>
      <w:r>
        <w:rPr>
          <w:spacing w:val="-1"/>
        </w:rPr>
        <w:t xml:space="preserve"> </w:t>
      </w:r>
      <w:proofErr w:type="gramStart"/>
      <w:r>
        <w:t>particular</w:t>
      </w:r>
      <w:r>
        <w:rPr>
          <w:spacing w:val="-1"/>
        </w:rPr>
        <w:t xml:space="preserve"> </w:t>
      </w:r>
      <w:r>
        <w:t>circumstances</w:t>
      </w:r>
      <w:proofErr w:type="gramEnd"/>
      <w:r>
        <w:t xml:space="preserve"> </w:t>
      </w:r>
      <w:r>
        <w:rPr>
          <w:spacing w:val="-5"/>
        </w:rPr>
        <w:t>of</w:t>
      </w:r>
    </w:p>
    <w:p w14:paraId="664A3D0A" w14:textId="77777777" w:rsidR="004D0631" w:rsidRDefault="00FB3A6B">
      <w:pPr>
        <w:pStyle w:val="BodyText"/>
        <w:ind w:left="113" w:right="43"/>
      </w:pPr>
      <w:r>
        <w:t>each individual application and may require further information depending upon the nature of the application.</w:t>
      </w:r>
    </w:p>
    <w:p w14:paraId="4914A11E" w14:textId="77777777" w:rsidR="004D0631" w:rsidRDefault="004D0631">
      <w:pPr>
        <w:sectPr w:rsidR="004D0631">
          <w:footerReference w:type="default" r:id="rId17"/>
          <w:pgSz w:w="11910" w:h="16840"/>
          <w:pgMar w:top="1060" w:right="1000" w:bottom="2460" w:left="1020" w:header="0" w:footer="2278" w:gutter="0"/>
          <w:cols w:space="720"/>
        </w:sectPr>
      </w:pPr>
    </w:p>
    <w:p w14:paraId="3775D8BC" w14:textId="77777777" w:rsidR="004D0631" w:rsidRDefault="00FB3A6B">
      <w:pPr>
        <w:pStyle w:val="BodyText"/>
        <w:spacing w:before="72"/>
        <w:ind w:left="113" w:right="130"/>
        <w:jc w:val="both"/>
      </w:pPr>
      <w:r>
        <w:lastRenderedPageBreak/>
        <w:t>A licensing authority may only refuse an application after the society has had the opportunity to make representations.</w:t>
      </w:r>
      <w:r>
        <w:rPr>
          <w:spacing w:val="40"/>
        </w:rPr>
        <w:t xml:space="preserve"> </w:t>
      </w:r>
      <w:r>
        <w:t xml:space="preserve">Licensing authorities will inform </w:t>
      </w:r>
      <w:r>
        <w:t xml:space="preserve">the society of the reasons why it is minded </w:t>
      </w:r>
      <w:proofErr w:type="gramStart"/>
      <w:r>
        <w:t>to refuse</w:t>
      </w:r>
      <w:proofErr w:type="gramEnd"/>
      <w:r>
        <w:t xml:space="preserve"> the registration and the evidence it relied upon to reach that preliminary conclusion.</w:t>
      </w:r>
      <w:r>
        <w:rPr>
          <w:spacing w:val="40"/>
        </w:rPr>
        <w:t xml:space="preserve"> </w:t>
      </w:r>
      <w:r>
        <w:t xml:space="preserve">Licensing authorities have the discretion to decide how to handle </w:t>
      </w:r>
      <w:proofErr w:type="gramStart"/>
      <w:r>
        <w:t>representations</w:t>
      </w:r>
      <w:proofErr w:type="gramEnd"/>
      <w:r>
        <w:t xml:space="preserve"> but it is considered good practic</w:t>
      </w:r>
      <w:r>
        <w:t>e for those procedures to be made available to applicants.</w:t>
      </w:r>
    </w:p>
    <w:p w14:paraId="3F088029" w14:textId="77777777" w:rsidR="004D0631" w:rsidRDefault="004D0631">
      <w:pPr>
        <w:pStyle w:val="BodyText"/>
        <w:spacing w:before="3"/>
      </w:pPr>
    </w:p>
    <w:p w14:paraId="442972E5" w14:textId="77777777" w:rsidR="004D0631" w:rsidRDefault="00FB3A6B">
      <w:pPr>
        <w:pStyle w:val="Heading2"/>
        <w:spacing w:before="1"/>
      </w:pPr>
      <w:r>
        <w:rPr>
          <w:spacing w:val="-2"/>
        </w:rPr>
        <w:t>Revocations</w:t>
      </w:r>
    </w:p>
    <w:p w14:paraId="05299868" w14:textId="77777777" w:rsidR="004D0631" w:rsidRDefault="004D0631">
      <w:pPr>
        <w:pStyle w:val="BodyText"/>
        <w:spacing w:before="10"/>
        <w:rPr>
          <w:b/>
          <w:sz w:val="23"/>
        </w:rPr>
      </w:pPr>
    </w:p>
    <w:p w14:paraId="27C87FC3" w14:textId="77777777" w:rsidR="004D0631" w:rsidRDefault="00FB3A6B">
      <w:pPr>
        <w:pStyle w:val="BodyText"/>
        <w:ind w:left="113" w:right="130"/>
        <w:jc w:val="both"/>
      </w:pPr>
      <w:r>
        <w:t>A licensing authority can revoke the registration of a society if it thinks that they would</w:t>
      </w:r>
      <w:r>
        <w:rPr>
          <w:spacing w:val="40"/>
        </w:rPr>
        <w:t xml:space="preserve"> </w:t>
      </w:r>
      <w:r>
        <w:t xml:space="preserve">have </w:t>
      </w:r>
      <w:proofErr w:type="gramStart"/>
      <w:r>
        <w:t>to, or</w:t>
      </w:r>
      <w:proofErr w:type="gramEnd"/>
      <w:r>
        <w:t xml:space="preserve"> would be entitled to; refuse an application for registration if it were being made at that time.</w:t>
      </w:r>
      <w:r>
        <w:rPr>
          <w:spacing w:val="40"/>
        </w:rPr>
        <w:t xml:space="preserve"> </w:t>
      </w:r>
      <w:r>
        <w:t>No revocations can take place unless the society has had an opportunity to make representations and consideration of what procedures shall be put i</w:t>
      </w:r>
      <w:r>
        <w:t>nto effect is as outlined in the above paragraph.</w:t>
      </w:r>
    </w:p>
    <w:p w14:paraId="51DA153C" w14:textId="77777777" w:rsidR="004D0631" w:rsidRDefault="004D0631">
      <w:pPr>
        <w:pStyle w:val="BodyText"/>
        <w:spacing w:before="1"/>
      </w:pPr>
    </w:p>
    <w:p w14:paraId="366D7DE2" w14:textId="77777777" w:rsidR="004D0631" w:rsidRDefault="00FB3A6B">
      <w:pPr>
        <w:pStyle w:val="Heading2"/>
      </w:pPr>
      <w:r>
        <w:rPr>
          <w:spacing w:val="-2"/>
        </w:rPr>
        <w:t>Appeals</w:t>
      </w:r>
    </w:p>
    <w:p w14:paraId="21830DD6" w14:textId="77777777" w:rsidR="004D0631" w:rsidRDefault="004D0631">
      <w:pPr>
        <w:pStyle w:val="BodyText"/>
        <w:spacing w:before="10"/>
        <w:rPr>
          <w:b/>
          <w:sz w:val="23"/>
        </w:rPr>
      </w:pPr>
    </w:p>
    <w:p w14:paraId="3BB69034" w14:textId="77777777" w:rsidR="004D0631" w:rsidRDefault="00FB3A6B">
      <w:pPr>
        <w:pStyle w:val="BodyText"/>
        <w:spacing w:before="1"/>
        <w:ind w:left="113" w:right="129"/>
        <w:jc w:val="both"/>
      </w:pPr>
      <w:r>
        <w:t>Paragraph 51 of Schedule 11 of the Act sets out the processes for appeals against refusal or revocation of small society lottery registrations.</w:t>
      </w:r>
      <w:r>
        <w:rPr>
          <w:spacing w:val="40"/>
        </w:rPr>
        <w:t xml:space="preserve"> </w:t>
      </w:r>
      <w:r>
        <w:t>The applicant or registered society may appeal if th</w:t>
      </w:r>
      <w:r>
        <w:t xml:space="preserve">e licensing authority has rejected an application for registration or revoked the </w:t>
      </w:r>
      <w:r>
        <w:rPr>
          <w:spacing w:val="-2"/>
        </w:rPr>
        <w:t>registration.</w:t>
      </w:r>
    </w:p>
    <w:p w14:paraId="65C6DCFA" w14:textId="77777777" w:rsidR="004D0631" w:rsidRDefault="004D0631">
      <w:pPr>
        <w:pStyle w:val="BodyText"/>
        <w:spacing w:before="11"/>
        <w:rPr>
          <w:sz w:val="23"/>
        </w:rPr>
      </w:pPr>
    </w:p>
    <w:p w14:paraId="1918449B" w14:textId="77777777" w:rsidR="004D0631" w:rsidRDefault="00FB3A6B">
      <w:pPr>
        <w:pStyle w:val="BodyText"/>
        <w:ind w:left="113"/>
      </w:pPr>
      <w:r>
        <w:t>The</w:t>
      </w:r>
      <w:r>
        <w:rPr>
          <w:spacing w:val="-1"/>
        </w:rPr>
        <w:t xml:space="preserve"> </w:t>
      </w:r>
      <w:r>
        <w:t>appeal</w:t>
      </w:r>
      <w:r>
        <w:rPr>
          <w:spacing w:val="-1"/>
        </w:rPr>
        <w:t xml:space="preserve"> </w:t>
      </w:r>
      <w:r>
        <w:t>must</w:t>
      </w:r>
      <w:r>
        <w:rPr>
          <w:spacing w:val="-1"/>
        </w:rPr>
        <w:t xml:space="preserve"> </w:t>
      </w:r>
      <w:r>
        <w:t>be</w:t>
      </w:r>
      <w:r>
        <w:rPr>
          <w:spacing w:val="-1"/>
        </w:rPr>
        <w:t xml:space="preserve"> </w:t>
      </w:r>
      <w:r>
        <w:t>made</w:t>
      </w:r>
      <w:r>
        <w:rPr>
          <w:spacing w:val="-1"/>
        </w:rPr>
        <w:t xml:space="preserve"> </w:t>
      </w:r>
      <w:r>
        <w:t>within 21</w:t>
      </w:r>
      <w:r>
        <w:rPr>
          <w:spacing w:val="-1"/>
        </w:rPr>
        <w:t xml:space="preserve"> </w:t>
      </w:r>
      <w:r>
        <w:t>days</w:t>
      </w:r>
      <w:r>
        <w:rPr>
          <w:spacing w:val="-1"/>
        </w:rPr>
        <w:t xml:space="preserve"> </w:t>
      </w:r>
      <w:r>
        <w:t>of</w:t>
      </w:r>
      <w:r>
        <w:rPr>
          <w:spacing w:val="-1"/>
        </w:rPr>
        <w:t xml:space="preserve"> </w:t>
      </w:r>
      <w:r>
        <w:t>receipt</w:t>
      </w:r>
      <w:r>
        <w:rPr>
          <w:spacing w:val="-1"/>
        </w:rPr>
        <w:t xml:space="preserve"> </w:t>
      </w:r>
      <w:r>
        <w:t>of</w:t>
      </w:r>
      <w:r>
        <w:rPr>
          <w:spacing w:val="-1"/>
        </w:rPr>
        <w:t xml:space="preserve"> </w:t>
      </w:r>
      <w:r>
        <w:t>a</w:t>
      </w:r>
      <w:r>
        <w:rPr>
          <w:spacing w:val="-1"/>
        </w:rPr>
        <w:t xml:space="preserve"> </w:t>
      </w:r>
      <w:r>
        <w:t>notice of</w:t>
      </w:r>
      <w:r>
        <w:rPr>
          <w:spacing w:val="-1"/>
        </w:rPr>
        <w:t xml:space="preserve"> </w:t>
      </w:r>
      <w:r>
        <w:t>the</w:t>
      </w:r>
      <w:r>
        <w:rPr>
          <w:spacing w:val="-1"/>
        </w:rPr>
        <w:t xml:space="preserve"> </w:t>
      </w:r>
      <w:r>
        <w:t>decision and</w:t>
      </w:r>
      <w:r>
        <w:rPr>
          <w:spacing w:val="-1"/>
        </w:rPr>
        <w:t xml:space="preserve"> </w:t>
      </w:r>
      <w:r>
        <w:t>must</w:t>
      </w:r>
      <w:r>
        <w:rPr>
          <w:spacing w:val="-1"/>
        </w:rPr>
        <w:t xml:space="preserve"> </w:t>
      </w:r>
      <w:r>
        <w:t>be made to the local magistrates’ court.</w:t>
      </w:r>
    </w:p>
    <w:p w14:paraId="530CA35B" w14:textId="77777777" w:rsidR="004D0631" w:rsidRDefault="004D0631">
      <w:pPr>
        <w:pStyle w:val="BodyText"/>
      </w:pPr>
    </w:p>
    <w:p w14:paraId="26E3CAFA" w14:textId="77777777" w:rsidR="004D0631" w:rsidRDefault="00FB3A6B">
      <w:pPr>
        <w:pStyle w:val="BodyText"/>
        <w:ind w:left="113"/>
      </w:pPr>
      <w:r>
        <w:t>On</w:t>
      </w:r>
      <w:r>
        <w:rPr>
          <w:spacing w:val="-3"/>
        </w:rPr>
        <w:t xml:space="preserve"> </w:t>
      </w:r>
      <w:r>
        <w:t>appeal,</w:t>
      </w:r>
      <w:r>
        <w:rPr>
          <w:spacing w:val="-3"/>
        </w:rPr>
        <w:t xml:space="preserve"> </w:t>
      </w:r>
      <w:r>
        <w:t>the</w:t>
      </w:r>
      <w:r>
        <w:rPr>
          <w:spacing w:val="-3"/>
        </w:rPr>
        <w:t xml:space="preserve"> </w:t>
      </w:r>
      <w:r>
        <w:t>magistrates’</w:t>
      </w:r>
      <w:r>
        <w:rPr>
          <w:spacing w:val="-2"/>
        </w:rPr>
        <w:t xml:space="preserve"> </w:t>
      </w:r>
      <w:r>
        <w:t>court</w:t>
      </w:r>
      <w:r>
        <w:rPr>
          <w:spacing w:val="-4"/>
        </w:rPr>
        <w:t xml:space="preserve"> </w:t>
      </w:r>
      <w:r>
        <w:t>may</w:t>
      </w:r>
      <w:r>
        <w:rPr>
          <w:spacing w:val="-2"/>
        </w:rPr>
        <w:t xml:space="preserve"> </w:t>
      </w:r>
      <w:r>
        <w:t>take</w:t>
      </w:r>
      <w:r>
        <w:rPr>
          <w:spacing w:val="-3"/>
        </w:rPr>
        <w:t xml:space="preserve"> </w:t>
      </w:r>
      <w:r>
        <w:t>the</w:t>
      </w:r>
      <w:r>
        <w:rPr>
          <w:spacing w:val="-3"/>
        </w:rPr>
        <w:t xml:space="preserve"> </w:t>
      </w:r>
      <w:r>
        <w:t>following</w:t>
      </w:r>
      <w:r>
        <w:rPr>
          <w:spacing w:val="-2"/>
        </w:rPr>
        <w:t xml:space="preserve"> action:</w:t>
      </w:r>
    </w:p>
    <w:p w14:paraId="0BEEA866" w14:textId="77777777" w:rsidR="004D0631" w:rsidRDefault="004D0631">
      <w:pPr>
        <w:pStyle w:val="BodyText"/>
        <w:spacing w:before="1"/>
      </w:pPr>
    </w:p>
    <w:p w14:paraId="5DBF00C8" w14:textId="77777777" w:rsidR="004D0631" w:rsidRDefault="00FB3A6B">
      <w:pPr>
        <w:pStyle w:val="ListParagraph"/>
        <w:numPr>
          <w:ilvl w:val="0"/>
          <w:numId w:val="1"/>
        </w:numPr>
        <w:tabs>
          <w:tab w:val="left" w:pos="833"/>
          <w:tab w:val="left" w:pos="835"/>
        </w:tabs>
        <w:spacing w:line="293" w:lineRule="exact"/>
        <w:ind w:hanging="362"/>
        <w:jc w:val="left"/>
        <w:rPr>
          <w:sz w:val="24"/>
        </w:rPr>
      </w:pPr>
      <w:r>
        <w:rPr>
          <w:sz w:val="24"/>
        </w:rPr>
        <w:t>Affirm</w:t>
      </w:r>
      <w:r>
        <w:rPr>
          <w:spacing w:val="-3"/>
          <w:sz w:val="24"/>
        </w:rPr>
        <w:t xml:space="preserve"> </w:t>
      </w:r>
      <w:r>
        <w:rPr>
          <w:sz w:val="24"/>
        </w:rPr>
        <w:t>the</w:t>
      </w:r>
      <w:r>
        <w:rPr>
          <w:spacing w:val="-3"/>
          <w:sz w:val="24"/>
        </w:rPr>
        <w:t xml:space="preserve"> </w:t>
      </w:r>
      <w:r>
        <w:rPr>
          <w:sz w:val="24"/>
        </w:rPr>
        <w:t>decision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licensing</w:t>
      </w:r>
      <w:r>
        <w:rPr>
          <w:spacing w:val="-2"/>
          <w:sz w:val="24"/>
        </w:rPr>
        <w:t xml:space="preserve"> </w:t>
      </w:r>
      <w:proofErr w:type="gramStart"/>
      <w:r>
        <w:rPr>
          <w:spacing w:val="-2"/>
          <w:sz w:val="24"/>
        </w:rPr>
        <w:t>authority;</w:t>
      </w:r>
      <w:proofErr w:type="gramEnd"/>
    </w:p>
    <w:p w14:paraId="038DED8C" w14:textId="77777777" w:rsidR="004D0631" w:rsidRDefault="00FB3A6B">
      <w:pPr>
        <w:pStyle w:val="ListParagraph"/>
        <w:numPr>
          <w:ilvl w:val="0"/>
          <w:numId w:val="1"/>
        </w:numPr>
        <w:tabs>
          <w:tab w:val="left" w:pos="833"/>
          <w:tab w:val="left" w:pos="835"/>
        </w:tabs>
        <w:spacing w:line="293" w:lineRule="exact"/>
        <w:ind w:hanging="362"/>
        <w:jc w:val="left"/>
        <w:rPr>
          <w:sz w:val="24"/>
        </w:rPr>
      </w:pPr>
      <w:r>
        <w:rPr>
          <w:sz w:val="24"/>
        </w:rPr>
        <w:t>Reverse</w:t>
      </w:r>
      <w:r>
        <w:rPr>
          <w:spacing w:val="-7"/>
          <w:sz w:val="24"/>
        </w:rPr>
        <w:t xml:space="preserve"> </w:t>
      </w:r>
      <w:r>
        <w:rPr>
          <w:sz w:val="24"/>
        </w:rPr>
        <w:t>the</w:t>
      </w:r>
      <w:r>
        <w:rPr>
          <w:spacing w:val="-5"/>
          <w:sz w:val="24"/>
        </w:rPr>
        <w:t xml:space="preserve"> </w:t>
      </w:r>
      <w:r>
        <w:rPr>
          <w:sz w:val="24"/>
        </w:rPr>
        <w:t>decision;</w:t>
      </w:r>
      <w:r>
        <w:rPr>
          <w:spacing w:val="-4"/>
          <w:sz w:val="24"/>
        </w:rPr>
        <w:t xml:space="preserve"> </w:t>
      </w:r>
      <w:r>
        <w:rPr>
          <w:spacing w:val="-5"/>
          <w:sz w:val="24"/>
        </w:rPr>
        <w:t>or</w:t>
      </w:r>
    </w:p>
    <w:p w14:paraId="76DED51E" w14:textId="77777777" w:rsidR="004D0631" w:rsidRDefault="004D0631">
      <w:pPr>
        <w:pStyle w:val="BodyText"/>
        <w:spacing w:before="3"/>
      </w:pPr>
    </w:p>
    <w:p w14:paraId="5DA2E81E" w14:textId="77777777" w:rsidR="004D0631" w:rsidRDefault="00FB3A6B">
      <w:pPr>
        <w:pStyle w:val="BodyText"/>
        <w:ind w:left="113"/>
      </w:pPr>
      <w:r>
        <w:t>Make</w:t>
      </w:r>
      <w:r>
        <w:rPr>
          <w:spacing w:val="-3"/>
        </w:rPr>
        <w:t xml:space="preserve"> </w:t>
      </w:r>
      <w:r>
        <w:t>any</w:t>
      </w:r>
      <w:r>
        <w:rPr>
          <w:spacing w:val="-3"/>
        </w:rPr>
        <w:t xml:space="preserve"> </w:t>
      </w:r>
      <w:r>
        <w:t>other</w:t>
      </w:r>
      <w:r>
        <w:rPr>
          <w:spacing w:val="-3"/>
        </w:rPr>
        <w:t xml:space="preserve"> </w:t>
      </w:r>
      <w:r>
        <w:t>order</w:t>
      </w:r>
      <w:r>
        <w:rPr>
          <w:spacing w:val="-3"/>
        </w:rPr>
        <w:t xml:space="preserve"> </w:t>
      </w:r>
      <w:r>
        <w:t>(which</w:t>
      </w:r>
      <w:r>
        <w:rPr>
          <w:spacing w:val="-3"/>
        </w:rPr>
        <w:t xml:space="preserve"> </w:t>
      </w:r>
      <w:r>
        <w:t>may</w:t>
      </w:r>
      <w:r>
        <w:rPr>
          <w:spacing w:val="-5"/>
        </w:rPr>
        <w:t xml:space="preserve"> </w:t>
      </w:r>
      <w:r>
        <w:t>include</w:t>
      </w:r>
      <w:r>
        <w:rPr>
          <w:spacing w:val="-2"/>
        </w:rPr>
        <w:t xml:space="preserve"> </w:t>
      </w:r>
      <w:r>
        <w:t>a</w:t>
      </w:r>
      <w:r>
        <w:rPr>
          <w:spacing w:val="-2"/>
        </w:rPr>
        <w:t xml:space="preserve"> </w:t>
      </w:r>
      <w:r>
        <w:t>transitional</w:t>
      </w:r>
      <w:r>
        <w:rPr>
          <w:spacing w:val="-2"/>
        </w:rPr>
        <w:t xml:space="preserve"> provision).</w:t>
      </w:r>
    </w:p>
    <w:p w14:paraId="4DAFA96E" w14:textId="77777777" w:rsidR="004D0631" w:rsidRDefault="004D0631">
      <w:pPr>
        <w:pStyle w:val="BodyText"/>
        <w:spacing w:before="5"/>
      </w:pPr>
    </w:p>
    <w:p w14:paraId="6703B554" w14:textId="77777777" w:rsidR="004D0631" w:rsidRDefault="00FB3A6B">
      <w:pPr>
        <w:ind w:left="113"/>
        <w:rPr>
          <w:i/>
          <w:sz w:val="24"/>
        </w:rPr>
      </w:pPr>
      <w:r>
        <w:rPr>
          <w:i/>
          <w:sz w:val="24"/>
        </w:rPr>
        <w:t>Registration</w:t>
      </w:r>
      <w:r>
        <w:rPr>
          <w:i/>
          <w:spacing w:val="-10"/>
          <w:sz w:val="24"/>
        </w:rPr>
        <w:t xml:space="preserve"> </w:t>
      </w:r>
      <w:r>
        <w:rPr>
          <w:i/>
          <w:sz w:val="24"/>
        </w:rPr>
        <w:t>of</w:t>
      </w:r>
      <w:r>
        <w:rPr>
          <w:i/>
          <w:spacing w:val="-9"/>
          <w:sz w:val="24"/>
        </w:rPr>
        <w:t xml:space="preserve"> </w:t>
      </w:r>
      <w:r>
        <w:rPr>
          <w:i/>
          <w:sz w:val="24"/>
        </w:rPr>
        <w:t>your</w:t>
      </w:r>
      <w:r>
        <w:rPr>
          <w:i/>
          <w:spacing w:val="-9"/>
          <w:sz w:val="24"/>
        </w:rPr>
        <w:t xml:space="preserve"> </w:t>
      </w:r>
      <w:r>
        <w:rPr>
          <w:i/>
          <w:sz w:val="24"/>
        </w:rPr>
        <w:t>society</w:t>
      </w:r>
      <w:r>
        <w:rPr>
          <w:i/>
          <w:spacing w:val="-9"/>
          <w:sz w:val="24"/>
        </w:rPr>
        <w:t xml:space="preserve"> </w:t>
      </w:r>
      <w:r>
        <w:rPr>
          <w:i/>
          <w:sz w:val="24"/>
        </w:rPr>
        <w:t>depends</w:t>
      </w:r>
      <w:r>
        <w:rPr>
          <w:i/>
          <w:spacing w:val="-9"/>
          <w:sz w:val="24"/>
        </w:rPr>
        <w:t xml:space="preserve"> </w:t>
      </w:r>
      <w:r>
        <w:rPr>
          <w:i/>
          <w:sz w:val="24"/>
        </w:rPr>
        <w:t>on</w:t>
      </w:r>
      <w:r>
        <w:rPr>
          <w:i/>
          <w:spacing w:val="-9"/>
          <w:sz w:val="24"/>
        </w:rPr>
        <w:t xml:space="preserve"> </w:t>
      </w:r>
      <w:r>
        <w:rPr>
          <w:i/>
          <w:sz w:val="24"/>
        </w:rPr>
        <w:t>the</w:t>
      </w:r>
      <w:r>
        <w:rPr>
          <w:i/>
          <w:spacing w:val="-11"/>
          <w:sz w:val="24"/>
        </w:rPr>
        <w:t xml:space="preserve"> </w:t>
      </w:r>
      <w:r>
        <w:rPr>
          <w:i/>
          <w:sz w:val="24"/>
        </w:rPr>
        <w:t>location</w:t>
      </w:r>
      <w:r>
        <w:rPr>
          <w:i/>
          <w:spacing w:val="-9"/>
          <w:sz w:val="24"/>
        </w:rPr>
        <w:t xml:space="preserve"> </w:t>
      </w:r>
      <w:r>
        <w:rPr>
          <w:i/>
          <w:sz w:val="24"/>
        </w:rPr>
        <w:t>of</w:t>
      </w:r>
      <w:r>
        <w:rPr>
          <w:i/>
          <w:spacing w:val="-9"/>
          <w:sz w:val="24"/>
        </w:rPr>
        <w:t xml:space="preserve"> </w:t>
      </w:r>
      <w:r>
        <w:rPr>
          <w:i/>
          <w:sz w:val="24"/>
        </w:rPr>
        <w:t>the</w:t>
      </w:r>
      <w:r>
        <w:rPr>
          <w:i/>
          <w:spacing w:val="-9"/>
          <w:sz w:val="24"/>
        </w:rPr>
        <w:t xml:space="preserve"> </w:t>
      </w:r>
      <w:r>
        <w:rPr>
          <w:i/>
          <w:sz w:val="24"/>
        </w:rPr>
        <w:t>office</w:t>
      </w:r>
      <w:r>
        <w:rPr>
          <w:i/>
          <w:spacing w:val="-9"/>
          <w:sz w:val="24"/>
        </w:rPr>
        <w:t xml:space="preserve"> </w:t>
      </w:r>
      <w:r>
        <w:rPr>
          <w:i/>
          <w:sz w:val="24"/>
        </w:rPr>
        <w:t>of</w:t>
      </w:r>
      <w:r>
        <w:rPr>
          <w:i/>
          <w:spacing w:val="-9"/>
          <w:sz w:val="24"/>
        </w:rPr>
        <w:t xml:space="preserve"> </w:t>
      </w:r>
      <w:r>
        <w:rPr>
          <w:i/>
          <w:sz w:val="24"/>
        </w:rPr>
        <w:t>the</w:t>
      </w:r>
      <w:r>
        <w:rPr>
          <w:i/>
          <w:spacing w:val="-9"/>
          <w:sz w:val="24"/>
        </w:rPr>
        <w:t xml:space="preserve"> </w:t>
      </w:r>
      <w:r>
        <w:rPr>
          <w:i/>
          <w:spacing w:val="-2"/>
          <w:sz w:val="24"/>
        </w:rPr>
        <w:t>society.</w:t>
      </w:r>
    </w:p>
    <w:p w14:paraId="14504597" w14:textId="77777777" w:rsidR="004D0631" w:rsidRDefault="004D0631">
      <w:pPr>
        <w:pStyle w:val="BodyText"/>
        <w:spacing w:before="3"/>
        <w:rPr>
          <w:i/>
        </w:rPr>
      </w:pPr>
    </w:p>
    <w:p w14:paraId="668A5ECF" w14:textId="77777777" w:rsidR="004D0631" w:rsidRDefault="00FB3A6B">
      <w:pPr>
        <w:ind w:left="113" w:right="84"/>
        <w:rPr>
          <w:b/>
          <w:sz w:val="24"/>
        </w:rPr>
      </w:pPr>
      <w:r>
        <w:rPr>
          <w:b/>
          <w:sz w:val="24"/>
        </w:rPr>
        <w:t>SOCIETIES CAN ONLY REGISTER WITH THE LOCAL AUTHORITY IN WHOSE AREA THEY ARE BASED</w:t>
      </w:r>
    </w:p>
    <w:p w14:paraId="65642ACD" w14:textId="77777777" w:rsidR="004D0631" w:rsidRDefault="004D0631">
      <w:pPr>
        <w:pStyle w:val="BodyText"/>
        <w:rPr>
          <w:b/>
          <w:sz w:val="26"/>
        </w:rPr>
      </w:pPr>
    </w:p>
    <w:p w14:paraId="4ECAE120" w14:textId="77777777" w:rsidR="004D0631" w:rsidRDefault="004D0631">
      <w:pPr>
        <w:pStyle w:val="BodyText"/>
        <w:spacing w:before="4"/>
        <w:rPr>
          <w:b/>
          <w:sz w:val="22"/>
        </w:rPr>
      </w:pPr>
    </w:p>
    <w:p w14:paraId="582B5C9E" w14:textId="77777777" w:rsidR="004D0631" w:rsidRDefault="00FB3A6B">
      <w:pPr>
        <w:ind w:left="113"/>
        <w:rPr>
          <w:b/>
          <w:sz w:val="24"/>
        </w:rPr>
      </w:pPr>
      <w:r>
        <w:rPr>
          <w:b/>
          <w:sz w:val="24"/>
        </w:rPr>
        <w:t>Licensing</w:t>
      </w:r>
      <w:r>
        <w:rPr>
          <w:b/>
          <w:spacing w:val="-8"/>
          <w:sz w:val="24"/>
        </w:rPr>
        <w:t xml:space="preserve"> </w:t>
      </w:r>
      <w:r>
        <w:rPr>
          <w:b/>
          <w:spacing w:val="-2"/>
          <w:sz w:val="24"/>
        </w:rPr>
        <w:t>Team,</w:t>
      </w:r>
    </w:p>
    <w:p w14:paraId="128D0AFE" w14:textId="4B923E49" w:rsidR="004D0631" w:rsidRDefault="00FB3A6B">
      <w:pPr>
        <w:ind w:left="113" w:right="3653"/>
        <w:rPr>
          <w:b/>
          <w:sz w:val="24"/>
        </w:rPr>
      </w:pPr>
      <w:r>
        <w:rPr>
          <w:b/>
          <w:sz w:val="24"/>
        </w:rPr>
        <w:t>Southampton</w:t>
      </w:r>
      <w:r>
        <w:rPr>
          <w:b/>
          <w:spacing w:val="-8"/>
          <w:sz w:val="24"/>
        </w:rPr>
        <w:t xml:space="preserve"> </w:t>
      </w:r>
      <w:r>
        <w:rPr>
          <w:b/>
          <w:sz w:val="24"/>
        </w:rPr>
        <w:t>and</w:t>
      </w:r>
      <w:r>
        <w:rPr>
          <w:b/>
          <w:spacing w:val="-8"/>
          <w:sz w:val="24"/>
        </w:rPr>
        <w:t xml:space="preserve"> </w:t>
      </w:r>
      <w:r>
        <w:rPr>
          <w:b/>
          <w:sz w:val="24"/>
        </w:rPr>
        <w:t>Eastleigh</w:t>
      </w:r>
      <w:r>
        <w:rPr>
          <w:b/>
          <w:spacing w:val="-7"/>
          <w:sz w:val="24"/>
        </w:rPr>
        <w:t xml:space="preserve"> </w:t>
      </w:r>
      <w:r>
        <w:rPr>
          <w:b/>
          <w:sz w:val="24"/>
        </w:rPr>
        <w:t>Licensing</w:t>
      </w:r>
      <w:r>
        <w:rPr>
          <w:b/>
          <w:spacing w:val="-8"/>
          <w:sz w:val="24"/>
        </w:rPr>
        <w:t xml:space="preserve"> </w:t>
      </w:r>
      <w:r>
        <w:rPr>
          <w:b/>
          <w:sz w:val="24"/>
        </w:rPr>
        <w:t xml:space="preserve">Partnership, </w:t>
      </w:r>
      <w:r w:rsidR="00E25306">
        <w:rPr>
          <w:b/>
          <w:sz w:val="24"/>
        </w:rPr>
        <w:t>Civic Centre</w:t>
      </w:r>
      <w:r>
        <w:rPr>
          <w:b/>
          <w:sz w:val="24"/>
        </w:rPr>
        <w:t>,</w:t>
      </w:r>
    </w:p>
    <w:p w14:paraId="47EB73D6" w14:textId="54C20F61" w:rsidR="004D0631" w:rsidRDefault="00FB3A6B">
      <w:pPr>
        <w:ind w:left="113" w:right="7658"/>
        <w:rPr>
          <w:b/>
          <w:sz w:val="24"/>
        </w:rPr>
      </w:pPr>
      <w:r>
        <w:rPr>
          <w:b/>
          <w:spacing w:val="-2"/>
          <w:sz w:val="24"/>
        </w:rPr>
        <w:t xml:space="preserve">Southampton </w:t>
      </w:r>
      <w:r>
        <w:rPr>
          <w:b/>
          <w:sz w:val="24"/>
        </w:rPr>
        <w:t>SO1</w:t>
      </w:r>
      <w:r w:rsidR="00E25306">
        <w:rPr>
          <w:b/>
          <w:sz w:val="24"/>
        </w:rPr>
        <w:t>4 7LY</w:t>
      </w:r>
      <w:permStart w:id="1318932770" w:edGrp="everyone"/>
      <w:permEnd w:id="1318932770"/>
    </w:p>
    <w:sectPr w:rsidR="004D0631">
      <w:footerReference w:type="default" r:id="rId18"/>
      <w:pgSz w:w="11910" w:h="16840"/>
      <w:pgMar w:top="1060" w:right="1000" w:bottom="2460" w:left="1020" w:header="0" w:footer="2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2D98" w14:textId="77777777" w:rsidR="00000000" w:rsidRDefault="00FB3A6B">
      <w:r>
        <w:separator/>
      </w:r>
    </w:p>
  </w:endnote>
  <w:endnote w:type="continuationSeparator" w:id="0">
    <w:p w14:paraId="5BC4042C" w14:textId="77777777" w:rsidR="00000000" w:rsidRDefault="00FB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7E36" w14:textId="77777777" w:rsidR="00E25306" w:rsidRDefault="00E25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3FE8" w14:textId="77777777" w:rsidR="004D0631" w:rsidRDefault="00FB3A6B">
    <w:pPr>
      <w:pStyle w:val="BodyText"/>
      <w:spacing w:line="14" w:lineRule="auto"/>
      <w:rPr>
        <w:sz w:val="20"/>
      </w:rPr>
    </w:pPr>
    <w:r>
      <w:pict w14:anchorId="71745EC1">
        <v:rect id="docshape1" o:spid="_x0000_s1054" style="position:absolute;margin-left:61.8pt;margin-top:766.85pt;width:477.7pt;height:.7pt;z-index:-15878656;mso-position-horizontal-relative:page;mso-position-vertical-relative:page" fillcolor="black" stroked="f">
          <w10:wrap anchorx="page" anchory="page"/>
        </v:rect>
      </w:pict>
    </w:r>
    <w:r>
      <w:pict w14:anchorId="18640C66">
        <v:rect id="docshape2" o:spid="_x0000_s1053" style="position:absolute;margin-left:61.8pt;margin-top:718.1pt;width:477.7pt;height:.7pt;z-index:-15878144;mso-position-horizontal-relative:page;mso-position-vertical-relative:page" fillcolor="black" stroked="f">
          <w10:wrap anchorx="page" anchory="page"/>
        </v:rect>
      </w:pict>
    </w:r>
    <w:r>
      <w:pict w14:anchorId="513C6950">
        <v:shapetype id="_x0000_t202" coordsize="21600,21600" o:spt="202" path="m,l,21600r21600,l21600,xe">
          <v:stroke joinstyle="miter"/>
          <v:path gradientshapeok="t" o:connecttype="rect"/>
        </v:shapetype>
        <v:shape id="docshape3" o:spid="_x0000_s1052" type="#_x0000_t202" style="position:absolute;margin-left:62.3pt;margin-top:719pt;width:472.2pt;height:47.8pt;z-index:-15877632;mso-position-horizontal-relative:page;mso-position-vertical-relative:page" filled="f" stroked="f">
          <v:textbox inset="0,0,0,0">
            <w:txbxContent>
              <w:p w14:paraId="646A44C7" w14:textId="77777777" w:rsidR="004D0631" w:rsidRDefault="00FB3A6B">
                <w:pPr>
                  <w:spacing w:before="14"/>
                  <w:ind w:left="20"/>
                  <w:rPr>
                    <w:sz w:val="20"/>
                  </w:rPr>
                </w:pPr>
                <w:r>
                  <w:rPr>
                    <w:sz w:val="20"/>
                    <w:u w:val="single"/>
                  </w:rPr>
                  <w:t>Please note</w:t>
                </w:r>
                <w:r>
                  <w:rPr>
                    <w:sz w:val="20"/>
                  </w:rPr>
                  <w:t>: This document has been drafted for the purpose of general information.</w:t>
                </w:r>
                <w:r>
                  <w:rPr>
                    <w:spacing w:val="40"/>
                    <w:sz w:val="20"/>
                  </w:rPr>
                  <w:t xml:space="preserve"> </w:t>
                </w:r>
                <w:r>
                  <w:rPr>
                    <w:sz w:val="20"/>
                  </w:rPr>
                  <w:t>Whilst every effort 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accuracy,</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accepts no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error</w:t>
                </w:r>
                <w:r>
                  <w:rPr>
                    <w:spacing w:val="-2"/>
                    <w:sz w:val="20"/>
                  </w:rPr>
                  <w:t xml:space="preserve"> </w:t>
                </w:r>
                <w:r>
                  <w:rPr>
                    <w:sz w:val="20"/>
                  </w:rPr>
                  <w:t>or</w:t>
                </w:r>
                <w:r>
                  <w:rPr>
                    <w:spacing w:val="-2"/>
                    <w:sz w:val="20"/>
                  </w:rPr>
                  <w:t xml:space="preserve"> </w:t>
                </w:r>
                <w:r>
                  <w:rPr>
                    <w:sz w:val="20"/>
                  </w:rPr>
                  <w:t>omission.</w:t>
                </w:r>
                <w:r>
                  <w:rPr>
                    <w:spacing w:val="40"/>
                    <w:sz w:val="20"/>
                  </w:rPr>
                  <w:t xml:space="preserve"> </w:t>
                </w:r>
                <w:r>
                  <w:rPr>
                    <w:sz w:val="20"/>
                  </w:rPr>
                  <w:t>If</w:t>
                </w:r>
                <w:r>
                  <w:rPr>
                    <w:spacing w:val="-2"/>
                    <w:sz w:val="20"/>
                  </w:rPr>
                  <w:t xml:space="preserve"> </w:t>
                </w:r>
                <w:r>
                  <w:rPr>
                    <w:sz w:val="20"/>
                  </w:rPr>
                  <w:t>you</w:t>
                </w:r>
                <w:r>
                  <w:rPr>
                    <w:spacing w:val="-2"/>
                    <w:sz w:val="20"/>
                  </w:rPr>
                  <w:t xml:space="preserve"> </w:t>
                </w:r>
                <w:r>
                  <w:rPr>
                    <w:sz w:val="20"/>
                  </w:rPr>
                  <w:t>have any queries on licensing requirements you should contac</w:t>
                </w:r>
                <w:r>
                  <w:rPr>
                    <w:sz w:val="20"/>
                  </w:rPr>
                  <w:t xml:space="preserve">t your own legal adviser, the Gambling </w:t>
                </w:r>
                <w:proofErr w:type="gramStart"/>
                <w:r>
                  <w:rPr>
                    <w:sz w:val="20"/>
                  </w:rPr>
                  <w:t>Commission</w:t>
                </w:r>
                <w:proofErr w:type="gramEnd"/>
                <w:r>
                  <w:rPr>
                    <w:sz w:val="20"/>
                  </w:rPr>
                  <w:t xml:space="preserve"> or the Licensing Team for further assistance.</w:t>
                </w:r>
              </w:p>
            </w:txbxContent>
          </v:textbox>
          <w10:wrap anchorx="page" anchory="page"/>
        </v:shape>
      </w:pict>
    </w:r>
    <w:r>
      <w:pict w14:anchorId="15A10E1D">
        <v:shape id="docshape4" o:spid="_x0000_s1051" type="#_x0000_t202" style="position:absolute;margin-left:57.2pt;margin-top:778.2pt;width:299.3pt;height:36.25pt;z-index:-15877120;mso-position-horizontal-relative:page;mso-position-vertical-relative:page" filled="f" stroked="f">
          <v:textbox inset="0,0,0,0">
            <w:txbxContent>
              <w:p w14:paraId="5AA8FCE3" w14:textId="77777777" w:rsidR="004D0631" w:rsidRDefault="00FB3A6B">
                <w:pPr>
                  <w:spacing w:before="14"/>
                  <w:ind w:left="20"/>
                  <w:rPr>
                    <w:sz w:val="20"/>
                  </w:rPr>
                </w:pPr>
                <w:r>
                  <w:rPr>
                    <w:spacing w:val="-2"/>
                    <w:sz w:val="20"/>
                  </w:rPr>
                  <w:t>GA05-NotesforGuidance-small_society_lotteries</w:t>
                </w:r>
              </w:p>
              <w:p w14:paraId="1FFA7D6A" w14:textId="77777777" w:rsidR="004D0631" w:rsidRDefault="00FB3A6B">
                <w:pPr>
                  <w:ind w:left="4119" w:hanging="466"/>
                  <w:rPr>
                    <w:sz w:val="20"/>
                  </w:rPr>
                </w:pPr>
                <w:r>
                  <w:rPr>
                    <w:sz w:val="20"/>
                  </w:rPr>
                  <w:t>Southampton</w:t>
                </w:r>
                <w:r>
                  <w:rPr>
                    <w:spacing w:val="-14"/>
                    <w:sz w:val="20"/>
                  </w:rPr>
                  <w:t xml:space="preserve"> </w:t>
                </w:r>
                <w:r>
                  <w:rPr>
                    <w:sz w:val="20"/>
                  </w:rPr>
                  <w:t>City</w:t>
                </w:r>
                <w:r>
                  <w:rPr>
                    <w:spacing w:val="-14"/>
                    <w:sz w:val="20"/>
                  </w:rPr>
                  <w:t xml:space="preserve"> </w:t>
                </w:r>
                <w:r>
                  <w:rPr>
                    <w:sz w:val="20"/>
                  </w:rPr>
                  <w:t>Council Page one of six</w:t>
                </w:r>
              </w:p>
            </w:txbxContent>
          </v:textbox>
          <w10:wrap anchorx="page" anchory="page"/>
        </v:shape>
      </w:pict>
    </w:r>
    <w:r>
      <w:pict w14:anchorId="5EA71F29">
        <v:shape id="docshape5" o:spid="_x0000_s1050" type="#_x0000_t202" style="position:absolute;margin-left:489.25pt;margin-top:778.2pt;width:48.9pt;height:13.2pt;z-index:-15876608;mso-position-horizontal-relative:page;mso-position-vertical-relative:page" filled="f" stroked="f">
          <v:textbox inset="0,0,0,0">
            <w:txbxContent>
              <w:p w14:paraId="0043143D" w14:textId="77777777" w:rsidR="004D0631" w:rsidRDefault="00FB3A6B">
                <w:pPr>
                  <w:spacing w:before="14"/>
                  <w:ind w:left="20"/>
                  <w:rPr>
                    <w:sz w:val="20"/>
                  </w:rPr>
                </w:pPr>
                <w:r>
                  <w:rPr>
                    <w:sz w:val="20"/>
                  </w:rPr>
                  <w:t>©</w:t>
                </w:r>
                <w:r>
                  <w:rPr>
                    <w:spacing w:val="-2"/>
                    <w:sz w:val="20"/>
                  </w:rPr>
                  <w:t xml:space="preserve"> </w:t>
                </w:r>
                <w:r>
                  <w:rPr>
                    <w:sz w:val="20"/>
                  </w:rPr>
                  <w:t>2013-</w:t>
                </w:r>
                <w:r>
                  <w:rPr>
                    <w:spacing w:val="-5"/>
                    <w:sz w:val="20"/>
                  </w:rPr>
                  <w:t>04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EB1A" w14:textId="77777777" w:rsidR="00E25306" w:rsidRDefault="00E253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02F4" w14:textId="77777777" w:rsidR="004D0631" w:rsidRDefault="00FB3A6B">
    <w:pPr>
      <w:pStyle w:val="BodyText"/>
      <w:spacing w:line="14" w:lineRule="auto"/>
      <w:rPr>
        <w:sz w:val="20"/>
      </w:rPr>
    </w:pPr>
    <w:r>
      <w:pict w14:anchorId="4C6363AD">
        <v:rect id="docshape6" o:spid="_x0000_s1049" style="position:absolute;margin-left:61.8pt;margin-top:766.85pt;width:477.7pt;height:.7pt;z-index:-15876096;mso-position-horizontal-relative:page;mso-position-vertical-relative:page" fillcolor="black" stroked="f">
          <w10:wrap anchorx="page" anchory="page"/>
        </v:rect>
      </w:pict>
    </w:r>
    <w:r>
      <w:pict w14:anchorId="1BF3C063">
        <v:rect id="docshape7" o:spid="_x0000_s1048" style="position:absolute;margin-left:61.8pt;margin-top:718.1pt;width:477.7pt;height:.7pt;z-index:-15875584;mso-position-horizontal-relative:page;mso-position-vertical-relative:page" fillcolor="black" stroked="f">
          <w10:wrap anchorx="page" anchory="page"/>
        </v:rect>
      </w:pict>
    </w:r>
    <w:r>
      <w:pict w14:anchorId="712855F3">
        <v:shapetype id="_x0000_t202" coordsize="21600,21600" o:spt="202" path="m,l,21600r21600,l21600,xe">
          <v:stroke joinstyle="miter"/>
          <v:path gradientshapeok="t" o:connecttype="rect"/>
        </v:shapetype>
        <v:shape id="docshape8" o:spid="_x0000_s1047" type="#_x0000_t202" style="position:absolute;margin-left:62.3pt;margin-top:719pt;width:472.2pt;height:47.8pt;z-index:-15875072;mso-position-horizontal-relative:page;mso-position-vertical-relative:page" filled="f" stroked="f">
          <v:textbox inset="0,0,0,0">
            <w:txbxContent>
              <w:p w14:paraId="57810179" w14:textId="77777777" w:rsidR="004D0631" w:rsidRDefault="00FB3A6B">
                <w:pPr>
                  <w:spacing w:before="14"/>
                  <w:ind w:left="20"/>
                  <w:rPr>
                    <w:sz w:val="20"/>
                  </w:rPr>
                </w:pPr>
                <w:r>
                  <w:rPr>
                    <w:sz w:val="20"/>
                    <w:u w:val="single"/>
                  </w:rPr>
                  <w:t>Please note</w:t>
                </w:r>
                <w:r>
                  <w:rPr>
                    <w:sz w:val="20"/>
                  </w:rPr>
                  <w:t>: This document has been drafted for the purpose of general information.</w:t>
                </w:r>
                <w:r>
                  <w:rPr>
                    <w:spacing w:val="40"/>
                    <w:sz w:val="20"/>
                  </w:rPr>
                  <w:t xml:space="preserve"> </w:t>
                </w:r>
                <w:r>
                  <w:rPr>
                    <w:sz w:val="20"/>
                  </w:rPr>
                  <w:t>Whilst every effort 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accuracy,</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accepts no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error</w:t>
                </w:r>
                <w:r>
                  <w:rPr>
                    <w:spacing w:val="-2"/>
                    <w:sz w:val="20"/>
                  </w:rPr>
                  <w:t xml:space="preserve"> </w:t>
                </w:r>
                <w:r>
                  <w:rPr>
                    <w:sz w:val="20"/>
                  </w:rPr>
                  <w:t>or</w:t>
                </w:r>
                <w:r>
                  <w:rPr>
                    <w:spacing w:val="-2"/>
                    <w:sz w:val="20"/>
                  </w:rPr>
                  <w:t xml:space="preserve"> </w:t>
                </w:r>
                <w:r>
                  <w:rPr>
                    <w:sz w:val="20"/>
                  </w:rPr>
                  <w:t>omission.</w:t>
                </w:r>
                <w:r>
                  <w:rPr>
                    <w:spacing w:val="40"/>
                    <w:sz w:val="20"/>
                  </w:rPr>
                  <w:t xml:space="preserve"> </w:t>
                </w:r>
                <w:r>
                  <w:rPr>
                    <w:sz w:val="20"/>
                  </w:rPr>
                  <w:t>If</w:t>
                </w:r>
                <w:r>
                  <w:rPr>
                    <w:spacing w:val="-2"/>
                    <w:sz w:val="20"/>
                  </w:rPr>
                  <w:t xml:space="preserve"> </w:t>
                </w:r>
                <w:r>
                  <w:rPr>
                    <w:sz w:val="20"/>
                  </w:rPr>
                  <w:t>you</w:t>
                </w:r>
                <w:r>
                  <w:rPr>
                    <w:spacing w:val="-2"/>
                    <w:sz w:val="20"/>
                  </w:rPr>
                  <w:t xml:space="preserve"> </w:t>
                </w:r>
                <w:r>
                  <w:rPr>
                    <w:sz w:val="20"/>
                  </w:rPr>
                  <w:t>have any queries on licensing requirements you should contac</w:t>
                </w:r>
                <w:r>
                  <w:rPr>
                    <w:sz w:val="20"/>
                  </w:rPr>
                  <w:t xml:space="preserve">t your own legal adviser, the Gambling </w:t>
                </w:r>
                <w:proofErr w:type="gramStart"/>
                <w:r>
                  <w:rPr>
                    <w:sz w:val="20"/>
                  </w:rPr>
                  <w:t>Commission</w:t>
                </w:r>
                <w:proofErr w:type="gramEnd"/>
                <w:r>
                  <w:rPr>
                    <w:sz w:val="20"/>
                  </w:rPr>
                  <w:t xml:space="preserve"> or the Licensing Team for further assistance.</w:t>
                </w:r>
              </w:p>
            </w:txbxContent>
          </v:textbox>
          <w10:wrap anchorx="page" anchory="page"/>
        </v:shape>
      </w:pict>
    </w:r>
    <w:r>
      <w:pict w14:anchorId="33765020">
        <v:shape id="docshape9" o:spid="_x0000_s1046" type="#_x0000_t202" style="position:absolute;margin-left:57.2pt;margin-top:778.2pt;width:299.3pt;height:36.25pt;z-index:-15874560;mso-position-horizontal-relative:page;mso-position-vertical-relative:page" filled="f" stroked="f">
          <v:textbox inset="0,0,0,0">
            <w:txbxContent>
              <w:p w14:paraId="4000186B" w14:textId="77777777" w:rsidR="004D0631" w:rsidRDefault="00FB3A6B">
                <w:pPr>
                  <w:spacing w:before="14"/>
                  <w:ind w:left="20"/>
                  <w:rPr>
                    <w:sz w:val="20"/>
                  </w:rPr>
                </w:pPr>
                <w:r>
                  <w:rPr>
                    <w:spacing w:val="-2"/>
                    <w:sz w:val="20"/>
                  </w:rPr>
                  <w:t>GA05-NotesforGuidance-small_society_lotteries</w:t>
                </w:r>
              </w:p>
              <w:p w14:paraId="5EB5A234" w14:textId="77777777" w:rsidR="004D0631" w:rsidRDefault="00FB3A6B">
                <w:pPr>
                  <w:ind w:left="4131" w:hanging="478"/>
                  <w:rPr>
                    <w:sz w:val="20"/>
                  </w:rPr>
                </w:pPr>
                <w:r>
                  <w:rPr>
                    <w:sz w:val="20"/>
                  </w:rPr>
                  <w:t>Southampton</w:t>
                </w:r>
                <w:r>
                  <w:rPr>
                    <w:spacing w:val="-14"/>
                    <w:sz w:val="20"/>
                  </w:rPr>
                  <w:t xml:space="preserve"> </w:t>
                </w:r>
                <w:r>
                  <w:rPr>
                    <w:sz w:val="20"/>
                  </w:rPr>
                  <w:t>City</w:t>
                </w:r>
                <w:r>
                  <w:rPr>
                    <w:spacing w:val="-14"/>
                    <w:sz w:val="20"/>
                  </w:rPr>
                  <w:t xml:space="preserve"> </w:t>
                </w:r>
                <w:r>
                  <w:rPr>
                    <w:sz w:val="20"/>
                  </w:rPr>
                  <w:t>Council Page two of six</w:t>
                </w:r>
              </w:p>
            </w:txbxContent>
          </v:textbox>
          <w10:wrap anchorx="page" anchory="page"/>
        </v:shape>
      </w:pict>
    </w:r>
    <w:r>
      <w:pict w14:anchorId="5CECB769">
        <v:shape id="docshape10" o:spid="_x0000_s1045" type="#_x0000_t202" style="position:absolute;margin-left:489.25pt;margin-top:778.2pt;width:48.9pt;height:13.2pt;z-index:-15874048;mso-position-horizontal-relative:page;mso-position-vertical-relative:page" filled="f" stroked="f">
          <v:textbox inset="0,0,0,0">
            <w:txbxContent>
              <w:p w14:paraId="54EEC0D6" w14:textId="77777777" w:rsidR="004D0631" w:rsidRDefault="00FB3A6B">
                <w:pPr>
                  <w:spacing w:before="14"/>
                  <w:ind w:left="20"/>
                  <w:rPr>
                    <w:sz w:val="20"/>
                  </w:rPr>
                </w:pPr>
                <w:r>
                  <w:rPr>
                    <w:sz w:val="20"/>
                  </w:rPr>
                  <w:t>©</w:t>
                </w:r>
                <w:r>
                  <w:rPr>
                    <w:spacing w:val="-2"/>
                    <w:sz w:val="20"/>
                  </w:rPr>
                  <w:t xml:space="preserve"> </w:t>
                </w:r>
                <w:r>
                  <w:rPr>
                    <w:sz w:val="20"/>
                  </w:rPr>
                  <w:t>2013-</w:t>
                </w:r>
                <w:r>
                  <w:rPr>
                    <w:spacing w:val="-5"/>
                    <w:sz w:val="20"/>
                  </w:rPr>
                  <w:t>04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6D30" w14:textId="77777777" w:rsidR="004D0631" w:rsidRDefault="00FB3A6B">
    <w:pPr>
      <w:pStyle w:val="BodyText"/>
      <w:spacing w:line="14" w:lineRule="auto"/>
      <w:rPr>
        <w:sz w:val="20"/>
      </w:rPr>
    </w:pPr>
    <w:r>
      <w:pict w14:anchorId="0045248B">
        <v:rect id="docshape11" o:spid="_x0000_s1044" style="position:absolute;margin-left:61.8pt;margin-top:766.85pt;width:477.7pt;height:.7pt;z-index:-15873536;mso-position-horizontal-relative:page;mso-position-vertical-relative:page" fillcolor="black" stroked="f">
          <w10:wrap anchorx="page" anchory="page"/>
        </v:rect>
      </w:pict>
    </w:r>
    <w:r>
      <w:pict w14:anchorId="7797A376">
        <v:rect id="docshape12" o:spid="_x0000_s1043" style="position:absolute;margin-left:61.8pt;margin-top:718.1pt;width:477.7pt;height:.7pt;z-index:-15873024;mso-position-horizontal-relative:page;mso-position-vertical-relative:page" fillcolor="black" stroked="f">
          <w10:wrap anchorx="page" anchory="page"/>
        </v:rect>
      </w:pict>
    </w:r>
    <w:r>
      <w:pict w14:anchorId="0F66E433">
        <v:shapetype id="_x0000_t202" coordsize="21600,21600" o:spt="202" path="m,l,21600r21600,l21600,xe">
          <v:stroke joinstyle="miter"/>
          <v:path gradientshapeok="t" o:connecttype="rect"/>
        </v:shapetype>
        <v:shape id="docshape13" o:spid="_x0000_s1042" type="#_x0000_t202" style="position:absolute;margin-left:62.3pt;margin-top:719pt;width:472.2pt;height:47.8pt;z-index:-15872512;mso-position-horizontal-relative:page;mso-position-vertical-relative:page" filled="f" stroked="f">
          <v:textbox inset="0,0,0,0">
            <w:txbxContent>
              <w:p w14:paraId="5C6DD80D" w14:textId="77777777" w:rsidR="004D0631" w:rsidRDefault="00FB3A6B">
                <w:pPr>
                  <w:spacing w:before="14"/>
                  <w:ind w:left="20"/>
                  <w:rPr>
                    <w:sz w:val="20"/>
                  </w:rPr>
                </w:pPr>
                <w:r>
                  <w:rPr>
                    <w:sz w:val="20"/>
                    <w:u w:val="single"/>
                  </w:rPr>
                  <w:t>Please note</w:t>
                </w:r>
                <w:r>
                  <w:rPr>
                    <w:sz w:val="20"/>
                  </w:rPr>
                  <w:t>: This document has been drafted for the purpose of general information.</w:t>
                </w:r>
                <w:r>
                  <w:rPr>
                    <w:spacing w:val="40"/>
                    <w:sz w:val="20"/>
                  </w:rPr>
                  <w:t xml:space="preserve"> </w:t>
                </w:r>
                <w:r>
                  <w:rPr>
                    <w:sz w:val="20"/>
                  </w:rPr>
                  <w:t>Whilst every effort 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accuracy,</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accepts no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error</w:t>
                </w:r>
                <w:r>
                  <w:rPr>
                    <w:spacing w:val="-2"/>
                    <w:sz w:val="20"/>
                  </w:rPr>
                  <w:t xml:space="preserve"> </w:t>
                </w:r>
                <w:r>
                  <w:rPr>
                    <w:sz w:val="20"/>
                  </w:rPr>
                  <w:t>or</w:t>
                </w:r>
                <w:r>
                  <w:rPr>
                    <w:spacing w:val="-2"/>
                    <w:sz w:val="20"/>
                  </w:rPr>
                  <w:t xml:space="preserve"> </w:t>
                </w:r>
                <w:r>
                  <w:rPr>
                    <w:sz w:val="20"/>
                  </w:rPr>
                  <w:t>omission.</w:t>
                </w:r>
                <w:r>
                  <w:rPr>
                    <w:spacing w:val="40"/>
                    <w:sz w:val="20"/>
                  </w:rPr>
                  <w:t xml:space="preserve"> </w:t>
                </w:r>
                <w:r>
                  <w:rPr>
                    <w:sz w:val="20"/>
                  </w:rPr>
                  <w:t>If</w:t>
                </w:r>
                <w:r>
                  <w:rPr>
                    <w:spacing w:val="-2"/>
                    <w:sz w:val="20"/>
                  </w:rPr>
                  <w:t xml:space="preserve"> </w:t>
                </w:r>
                <w:r>
                  <w:rPr>
                    <w:sz w:val="20"/>
                  </w:rPr>
                  <w:t>you</w:t>
                </w:r>
                <w:r>
                  <w:rPr>
                    <w:spacing w:val="-2"/>
                    <w:sz w:val="20"/>
                  </w:rPr>
                  <w:t xml:space="preserve"> </w:t>
                </w:r>
                <w:r>
                  <w:rPr>
                    <w:sz w:val="20"/>
                  </w:rPr>
                  <w:t>have any queries on licensing requirements you sh</w:t>
                </w:r>
                <w:r>
                  <w:rPr>
                    <w:sz w:val="20"/>
                  </w:rPr>
                  <w:t xml:space="preserve">ould contact your own legal adviser, the Gambling </w:t>
                </w:r>
                <w:proofErr w:type="gramStart"/>
                <w:r>
                  <w:rPr>
                    <w:sz w:val="20"/>
                  </w:rPr>
                  <w:t>Commission</w:t>
                </w:r>
                <w:proofErr w:type="gramEnd"/>
                <w:r>
                  <w:rPr>
                    <w:sz w:val="20"/>
                  </w:rPr>
                  <w:t xml:space="preserve"> or the Licensing Team for further assistance.</w:t>
                </w:r>
              </w:p>
            </w:txbxContent>
          </v:textbox>
          <w10:wrap anchorx="page" anchory="page"/>
        </v:shape>
      </w:pict>
    </w:r>
    <w:r>
      <w:pict w14:anchorId="794D43D4">
        <v:shape id="docshape14" o:spid="_x0000_s1041" type="#_x0000_t202" style="position:absolute;margin-left:57.2pt;margin-top:778.2pt;width:299.3pt;height:36.25pt;z-index:-15872000;mso-position-horizontal-relative:page;mso-position-vertical-relative:page" filled="f" stroked="f">
          <v:textbox inset="0,0,0,0">
            <w:txbxContent>
              <w:p w14:paraId="793863AA" w14:textId="77777777" w:rsidR="004D0631" w:rsidRDefault="00FB3A6B">
                <w:pPr>
                  <w:spacing w:before="14"/>
                  <w:ind w:left="20"/>
                  <w:rPr>
                    <w:sz w:val="20"/>
                  </w:rPr>
                </w:pPr>
                <w:r>
                  <w:rPr>
                    <w:spacing w:val="-2"/>
                    <w:sz w:val="20"/>
                  </w:rPr>
                  <w:t>GA05-NotesforGuidance-small_society_lotteries</w:t>
                </w:r>
              </w:p>
              <w:p w14:paraId="03546C2B" w14:textId="77777777" w:rsidR="004D0631" w:rsidRDefault="00FB3A6B">
                <w:pPr>
                  <w:ind w:left="4058" w:hanging="405"/>
                  <w:rPr>
                    <w:sz w:val="20"/>
                  </w:rPr>
                </w:pPr>
                <w:r>
                  <w:rPr>
                    <w:sz w:val="20"/>
                  </w:rPr>
                  <w:t>Southampton</w:t>
                </w:r>
                <w:r>
                  <w:rPr>
                    <w:spacing w:val="-14"/>
                    <w:sz w:val="20"/>
                  </w:rPr>
                  <w:t xml:space="preserve"> </w:t>
                </w:r>
                <w:r>
                  <w:rPr>
                    <w:sz w:val="20"/>
                  </w:rPr>
                  <w:t>City</w:t>
                </w:r>
                <w:r>
                  <w:rPr>
                    <w:spacing w:val="-14"/>
                    <w:sz w:val="20"/>
                  </w:rPr>
                  <w:t xml:space="preserve"> </w:t>
                </w:r>
                <w:r>
                  <w:rPr>
                    <w:sz w:val="20"/>
                  </w:rPr>
                  <w:t>Council Page three of six</w:t>
                </w:r>
              </w:p>
            </w:txbxContent>
          </v:textbox>
          <w10:wrap anchorx="page" anchory="page"/>
        </v:shape>
      </w:pict>
    </w:r>
    <w:r>
      <w:pict w14:anchorId="24300AE9">
        <v:shape id="docshape15" o:spid="_x0000_s1040" type="#_x0000_t202" style="position:absolute;margin-left:489.25pt;margin-top:778.2pt;width:48.9pt;height:13.2pt;z-index:-15871488;mso-position-horizontal-relative:page;mso-position-vertical-relative:page" filled="f" stroked="f">
          <v:textbox inset="0,0,0,0">
            <w:txbxContent>
              <w:p w14:paraId="4E7942E4" w14:textId="77777777" w:rsidR="004D0631" w:rsidRDefault="00FB3A6B">
                <w:pPr>
                  <w:spacing w:before="14"/>
                  <w:ind w:left="20"/>
                  <w:rPr>
                    <w:sz w:val="20"/>
                  </w:rPr>
                </w:pPr>
                <w:r>
                  <w:rPr>
                    <w:sz w:val="20"/>
                  </w:rPr>
                  <w:t>©</w:t>
                </w:r>
                <w:r>
                  <w:rPr>
                    <w:spacing w:val="-2"/>
                    <w:sz w:val="20"/>
                  </w:rPr>
                  <w:t xml:space="preserve"> </w:t>
                </w:r>
                <w:r>
                  <w:rPr>
                    <w:sz w:val="20"/>
                  </w:rPr>
                  <w:t>2013-</w:t>
                </w:r>
                <w:r>
                  <w:rPr>
                    <w:spacing w:val="-5"/>
                    <w:sz w:val="20"/>
                  </w:rPr>
                  <w:t>04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E313" w14:textId="77777777" w:rsidR="004D0631" w:rsidRDefault="00FB3A6B">
    <w:pPr>
      <w:pStyle w:val="BodyText"/>
      <w:spacing w:line="14" w:lineRule="auto"/>
      <w:rPr>
        <w:sz w:val="20"/>
      </w:rPr>
    </w:pPr>
    <w:r>
      <w:pict w14:anchorId="621F5FE3">
        <v:rect id="docshape16" o:spid="_x0000_s1039" style="position:absolute;margin-left:61.8pt;margin-top:766.85pt;width:477.7pt;height:.7pt;z-index:-15870976;mso-position-horizontal-relative:page;mso-position-vertical-relative:page" fillcolor="black" stroked="f">
          <w10:wrap anchorx="page" anchory="page"/>
        </v:rect>
      </w:pict>
    </w:r>
    <w:r>
      <w:pict w14:anchorId="68AE8019">
        <v:rect id="docshape17" o:spid="_x0000_s1038" style="position:absolute;margin-left:61.8pt;margin-top:718.1pt;width:477.7pt;height:.7pt;z-index:-15870464;mso-position-horizontal-relative:page;mso-position-vertical-relative:page" fillcolor="black" stroked="f">
          <w10:wrap anchorx="page" anchory="page"/>
        </v:rect>
      </w:pict>
    </w:r>
    <w:r>
      <w:pict w14:anchorId="097529DC">
        <v:shapetype id="_x0000_t202" coordsize="21600,21600" o:spt="202" path="m,l,21600r21600,l21600,xe">
          <v:stroke joinstyle="miter"/>
          <v:path gradientshapeok="t" o:connecttype="rect"/>
        </v:shapetype>
        <v:shape id="docshape18" o:spid="_x0000_s1037" type="#_x0000_t202" style="position:absolute;margin-left:62.3pt;margin-top:719pt;width:472.2pt;height:47.8pt;z-index:-15869952;mso-position-horizontal-relative:page;mso-position-vertical-relative:page" filled="f" stroked="f">
          <v:textbox inset="0,0,0,0">
            <w:txbxContent>
              <w:p w14:paraId="5A00726B" w14:textId="77777777" w:rsidR="004D0631" w:rsidRDefault="00FB3A6B">
                <w:pPr>
                  <w:spacing w:before="14"/>
                  <w:ind w:left="20"/>
                  <w:rPr>
                    <w:sz w:val="20"/>
                  </w:rPr>
                </w:pPr>
                <w:r>
                  <w:rPr>
                    <w:sz w:val="20"/>
                    <w:u w:val="single"/>
                  </w:rPr>
                  <w:t>Please note</w:t>
                </w:r>
                <w:r>
                  <w:rPr>
                    <w:sz w:val="20"/>
                  </w:rPr>
                  <w:t>: This document has been drafted for the purpose of general information.</w:t>
                </w:r>
                <w:r>
                  <w:rPr>
                    <w:spacing w:val="40"/>
                    <w:sz w:val="20"/>
                  </w:rPr>
                  <w:t xml:space="preserve"> </w:t>
                </w:r>
                <w:r>
                  <w:rPr>
                    <w:sz w:val="20"/>
                  </w:rPr>
                  <w:t>Whilst every effort 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accuracy,</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accepts no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error</w:t>
                </w:r>
                <w:r>
                  <w:rPr>
                    <w:spacing w:val="-2"/>
                    <w:sz w:val="20"/>
                  </w:rPr>
                  <w:t xml:space="preserve"> </w:t>
                </w:r>
                <w:r>
                  <w:rPr>
                    <w:sz w:val="20"/>
                  </w:rPr>
                  <w:t>or</w:t>
                </w:r>
                <w:r>
                  <w:rPr>
                    <w:spacing w:val="-2"/>
                    <w:sz w:val="20"/>
                  </w:rPr>
                  <w:t xml:space="preserve"> </w:t>
                </w:r>
                <w:r>
                  <w:rPr>
                    <w:sz w:val="20"/>
                  </w:rPr>
                  <w:t>omission.</w:t>
                </w:r>
                <w:r>
                  <w:rPr>
                    <w:spacing w:val="40"/>
                    <w:sz w:val="20"/>
                  </w:rPr>
                  <w:t xml:space="preserve"> </w:t>
                </w:r>
                <w:r>
                  <w:rPr>
                    <w:sz w:val="20"/>
                  </w:rPr>
                  <w:t>If</w:t>
                </w:r>
                <w:r>
                  <w:rPr>
                    <w:spacing w:val="-2"/>
                    <w:sz w:val="20"/>
                  </w:rPr>
                  <w:t xml:space="preserve"> </w:t>
                </w:r>
                <w:r>
                  <w:rPr>
                    <w:sz w:val="20"/>
                  </w:rPr>
                  <w:t>you</w:t>
                </w:r>
                <w:r>
                  <w:rPr>
                    <w:spacing w:val="-2"/>
                    <w:sz w:val="20"/>
                  </w:rPr>
                  <w:t xml:space="preserve"> </w:t>
                </w:r>
                <w:r>
                  <w:rPr>
                    <w:sz w:val="20"/>
                  </w:rPr>
                  <w:t>have any queries on licensing requirements you should contac</w:t>
                </w:r>
                <w:r>
                  <w:rPr>
                    <w:sz w:val="20"/>
                  </w:rPr>
                  <w:t xml:space="preserve">t your own legal adviser, the Gambling </w:t>
                </w:r>
                <w:proofErr w:type="gramStart"/>
                <w:r>
                  <w:rPr>
                    <w:sz w:val="20"/>
                  </w:rPr>
                  <w:t>Commission</w:t>
                </w:r>
                <w:proofErr w:type="gramEnd"/>
                <w:r>
                  <w:rPr>
                    <w:sz w:val="20"/>
                  </w:rPr>
                  <w:t xml:space="preserve"> or the Licensing Team for further assistance.</w:t>
                </w:r>
              </w:p>
            </w:txbxContent>
          </v:textbox>
          <w10:wrap anchorx="page" anchory="page"/>
        </v:shape>
      </w:pict>
    </w:r>
    <w:r>
      <w:pict w14:anchorId="6ED38A2D">
        <v:shape id="docshape19" o:spid="_x0000_s1036" type="#_x0000_t202" style="position:absolute;margin-left:57.2pt;margin-top:778.2pt;width:299.3pt;height:36.25pt;z-index:-15869440;mso-position-horizontal-relative:page;mso-position-vertical-relative:page" filled="f" stroked="f">
          <v:textbox inset="0,0,0,0">
            <w:txbxContent>
              <w:p w14:paraId="4A62578A" w14:textId="77777777" w:rsidR="004D0631" w:rsidRDefault="00FB3A6B">
                <w:pPr>
                  <w:spacing w:before="14"/>
                  <w:ind w:left="20"/>
                  <w:rPr>
                    <w:sz w:val="20"/>
                  </w:rPr>
                </w:pPr>
                <w:r>
                  <w:rPr>
                    <w:spacing w:val="-2"/>
                    <w:sz w:val="20"/>
                  </w:rPr>
                  <w:t>GA05-NotesforGuidance-small_society_lotteries</w:t>
                </w:r>
              </w:p>
              <w:p w14:paraId="39C526F2" w14:textId="77777777" w:rsidR="004D0631" w:rsidRDefault="00FB3A6B">
                <w:pPr>
                  <w:ind w:left="4114" w:hanging="461"/>
                  <w:rPr>
                    <w:sz w:val="20"/>
                  </w:rPr>
                </w:pPr>
                <w:r>
                  <w:rPr>
                    <w:sz w:val="20"/>
                  </w:rPr>
                  <w:t>Southampton</w:t>
                </w:r>
                <w:r>
                  <w:rPr>
                    <w:spacing w:val="-14"/>
                    <w:sz w:val="20"/>
                  </w:rPr>
                  <w:t xml:space="preserve"> </w:t>
                </w:r>
                <w:r>
                  <w:rPr>
                    <w:sz w:val="20"/>
                  </w:rPr>
                  <w:t>City</w:t>
                </w:r>
                <w:r>
                  <w:rPr>
                    <w:spacing w:val="-14"/>
                    <w:sz w:val="20"/>
                  </w:rPr>
                  <w:t xml:space="preserve"> </w:t>
                </w:r>
                <w:r>
                  <w:rPr>
                    <w:sz w:val="20"/>
                  </w:rPr>
                  <w:t>Council Page four of six</w:t>
                </w:r>
              </w:p>
            </w:txbxContent>
          </v:textbox>
          <w10:wrap anchorx="page" anchory="page"/>
        </v:shape>
      </w:pict>
    </w:r>
    <w:r>
      <w:pict w14:anchorId="4468D576">
        <v:shape id="docshape20" o:spid="_x0000_s1035" type="#_x0000_t202" style="position:absolute;margin-left:489.25pt;margin-top:778.2pt;width:48.9pt;height:13.2pt;z-index:-15868928;mso-position-horizontal-relative:page;mso-position-vertical-relative:page" filled="f" stroked="f">
          <v:textbox inset="0,0,0,0">
            <w:txbxContent>
              <w:p w14:paraId="05C9C396" w14:textId="77777777" w:rsidR="004D0631" w:rsidRDefault="00FB3A6B">
                <w:pPr>
                  <w:spacing w:before="14"/>
                  <w:ind w:left="20"/>
                  <w:rPr>
                    <w:sz w:val="20"/>
                  </w:rPr>
                </w:pPr>
                <w:r>
                  <w:rPr>
                    <w:sz w:val="20"/>
                  </w:rPr>
                  <w:t>©</w:t>
                </w:r>
                <w:r>
                  <w:rPr>
                    <w:spacing w:val="-2"/>
                    <w:sz w:val="20"/>
                  </w:rPr>
                  <w:t xml:space="preserve"> </w:t>
                </w:r>
                <w:r>
                  <w:rPr>
                    <w:sz w:val="20"/>
                  </w:rPr>
                  <w:t>2013-</w:t>
                </w:r>
                <w:r>
                  <w:rPr>
                    <w:spacing w:val="-5"/>
                    <w:sz w:val="20"/>
                  </w:rPr>
                  <w:t>04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E0D8" w14:textId="77777777" w:rsidR="004D0631" w:rsidRDefault="00FB3A6B">
    <w:pPr>
      <w:pStyle w:val="BodyText"/>
      <w:spacing w:line="14" w:lineRule="auto"/>
      <w:rPr>
        <w:sz w:val="20"/>
      </w:rPr>
    </w:pPr>
    <w:r>
      <w:pict w14:anchorId="04D1E61D">
        <v:rect id="docshape21" o:spid="_x0000_s1034" style="position:absolute;margin-left:61.8pt;margin-top:766.85pt;width:477.7pt;height:.7pt;z-index:-15868416;mso-position-horizontal-relative:page;mso-position-vertical-relative:page" fillcolor="black" stroked="f">
          <w10:wrap anchorx="page" anchory="page"/>
        </v:rect>
      </w:pict>
    </w:r>
    <w:r>
      <w:pict w14:anchorId="03759CA3">
        <v:rect id="docshape22" o:spid="_x0000_s1033" style="position:absolute;margin-left:61.8pt;margin-top:718.1pt;width:477.7pt;height:.7pt;z-index:-15867904;mso-position-horizontal-relative:page;mso-position-vertical-relative:page" fillcolor="black" stroked="f">
          <w10:wrap anchorx="page" anchory="page"/>
        </v:rect>
      </w:pict>
    </w:r>
    <w:r>
      <w:pict w14:anchorId="5206D23C">
        <v:shapetype id="_x0000_t202" coordsize="21600,21600" o:spt="202" path="m,l,21600r21600,l21600,xe">
          <v:stroke joinstyle="miter"/>
          <v:path gradientshapeok="t" o:connecttype="rect"/>
        </v:shapetype>
        <v:shape id="docshape23" o:spid="_x0000_s1032" type="#_x0000_t202" style="position:absolute;margin-left:62.3pt;margin-top:719pt;width:472.2pt;height:47.8pt;z-index:-15867392;mso-position-horizontal-relative:page;mso-position-vertical-relative:page" filled="f" stroked="f">
          <v:textbox inset="0,0,0,0">
            <w:txbxContent>
              <w:p w14:paraId="2E44A18B" w14:textId="77777777" w:rsidR="004D0631" w:rsidRDefault="00FB3A6B">
                <w:pPr>
                  <w:spacing w:before="14"/>
                  <w:ind w:left="20"/>
                  <w:rPr>
                    <w:sz w:val="20"/>
                  </w:rPr>
                </w:pPr>
                <w:r>
                  <w:rPr>
                    <w:sz w:val="20"/>
                    <w:u w:val="single"/>
                  </w:rPr>
                  <w:t>Please note</w:t>
                </w:r>
                <w:r>
                  <w:rPr>
                    <w:sz w:val="20"/>
                  </w:rPr>
                  <w:t>: This document has been drafted for the purpose of general information.</w:t>
                </w:r>
                <w:r>
                  <w:rPr>
                    <w:spacing w:val="40"/>
                    <w:sz w:val="20"/>
                  </w:rPr>
                  <w:t xml:space="preserve"> </w:t>
                </w:r>
                <w:r>
                  <w:rPr>
                    <w:sz w:val="20"/>
                  </w:rPr>
                  <w:t>Whilst every effort 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accuracy,</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accepts no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error</w:t>
                </w:r>
                <w:r>
                  <w:rPr>
                    <w:spacing w:val="-2"/>
                    <w:sz w:val="20"/>
                  </w:rPr>
                  <w:t xml:space="preserve"> </w:t>
                </w:r>
                <w:r>
                  <w:rPr>
                    <w:sz w:val="20"/>
                  </w:rPr>
                  <w:t>or</w:t>
                </w:r>
                <w:r>
                  <w:rPr>
                    <w:spacing w:val="-2"/>
                    <w:sz w:val="20"/>
                  </w:rPr>
                  <w:t xml:space="preserve"> </w:t>
                </w:r>
                <w:r>
                  <w:rPr>
                    <w:sz w:val="20"/>
                  </w:rPr>
                  <w:t>omission.</w:t>
                </w:r>
                <w:r>
                  <w:rPr>
                    <w:spacing w:val="40"/>
                    <w:sz w:val="20"/>
                  </w:rPr>
                  <w:t xml:space="preserve"> </w:t>
                </w:r>
                <w:r>
                  <w:rPr>
                    <w:sz w:val="20"/>
                  </w:rPr>
                  <w:t>If</w:t>
                </w:r>
                <w:r>
                  <w:rPr>
                    <w:spacing w:val="-2"/>
                    <w:sz w:val="20"/>
                  </w:rPr>
                  <w:t xml:space="preserve"> </w:t>
                </w:r>
                <w:r>
                  <w:rPr>
                    <w:sz w:val="20"/>
                  </w:rPr>
                  <w:t>you</w:t>
                </w:r>
                <w:r>
                  <w:rPr>
                    <w:spacing w:val="-2"/>
                    <w:sz w:val="20"/>
                  </w:rPr>
                  <w:t xml:space="preserve"> </w:t>
                </w:r>
                <w:r>
                  <w:rPr>
                    <w:sz w:val="20"/>
                  </w:rPr>
                  <w:t xml:space="preserve">have any queries on licensing requirements you should contact your own legal adviser, the Gambling </w:t>
                </w:r>
                <w:proofErr w:type="gramStart"/>
                <w:r>
                  <w:rPr>
                    <w:sz w:val="20"/>
                  </w:rPr>
                  <w:t>Commission</w:t>
                </w:r>
                <w:proofErr w:type="gramEnd"/>
                <w:r>
                  <w:rPr>
                    <w:sz w:val="20"/>
                  </w:rPr>
                  <w:t xml:space="preserve"> or the Licensing Team for further assistance.</w:t>
                </w:r>
              </w:p>
            </w:txbxContent>
          </v:textbox>
          <w10:wrap anchorx="page" anchory="page"/>
        </v:shape>
      </w:pict>
    </w:r>
    <w:r>
      <w:pict w14:anchorId="6ABC2A66">
        <v:shape id="docshape24" o:spid="_x0000_s1031" type="#_x0000_t202" style="position:absolute;margin-left:57.2pt;margin-top:778.2pt;width:299.3pt;height:36.25pt;z-index:-15866880;mso-position-horizontal-relative:page;mso-position-vertical-relative:page" filled="f" stroked="f">
          <v:textbox inset="0,0,0,0">
            <w:txbxContent>
              <w:p w14:paraId="0F268AC0" w14:textId="77777777" w:rsidR="004D0631" w:rsidRDefault="00FB3A6B">
                <w:pPr>
                  <w:spacing w:before="14"/>
                  <w:ind w:left="20"/>
                  <w:rPr>
                    <w:sz w:val="20"/>
                  </w:rPr>
                </w:pPr>
                <w:r>
                  <w:rPr>
                    <w:spacing w:val="-2"/>
                    <w:sz w:val="20"/>
                  </w:rPr>
                  <w:t>GA05-NotesforGuida</w:t>
                </w:r>
                <w:r>
                  <w:rPr>
                    <w:spacing w:val="-2"/>
                    <w:sz w:val="20"/>
                  </w:rPr>
                  <w:t>nce-small_society_lotteries</w:t>
                </w:r>
              </w:p>
              <w:p w14:paraId="54A5AFC1" w14:textId="77777777" w:rsidR="004D0631" w:rsidRDefault="00FB3A6B">
                <w:pPr>
                  <w:ind w:left="4131" w:hanging="478"/>
                  <w:rPr>
                    <w:sz w:val="20"/>
                  </w:rPr>
                </w:pPr>
                <w:r>
                  <w:rPr>
                    <w:sz w:val="20"/>
                  </w:rPr>
                  <w:t>Southampton</w:t>
                </w:r>
                <w:r>
                  <w:rPr>
                    <w:spacing w:val="-14"/>
                    <w:sz w:val="20"/>
                  </w:rPr>
                  <w:t xml:space="preserve"> </w:t>
                </w:r>
                <w:r>
                  <w:rPr>
                    <w:sz w:val="20"/>
                  </w:rPr>
                  <w:t>City</w:t>
                </w:r>
                <w:r>
                  <w:rPr>
                    <w:spacing w:val="-14"/>
                    <w:sz w:val="20"/>
                  </w:rPr>
                  <w:t xml:space="preserve"> </w:t>
                </w:r>
                <w:r>
                  <w:rPr>
                    <w:sz w:val="20"/>
                  </w:rPr>
                  <w:t>Council Page five of six</w:t>
                </w:r>
              </w:p>
            </w:txbxContent>
          </v:textbox>
          <w10:wrap anchorx="page" anchory="page"/>
        </v:shape>
      </w:pict>
    </w:r>
    <w:r>
      <w:pict w14:anchorId="4FB38CC1">
        <v:shape id="docshape25" o:spid="_x0000_s1030" type="#_x0000_t202" style="position:absolute;margin-left:489.25pt;margin-top:778.2pt;width:48.9pt;height:13.2pt;z-index:-15866368;mso-position-horizontal-relative:page;mso-position-vertical-relative:page" filled="f" stroked="f">
          <v:textbox inset="0,0,0,0">
            <w:txbxContent>
              <w:p w14:paraId="09189575" w14:textId="77777777" w:rsidR="004D0631" w:rsidRDefault="00FB3A6B">
                <w:pPr>
                  <w:spacing w:before="14"/>
                  <w:ind w:left="20"/>
                  <w:rPr>
                    <w:sz w:val="20"/>
                  </w:rPr>
                </w:pPr>
                <w:r>
                  <w:rPr>
                    <w:sz w:val="20"/>
                  </w:rPr>
                  <w:t>©</w:t>
                </w:r>
                <w:r>
                  <w:rPr>
                    <w:spacing w:val="-2"/>
                    <w:sz w:val="20"/>
                  </w:rPr>
                  <w:t xml:space="preserve"> </w:t>
                </w:r>
                <w:r>
                  <w:rPr>
                    <w:sz w:val="20"/>
                  </w:rPr>
                  <w:t>2013-</w:t>
                </w:r>
                <w:r>
                  <w:rPr>
                    <w:spacing w:val="-5"/>
                    <w:sz w:val="20"/>
                  </w:rPr>
                  <w:t>04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76E" w14:textId="77777777" w:rsidR="004D0631" w:rsidRDefault="00FB3A6B">
    <w:pPr>
      <w:pStyle w:val="BodyText"/>
      <w:spacing w:line="14" w:lineRule="auto"/>
      <w:rPr>
        <w:sz w:val="20"/>
      </w:rPr>
    </w:pPr>
    <w:r>
      <w:pict w14:anchorId="362BB210">
        <v:rect id="docshape26" o:spid="_x0000_s1029" style="position:absolute;margin-left:61.8pt;margin-top:766.85pt;width:477.7pt;height:.7pt;z-index:-15865856;mso-position-horizontal-relative:page;mso-position-vertical-relative:page" fillcolor="black" stroked="f">
          <w10:wrap anchorx="page" anchory="page"/>
        </v:rect>
      </w:pict>
    </w:r>
    <w:r>
      <w:pict w14:anchorId="455AE382">
        <v:rect id="docshape27" o:spid="_x0000_s1028" style="position:absolute;margin-left:61.8pt;margin-top:718.1pt;width:477.7pt;height:.7pt;z-index:-15865344;mso-position-horizontal-relative:page;mso-position-vertical-relative:page" fillcolor="black" stroked="f">
          <w10:wrap anchorx="page" anchory="page"/>
        </v:rect>
      </w:pict>
    </w:r>
    <w:r>
      <w:pict w14:anchorId="4AD6C7F2">
        <v:shapetype id="_x0000_t202" coordsize="21600,21600" o:spt="202" path="m,l,21600r21600,l21600,xe">
          <v:stroke joinstyle="miter"/>
          <v:path gradientshapeok="t" o:connecttype="rect"/>
        </v:shapetype>
        <v:shape id="docshape28" o:spid="_x0000_s1027" type="#_x0000_t202" style="position:absolute;margin-left:62.3pt;margin-top:719pt;width:472.2pt;height:47.8pt;z-index:-15864832;mso-position-horizontal-relative:page;mso-position-vertical-relative:page" filled="f" stroked="f">
          <v:textbox inset="0,0,0,0">
            <w:txbxContent>
              <w:p w14:paraId="6965C206" w14:textId="77777777" w:rsidR="004D0631" w:rsidRDefault="00FB3A6B">
                <w:pPr>
                  <w:spacing w:before="14"/>
                  <w:ind w:left="20"/>
                  <w:rPr>
                    <w:sz w:val="20"/>
                  </w:rPr>
                </w:pPr>
                <w:r>
                  <w:rPr>
                    <w:sz w:val="20"/>
                    <w:u w:val="single"/>
                  </w:rPr>
                  <w:t>Please note</w:t>
                </w:r>
                <w:r>
                  <w:rPr>
                    <w:sz w:val="20"/>
                  </w:rPr>
                  <w:t>: This document has been drafted for the purpose of general information.</w:t>
                </w:r>
                <w:r>
                  <w:rPr>
                    <w:spacing w:val="40"/>
                    <w:sz w:val="20"/>
                  </w:rPr>
                  <w:t xml:space="preserve"> </w:t>
                </w:r>
                <w:r>
                  <w:rPr>
                    <w:sz w:val="20"/>
                  </w:rPr>
                  <w:t>Whilst every effort has</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accuracy,</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accepts no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error</w:t>
                </w:r>
                <w:r>
                  <w:rPr>
                    <w:spacing w:val="-2"/>
                    <w:sz w:val="20"/>
                  </w:rPr>
                  <w:t xml:space="preserve"> </w:t>
                </w:r>
                <w:r>
                  <w:rPr>
                    <w:sz w:val="20"/>
                  </w:rPr>
                  <w:t>or</w:t>
                </w:r>
                <w:r>
                  <w:rPr>
                    <w:spacing w:val="-2"/>
                    <w:sz w:val="20"/>
                  </w:rPr>
                  <w:t xml:space="preserve"> </w:t>
                </w:r>
                <w:r>
                  <w:rPr>
                    <w:sz w:val="20"/>
                  </w:rPr>
                  <w:t>omission.</w:t>
                </w:r>
                <w:r>
                  <w:rPr>
                    <w:spacing w:val="40"/>
                    <w:sz w:val="20"/>
                  </w:rPr>
                  <w:t xml:space="preserve"> </w:t>
                </w:r>
                <w:r>
                  <w:rPr>
                    <w:sz w:val="20"/>
                  </w:rPr>
                  <w:t>If</w:t>
                </w:r>
                <w:r>
                  <w:rPr>
                    <w:spacing w:val="-2"/>
                    <w:sz w:val="20"/>
                  </w:rPr>
                  <w:t xml:space="preserve"> </w:t>
                </w:r>
                <w:r>
                  <w:rPr>
                    <w:sz w:val="20"/>
                  </w:rPr>
                  <w:t>you</w:t>
                </w:r>
                <w:r>
                  <w:rPr>
                    <w:spacing w:val="-2"/>
                    <w:sz w:val="20"/>
                  </w:rPr>
                  <w:t xml:space="preserve"> </w:t>
                </w:r>
                <w:r>
                  <w:rPr>
                    <w:sz w:val="20"/>
                  </w:rPr>
                  <w:t>have any queries on licensing requirements you should contac</w:t>
                </w:r>
                <w:r>
                  <w:rPr>
                    <w:sz w:val="20"/>
                  </w:rPr>
                  <w:t xml:space="preserve">t your own legal adviser, the Gambling </w:t>
                </w:r>
                <w:proofErr w:type="gramStart"/>
                <w:r>
                  <w:rPr>
                    <w:sz w:val="20"/>
                  </w:rPr>
                  <w:t>Commission</w:t>
                </w:r>
                <w:proofErr w:type="gramEnd"/>
                <w:r>
                  <w:rPr>
                    <w:sz w:val="20"/>
                  </w:rPr>
                  <w:t xml:space="preserve"> or the Licensing Team for further assistance.</w:t>
                </w:r>
              </w:p>
            </w:txbxContent>
          </v:textbox>
          <w10:wrap anchorx="page" anchory="page"/>
        </v:shape>
      </w:pict>
    </w:r>
    <w:r>
      <w:pict w14:anchorId="2CC160F6">
        <v:shape id="docshape29" o:spid="_x0000_s1026" type="#_x0000_t202" style="position:absolute;margin-left:57.2pt;margin-top:778.2pt;width:299.3pt;height:36.25pt;z-index:-15864320;mso-position-horizontal-relative:page;mso-position-vertical-relative:page" filled="f" stroked="f">
          <v:textbox inset="0,0,0,0">
            <w:txbxContent>
              <w:p w14:paraId="1AC24B70" w14:textId="77777777" w:rsidR="004D0631" w:rsidRDefault="00FB3A6B">
                <w:pPr>
                  <w:spacing w:before="14"/>
                  <w:ind w:left="20"/>
                  <w:rPr>
                    <w:sz w:val="20"/>
                  </w:rPr>
                </w:pPr>
                <w:r>
                  <w:rPr>
                    <w:spacing w:val="-2"/>
                    <w:sz w:val="20"/>
                  </w:rPr>
                  <w:t>GA05-NotesforGuidance-small_society_lotteries</w:t>
                </w:r>
              </w:p>
              <w:p w14:paraId="2AD4BB77" w14:textId="77777777" w:rsidR="004D0631" w:rsidRDefault="00FB3A6B">
                <w:pPr>
                  <w:ind w:left="4164" w:hanging="512"/>
                  <w:rPr>
                    <w:sz w:val="20"/>
                  </w:rPr>
                </w:pPr>
                <w:r>
                  <w:rPr>
                    <w:sz w:val="20"/>
                  </w:rPr>
                  <w:t>Southampton</w:t>
                </w:r>
                <w:r>
                  <w:rPr>
                    <w:spacing w:val="-14"/>
                    <w:sz w:val="20"/>
                  </w:rPr>
                  <w:t xml:space="preserve"> </w:t>
                </w:r>
                <w:r>
                  <w:rPr>
                    <w:sz w:val="20"/>
                  </w:rPr>
                  <w:t>City</w:t>
                </w:r>
                <w:r>
                  <w:rPr>
                    <w:spacing w:val="-14"/>
                    <w:sz w:val="20"/>
                  </w:rPr>
                  <w:t xml:space="preserve"> </w:t>
                </w:r>
                <w:r>
                  <w:rPr>
                    <w:sz w:val="20"/>
                  </w:rPr>
                  <w:t>Council Page six of six</w:t>
                </w:r>
              </w:p>
            </w:txbxContent>
          </v:textbox>
          <w10:wrap anchorx="page" anchory="page"/>
        </v:shape>
      </w:pict>
    </w:r>
    <w:r>
      <w:pict w14:anchorId="11B1933D">
        <v:shape id="docshape30" o:spid="_x0000_s1025" type="#_x0000_t202" style="position:absolute;margin-left:489.25pt;margin-top:778.2pt;width:48.9pt;height:13.2pt;z-index:-15863808;mso-position-horizontal-relative:page;mso-position-vertical-relative:page" filled="f" stroked="f">
          <v:textbox inset="0,0,0,0">
            <w:txbxContent>
              <w:p w14:paraId="34792A6A" w14:textId="77777777" w:rsidR="004D0631" w:rsidRDefault="00FB3A6B">
                <w:pPr>
                  <w:spacing w:before="14"/>
                  <w:ind w:left="20"/>
                  <w:rPr>
                    <w:sz w:val="20"/>
                  </w:rPr>
                </w:pPr>
                <w:r>
                  <w:rPr>
                    <w:sz w:val="20"/>
                  </w:rPr>
                  <w:t>©</w:t>
                </w:r>
                <w:r>
                  <w:rPr>
                    <w:spacing w:val="-3"/>
                    <w:sz w:val="20"/>
                  </w:rPr>
                  <w:t xml:space="preserve"> </w:t>
                </w:r>
                <w:r>
                  <w:rPr>
                    <w:sz w:val="20"/>
                  </w:rPr>
                  <w:t>2013-</w:t>
                </w:r>
                <w:r>
                  <w:rPr>
                    <w:spacing w:val="-5"/>
                    <w:sz w:val="20"/>
                  </w:rPr>
                  <w:t>04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1E78" w14:textId="77777777" w:rsidR="00000000" w:rsidRDefault="00FB3A6B">
      <w:r>
        <w:separator/>
      </w:r>
    </w:p>
  </w:footnote>
  <w:footnote w:type="continuationSeparator" w:id="0">
    <w:p w14:paraId="649B4A3D" w14:textId="77777777" w:rsidR="00000000" w:rsidRDefault="00FB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CD21" w14:textId="77777777" w:rsidR="00E25306" w:rsidRDefault="00E25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6CD5" w14:textId="77777777" w:rsidR="00E25306" w:rsidRDefault="00E25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5DF9" w14:textId="77777777" w:rsidR="00E25306" w:rsidRDefault="00E25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387"/>
    <w:multiLevelType w:val="hybridMultilevel"/>
    <w:tmpl w:val="45A42AF2"/>
    <w:lvl w:ilvl="0" w:tplc="049C25EC">
      <w:numFmt w:val="bullet"/>
      <w:lvlText w:val=""/>
      <w:lvlJc w:val="left"/>
      <w:pPr>
        <w:ind w:left="834" w:hanging="361"/>
      </w:pPr>
      <w:rPr>
        <w:rFonts w:ascii="Symbol" w:eastAsia="Symbol" w:hAnsi="Symbol" w:cs="Symbol" w:hint="default"/>
        <w:b w:val="0"/>
        <w:bCs w:val="0"/>
        <w:i w:val="0"/>
        <w:iCs w:val="0"/>
        <w:w w:val="100"/>
        <w:sz w:val="24"/>
        <w:szCs w:val="24"/>
        <w:lang w:val="en-US" w:eastAsia="en-US" w:bidi="ar-SA"/>
      </w:rPr>
    </w:lvl>
    <w:lvl w:ilvl="1" w:tplc="4C12DEE6">
      <w:numFmt w:val="bullet"/>
      <w:lvlText w:val="•"/>
      <w:lvlJc w:val="left"/>
      <w:pPr>
        <w:ind w:left="1744" w:hanging="361"/>
      </w:pPr>
      <w:rPr>
        <w:rFonts w:hint="default"/>
        <w:lang w:val="en-US" w:eastAsia="en-US" w:bidi="ar-SA"/>
      </w:rPr>
    </w:lvl>
    <w:lvl w:ilvl="2" w:tplc="D3EA6EE4">
      <w:numFmt w:val="bullet"/>
      <w:lvlText w:val="•"/>
      <w:lvlJc w:val="left"/>
      <w:pPr>
        <w:ind w:left="2648" w:hanging="361"/>
      </w:pPr>
      <w:rPr>
        <w:rFonts w:hint="default"/>
        <w:lang w:val="en-US" w:eastAsia="en-US" w:bidi="ar-SA"/>
      </w:rPr>
    </w:lvl>
    <w:lvl w:ilvl="3" w:tplc="8132F93A">
      <w:numFmt w:val="bullet"/>
      <w:lvlText w:val="•"/>
      <w:lvlJc w:val="left"/>
      <w:pPr>
        <w:ind w:left="3553" w:hanging="361"/>
      </w:pPr>
      <w:rPr>
        <w:rFonts w:hint="default"/>
        <w:lang w:val="en-US" w:eastAsia="en-US" w:bidi="ar-SA"/>
      </w:rPr>
    </w:lvl>
    <w:lvl w:ilvl="4" w:tplc="BD2CDF7E">
      <w:numFmt w:val="bullet"/>
      <w:lvlText w:val="•"/>
      <w:lvlJc w:val="left"/>
      <w:pPr>
        <w:ind w:left="4457" w:hanging="361"/>
      </w:pPr>
      <w:rPr>
        <w:rFonts w:hint="default"/>
        <w:lang w:val="en-US" w:eastAsia="en-US" w:bidi="ar-SA"/>
      </w:rPr>
    </w:lvl>
    <w:lvl w:ilvl="5" w:tplc="9BDA7DC8">
      <w:numFmt w:val="bullet"/>
      <w:lvlText w:val="•"/>
      <w:lvlJc w:val="left"/>
      <w:pPr>
        <w:ind w:left="5362" w:hanging="361"/>
      </w:pPr>
      <w:rPr>
        <w:rFonts w:hint="default"/>
        <w:lang w:val="en-US" w:eastAsia="en-US" w:bidi="ar-SA"/>
      </w:rPr>
    </w:lvl>
    <w:lvl w:ilvl="6" w:tplc="C114B328">
      <w:numFmt w:val="bullet"/>
      <w:lvlText w:val="•"/>
      <w:lvlJc w:val="left"/>
      <w:pPr>
        <w:ind w:left="6266" w:hanging="361"/>
      </w:pPr>
      <w:rPr>
        <w:rFonts w:hint="default"/>
        <w:lang w:val="en-US" w:eastAsia="en-US" w:bidi="ar-SA"/>
      </w:rPr>
    </w:lvl>
    <w:lvl w:ilvl="7" w:tplc="9D287C00">
      <w:numFmt w:val="bullet"/>
      <w:lvlText w:val="•"/>
      <w:lvlJc w:val="left"/>
      <w:pPr>
        <w:ind w:left="7171" w:hanging="361"/>
      </w:pPr>
      <w:rPr>
        <w:rFonts w:hint="default"/>
        <w:lang w:val="en-US" w:eastAsia="en-US" w:bidi="ar-SA"/>
      </w:rPr>
    </w:lvl>
    <w:lvl w:ilvl="8" w:tplc="8DB00BCA">
      <w:numFmt w:val="bullet"/>
      <w:lvlText w:val="•"/>
      <w:lvlJc w:val="left"/>
      <w:pPr>
        <w:ind w:left="8075" w:hanging="361"/>
      </w:pPr>
      <w:rPr>
        <w:rFonts w:hint="default"/>
        <w:lang w:val="en-US" w:eastAsia="en-US" w:bidi="ar-SA"/>
      </w:rPr>
    </w:lvl>
  </w:abstractNum>
  <w:abstractNum w:abstractNumId="1" w15:restartNumberingAfterBreak="0">
    <w:nsid w:val="28701802"/>
    <w:multiLevelType w:val="hybridMultilevel"/>
    <w:tmpl w:val="8ED85A76"/>
    <w:lvl w:ilvl="0" w:tplc="BFEEBD8A">
      <w:numFmt w:val="bullet"/>
      <w:lvlText w:val=""/>
      <w:lvlJc w:val="left"/>
      <w:pPr>
        <w:ind w:left="834" w:hanging="361"/>
      </w:pPr>
      <w:rPr>
        <w:rFonts w:ascii="Symbol" w:eastAsia="Symbol" w:hAnsi="Symbol" w:cs="Symbol" w:hint="default"/>
        <w:b w:val="0"/>
        <w:bCs w:val="0"/>
        <w:i w:val="0"/>
        <w:iCs w:val="0"/>
        <w:w w:val="100"/>
        <w:sz w:val="24"/>
        <w:szCs w:val="24"/>
        <w:lang w:val="en-US" w:eastAsia="en-US" w:bidi="ar-SA"/>
      </w:rPr>
    </w:lvl>
    <w:lvl w:ilvl="1" w:tplc="F4D40432">
      <w:numFmt w:val="bullet"/>
      <w:lvlText w:val="•"/>
      <w:lvlJc w:val="left"/>
      <w:pPr>
        <w:ind w:left="1744" w:hanging="361"/>
      </w:pPr>
      <w:rPr>
        <w:rFonts w:hint="default"/>
        <w:lang w:val="en-US" w:eastAsia="en-US" w:bidi="ar-SA"/>
      </w:rPr>
    </w:lvl>
    <w:lvl w:ilvl="2" w:tplc="3CAE6038">
      <w:numFmt w:val="bullet"/>
      <w:lvlText w:val="•"/>
      <w:lvlJc w:val="left"/>
      <w:pPr>
        <w:ind w:left="2648" w:hanging="361"/>
      </w:pPr>
      <w:rPr>
        <w:rFonts w:hint="default"/>
        <w:lang w:val="en-US" w:eastAsia="en-US" w:bidi="ar-SA"/>
      </w:rPr>
    </w:lvl>
    <w:lvl w:ilvl="3" w:tplc="D2D031AA">
      <w:numFmt w:val="bullet"/>
      <w:lvlText w:val="•"/>
      <w:lvlJc w:val="left"/>
      <w:pPr>
        <w:ind w:left="3553" w:hanging="361"/>
      </w:pPr>
      <w:rPr>
        <w:rFonts w:hint="default"/>
        <w:lang w:val="en-US" w:eastAsia="en-US" w:bidi="ar-SA"/>
      </w:rPr>
    </w:lvl>
    <w:lvl w:ilvl="4" w:tplc="A27AB7EC">
      <w:numFmt w:val="bullet"/>
      <w:lvlText w:val="•"/>
      <w:lvlJc w:val="left"/>
      <w:pPr>
        <w:ind w:left="4457" w:hanging="361"/>
      </w:pPr>
      <w:rPr>
        <w:rFonts w:hint="default"/>
        <w:lang w:val="en-US" w:eastAsia="en-US" w:bidi="ar-SA"/>
      </w:rPr>
    </w:lvl>
    <w:lvl w:ilvl="5" w:tplc="68C0EC00">
      <w:numFmt w:val="bullet"/>
      <w:lvlText w:val="•"/>
      <w:lvlJc w:val="left"/>
      <w:pPr>
        <w:ind w:left="5362" w:hanging="361"/>
      </w:pPr>
      <w:rPr>
        <w:rFonts w:hint="default"/>
        <w:lang w:val="en-US" w:eastAsia="en-US" w:bidi="ar-SA"/>
      </w:rPr>
    </w:lvl>
    <w:lvl w:ilvl="6" w:tplc="5A04B24A">
      <w:numFmt w:val="bullet"/>
      <w:lvlText w:val="•"/>
      <w:lvlJc w:val="left"/>
      <w:pPr>
        <w:ind w:left="6266" w:hanging="361"/>
      </w:pPr>
      <w:rPr>
        <w:rFonts w:hint="default"/>
        <w:lang w:val="en-US" w:eastAsia="en-US" w:bidi="ar-SA"/>
      </w:rPr>
    </w:lvl>
    <w:lvl w:ilvl="7" w:tplc="3E2A1AC2">
      <w:numFmt w:val="bullet"/>
      <w:lvlText w:val="•"/>
      <w:lvlJc w:val="left"/>
      <w:pPr>
        <w:ind w:left="7171" w:hanging="361"/>
      </w:pPr>
      <w:rPr>
        <w:rFonts w:hint="default"/>
        <w:lang w:val="en-US" w:eastAsia="en-US" w:bidi="ar-SA"/>
      </w:rPr>
    </w:lvl>
    <w:lvl w:ilvl="8" w:tplc="CE60D07C">
      <w:numFmt w:val="bullet"/>
      <w:lvlText w:val="•"/>
      <w:lvlJc w:val="left"/>
      <w:pPr>
        <w:ind w:left="8075" w:hanging="361"/>
      </w:pPr>
      <w:rPr>
        <w:rFonts w:hint="default"/>
        <w:lang w:val="en-US" w:eastAsia="en-US" w:bidi="ar-SA"/>
      </w:rPr>
    </w:lvl>
  </w:abstractNum>
  <w:abstractNum w:abstractNumId="2" w15:restartNumberingAfterBreak="0">
    <w:nsid w:val="32C0282E"/>
    <w:multiLevelType w:val="hybridMultilevel"/>
    <w:tmpl w:val="6150CB3C"/>
    <w:lvl w:ilvl="0" w:tplc="3594CFDA">
      <w:start w:val="1"/>
      <w:numFmt w:val="upperRoman"/>
      <w:lvlText w:val="%1."/>
      <w:lvlJc w:val="left"/>
      <w:pPr>
        <w:ind w:left="833" w:hanging="314"/>
        <w:jc w:val="right"/>
      </w:pPr>
      <w:rPr>
        <w:rFonts w:ascii="Arial" w:eastAsia="Arial" w:hAnsi="Arial" w:cs="Arial" w:hint="default"/>
        <w:b w:val="0"/>
        <w:bCs w:val="0"/>
        <w:i w:val="0"/>
        <w:iCs w:val="0"/>
        <w:w w:val="100"/>
        <w:sz w:val="24"/>
        <w:szCs w:val="24"/>
        <w:lang w:val="en-US" w:eastAsia="en-US" w:bidi="ar-SA"/>
      </w:rPr>
    </w:lvl>
    <w:lvl w:ilvl="1" w:tplc="9C865674">
      <w:numFmt w:val="bullet"/>
      <w:lvlText w:val="•"/>
      <w:lvlJc w:val="left"/>
      <w:pPr>
        <w:ind w:left="1744" w:hanging="314"/>
      </w:pPr>
      <w:rPr>
        <w:rFonts w:hint="default"/>
        <w:lang w:val="en-US" w:eastAsia="en-US" w:bidi="ar-SA"/>
      </w:rPr>
    </w:lvl>
    <w:lvl w:ilvl="2" w:tplc="FEEC292A">
      <w:numFmt w:val="bullet"/>
      <w:lvlText w:val="•"/>
      <w:lvlJc w:val="left"/>
      <w:pPr>
        <w:ind w:left="2648" w:hanging="314"/>
      </w:pPr>
      <w:rPr>
        <w:rFonts w:hint="default"/>
        <w:lang w:val="en-US" w:eastAsia="en-US" w:bidi="ar-SA"/>
      </w:rPr>
    </w:lvl>
    <w:lvl w:ilvl="3" w:tplc="9222CB4E">
      <w:numFmt w:val="bullet"/>
      <w:lvlText w:val="•"/>
      <w:lvlJc w:val="left"/>
      <w:pPr>
        <w:ind w:left="3553" w:hanging="314"/>
      </w:pPr>
      <w:rPr>
        <w:rFonts w:hint="default"/>
        <w:lang w:val="en-US" w:eastAsia="en-US" w:bidi="ar-SA"/>
      </w:rPr>
    </w:lvl>
    <w:lvl w:ilvl="4" w:tplc="2DCA12E2">
      <w:numFmt w:val="bullet"/>
      <w:lvlText w:val="•"/>
      <w:lvlJc w:val="left"/>
      <w:pPr>
        <w:ind w:left="4457" w:hanging="314"/>
      </w:pPr>
      <w:rPr>
        <w:rFonts w:hint="default"/>
        <w:lang w:val="en-US" w:eastAsia="en-US" w:bidi="ar-SA"/>
      </w:rPr>
    </w:lvl>
    <w:lvl w:ilvl="5" w:tplc="D10E7B0A">
      <w:numFmt w:val="bullet"/>
      <w:lvlText w:val="•"/>
      <w:lvlJc w:val="left"/>
      <w:pPr>
        <w:ind w:left="5362" w:hanging="314"/>
      </w:pPr>
      <w:rPr>
        <w:rFonts w:hint="default"/>
        <w:lang w:val="en-US" w:eastAsia="en-US" w:bidi="ar-SA"/>
      </w:rPr>
    </w:lvl>
    <w:lvl w:ilvl="6" w:tplc="9A149330">
      <w:numFmt w:val="bullet"/>
      <w:lvlText w:val="•"/>
      <w:lvlJc w:val="left"/>
      <w:pPr>
        <w:ind w:left="6266" w:hanging="314"/>
      </w:pPr>
      <w:rPr>
        <w:rFonts w:hint="default"/>
        <w:lang w:val="en-US" w:eastAsia="en-US" w:bidi="ar-SA"/>
      </w:rPr>
    </w:lvl>
    <w:lvl w:ilvl="7" w:tplc="0F16FACC">
      <w:numFmt w:val="bullet"/>
      <w:lvlText w:val="•"/>
      <w:lvlJc w:val="left"/>
      <w:pPr>
        <w:ind w:left="7171" w:hanging="314"/>
      </w:pPr>
      <w:rPr>
        <w:rFonts w:hint="default"/>
        <w:lang w:val="en-US" w:eastAsia="en-US" w:bidi="ar-SA"/>
      </w:rPr>
    </w:lvl>
    <w:lvl w:ilvl="8" w:tplc="2528D664">
      <w:numFmt w:val="bullet"/>
      <w:lvlText w:val="•"/>
      <w:lvlJc w:val="left"/>
      <w:pPr>
        <w:ind w:left="8075" w:hanging="314"/>
      </w:pPr>
      <w:rPr>
        <w:rFonts w:hint="default"/>
        <w:lang w:val="en-US" w:eastAsia="en-US" w:bidi="ar-SA"/>
      </w:rPr>
    </w:lvl>
  </w:abstractNum>
  <w:abstractNum w:abstractNumId="3" w15:restartNumberingAfterBreak="0">
    <w:nsid w:val="589E67E8"/>
    <w:multiLevelType w:val="hybridMultilevel"/>
    <w:tmpl w:val="F244C23A"/>
    <w:lvl w:ilvl="0" w:tplc="9D80CDF4">
      <w:start w:val="1"/>
      <w:numFmt w:val="upperRoman"/>
      <w:lvlText w:val="%1."/>
      <w:lvlJc w:val="left"/>
      <w:pPr>
        <w:ind w:left="833" w:hanging="314"/>
        <w:jc w:val="right"/>
      </w:pPr>
      <w:rPr>
        <w:rFonts w:ascii="Arial" w:eastAsia="Arial" w:hAnsi="Arial" w:cs="Arial" w:hint="default"/>
        <w:b w:val="0"/>
        <w:bCs w:val="0"/>
        <w:i w:val="0"/>
        <w:iCs w:val="0"/>
        <w:w w:val="100"/>
        <w:sz w:val="24"/>
        <w:szCs w:val="24"/>
        <w:lang w:val="en-US" w:eastAsia="en-US" w:bidi="ar-SA"/>
      </w:rPr>
    </w:lvl>
    <w:lvl w:ilvl="1" w:tplc="7DD82EB6">
      <w:numFmt w:val="bullet"/>
      <w:lvlText w:val="•"/>
      <w:lvlJc w:val="left"/>
      <w:pPr>
        <w:ind w:left="1744" w:hanging="314"/>
      </w:pPr>
      <w:rPr>
        <w:rFonts w:hint="default"/>
        <w:lang w:val="en-US" w:eastAsia="en-US" w:bidi="ar-SA"/>
      </w:rPr>
    </w:lvl>
    <w:lvl w:ilvl="2" w:tplc="712C0622">
      <w:numFmt w:val="bullet"/>
      <w:lvlText w:val="•"/>
      <w:lvlJc w:val="left"/>
      <w:pPr>
        <w:ind w:left="2648" w:hanging="314"/>
      </w:pPr>
      <w:rPr>
        <w:rFonts w:hint="default"/>
        <w:lang w:val="en-US" w:eastAsia="en-US" w:bidi="ar-SA"/>
      </w:rPr>
    </w:lvl>
    <w:lvl w:ilvl="3" w:tplc="A880BA4A">
      <w:numFmt w:val="bullet"/>
      <w:lvlText w:val="•"/>
      <w:lvlJc w:val="left"/>
      <w:pPr>
        <w:ind w:left="3553" w:hanging="314"/>
      </w:pPr>
      <w:rPr>
        <w:rFonts w:hint="default"/>
        <w:lang w:val="en-US" w:eastAsia="en-US" w:bidi="ar-SA"/>
      </w:rPr>
    </w:lvl>
    <w:lvl w:ilvl="4" w:tplc="4E7ECF70">
      <w:numFmt w:val="bullet"/>
      <w:lvlText w:val="•"/>
      <w:lvlJc w:val="left"/>
      <w:pPr>
        <w:ind w:left="4457" w:hanging="314"/>
      </w:pPr>
      <w:rPr>
        <w:rFonts w:hint="default"/>
        <w:lang w:val="en-US" w:eastAsia="en-US" w:bidi="ar-SA"/>
      </w:rPr>
    </w:lvl>
    <w:lvl w:ilvl="5" w:tplc="9E1ADD5A">
      <w:numFmt w:val="bullet"/>
      <w:lvlText w:val="•"/>
      <w:lvlJc w:val="left"/>
      <w:pPr>
        <w:ind w:left="5362" w:hanging="314"/>
      </w:pPr>
      <w:rPr>
        <w:rFonts w:hint="default"/>
        <w:lang w:val="en-US" w:eastAsia="en-US" w:bidi="ar-SA"/>
      </w:rPr>
    </w:lvl>
    <w:lvl w:ilvl="6" w:tplc="59A81E32">
      <w:numFmt w:val="bullet"/>
      <w:lvlText w:val="•"/>
      <w:lvlJc w:val="left"/>
      <w:pPr>
        <w:ind w:left="6266" w:hanging="314"/>
      </w:pPr>
      <w:rPr>
        <w:rFonts w:hint="default"/>
        <w:lang w:val="en-US" w:eastAsia="en-US" w:bidi="ar-SA"/>
      </w:rPr>
    </w:lvl>
    <w:lvl w:ilvl="7" w:tplc="DA4C2D1C">
      <w:numFmt w:val="bullet"/>
      <w:lvlText w:val="•"/>
      <w:lvlJc w:val="left"/>
      <w:pPr>
        <w:ind w:left="7171" w:hanging="314"/>
      </w:pPr>
      <w:rPr>
        <w:rFonts w:hint="default"/>
        <w:lang w:val="en-US" w:eastAsia="en-US" w:bidi="ar-SA"/>
      </w:rPr>
    </w:lvl>
    <w:lvl w:ilvl="8" w:tplc="D7741D26">
      <w:numFmt w:val="bullet"/>
      <w:lvlText w:val="•"/>
      <w:lvlJc w:val="left"/>
      <w:pPr>
        <w:ind w:left="8075" w:hanging="314"/>
      </w:pPr>
      <w:rPr>
        <w:rFonts w:hint="default"/>
        <w:lang w:val="en-US" w:eastAsia="en-US" w:bidi="ar-SA"/>
      </w:rPr>
    </w:lvl>
  </w:abstractNum>
  <w:abstractNum w:abstractNumId="4" w15:restartNumberingAfterBreak="0">
    <w:nsid w:val="5A326CDC"/>
    <w:multiLevelType w:val="hybridMultilevel"/>
    <w:tmpl w:val="0D4EB178"/>
    <w:lvl w:ilvl="0" w:tplc="D4A2C0CE">
      <w:start w:val="1"/>
      <w:numFmt w:val="upperRoman"/>
      <w:lvlText w:val="%1."/>
      <w:lvlJc w:val="left"/>
      <w:pPr>
        <w:ind w:left="833" w:hanging="314"/>
        <w:jc w:val="right"/>
      </w:pPr>
      <w:rPr>
        <w:rFonts w:ascii="Arial" w:eastAsia="Arial" w:hAnsi="Arial" w:cs="Arial" w:hint="default"/>
        <w:b w:val="0"/>
        <w:bCs w:val="0"/>
        <w:i w:val="0"/>
        <w:iCs w:val="0"/>
        <w:spacing w:val="-1"/>
        <w:w w:val="100"/>
        <w:sz w:val="24"/>
        <w:szCs w:val="24"/>
        <w:lang w:val="en-US" w:eastAsia="en-US" w:bidi="ar-SA"/>
      </w:rPr>
    </w:lvl>
    <w:lvl w:ilvl="1" w:tplc="4FE8E9BE">
      <w:numFmt w:val="bullet"/>
      <w:lvlText w:val="•"/>
      <w:lvlJc w:val="left"/>
      <w:pPr>
        <w:ind w:left="1744" w:hanging="314"/>
      </w:pPr>
      <w:rPr>
        <w:rFonts w:hint="default"/>
        <w:lang w:val="en-US" w:eastAsia="en-US" w:bidi="ar-SA"/>
      </w:rPr>
    </w:lvl>
    <w:lvl w:ilvl="2" w:tplc="B13CB8C8">
      <w:numFmt w:val="bullet"/>
      <w:lvlText w:val="•"/>
      <w:lvlJc w:val="left"/>
      <w:pPr>
        <w:ind w:left="2648" w:hanging="314"/>
      </w:pPr>
      <w:rPr>
        <w:rFonts w:hint="default"/>
        <w:lang w:val="en-US" w:eastAsia="en-US" w:bidi="ar-SA"/>
      </w:rPr>
    </w:lvl>
    <w:lvl w:ilvl="3" w:tplc="458C9AA0">
      <w:numFmt w:val="bullet"/>
      <w:lvlText w:val="•"/>
      <w:lvlJc w:val="left"/>
      <w:pPr>
        <w:ind w:left="3553" w:hanging="314"/>
      </w:pPr>
      <w:rPr>
        <w:rFonts w:hint="default"/>
        <w:lang w:val="en-US" w:eastAsia="en-US" w:bidi="ar-SA"/>
      </w:rPr>
    </w:lvl>
    <w:lvl w:ilvl="4" w:tplc="8F1455E2">
      <w:numFmt w:val="bullet"/>
      <w:lvlText w:val="•"/>
      <w:lvlJc w:val="left"/>
      <w:pPr>
        <w:ind w:left="4457" w:hanging="314"/>
      </w:pPr>
      <w:rPr>
        <w:rFonts w:hint="default"/>
        <w:lang w:val="en-US" w:eastAsia="en-US" w:bidi="ar-SA"/>
      </w:rPr>
    </w:lvl>
    <w:lvl w:ilvl="5" w:tplc="28B28238">
      <w:numFmt w:val="bullet"/>
      <w:lvlText w:val="•"/>
      <w:lvlJc w:val="left"/>
      <w:pPr>
        <w:ind w:left="5362" w:hanging="314"/>
      </w:pPr>
      <w:rPr>
        <w:rFonts w:hint="default"/>
        <w:lang w:val="en-US" w:eastAsia="en-US" w:bidi="ar-SA"/>
      </w:rPr>
    </w:lvl>
    <w:lvl w:ilvl="6" w:tplc="2E98D1C4">
      <w:numFmt w:val="bullet"/>
      <w:lvlText w:val="•"/>
      <w:lvlJc w:val="left"/>
      <w:pPr>
        <w:ind w:left="6266" w:hanging="314"/>
      </w:pPr>
      <w:rPr>
        <w:rFonts w:hint="default"/>
        <w:lang w:val="en-US" w:eastAsia="en-US" w:bidi="ar-SA"/>
      </w:rPr>
    </w:lvl>
    <w:lvl w:ilvl="7" w:tplc="F8AA4DD8">
      <w:numFmt w:val="bullet"/>
      <w:lvlText w:val="•"/>
      <w:lvlJc w:val="left"/>
      <w:pPr>
        <w:ind w:left="7171" w:hanging="314"/>
      </w:pPr>
      <w:rPr>
        <w:rFonts w:hint="default"/>
        <w:lang w:val="en-US" w:eastAsia="en-US" w:bidi="ar-SA"/>
      </w:rPr>
    </w:lvl>
    <w:lvl w:ilvl="8" w:tplc="ABDA4272">
      <w:numFmt w:val="bullet"/>
      <w:lvlText w:val="•"/>
      <w:lvlJc w:val="left"/>
      <w:pPr>
        <w:ind w:left="8075" w:hanging="314"/>
      </w:pPr>
      <w:rPr>
        <w:rFonts w:hint="default"/>
        <w:lang w:val="en-US"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ucuFFyWaWO9rM6pse+3vLNoiGnA0OOIZFiKJVaxk08ZUh8Gt/UcZ1CdrTq/hs4mKZO+VVS1KX2eXZdVhxzkIg==" w:salt="ERaqvWMMsY+6LBtAVxBrx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0631"/>
    <w:rsid w:val="004D0631"/>
    <w:rsid w:val="00E25306"/>
    <w:rsid w:val="00FB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6FF7"/>
  <w15:docId w15:val="{7B698A14-8F71-4CA7-A783-0211B246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4"/>
      <w:jc w:val="both"/>
      <w:outlineLvl w:val="0"/>
    </w:pPr>
    <w:rPr>
      <w:b/>
      <w:bCs/>
      <w:sz w:val="28"/>
      <w:szCs w:val="28"/>
      <w:u w:val="single" w:color="000000"/>
    </w:rPr>
  </w:style>
  <w:style w:type="paragraph" w:styleId="Heading2">
    <w:name w:val="heading 2"/>
    <w:basedOn w:val="Normal"/>
    <w:uiPriority w:val="9"/>
    <w:unhideWhenUsed/>
    <w:qFormat/>
    <w:pPr>
      <w:ind w:left="1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E25306"/>
    <w:pPr>
      <w:tabs>
        <w:tab w:val="center" w:pos="4513"/>
        <w:tab w:val="right" w:pos="9026"/>
      </w:tabs>
    </w:pPr>
  </w:style>
  <w:style w:type="character" w:customStyle="1" w:styleId="HeaderChar">
    <w:name w:val="Header Char"/>
    <w:basedOn w:val="DefaultParagraphFont"/>
    <w:link w:val="Header"/>
    <w:uiPriority w:val="99"/>
    <w:rsid w:val="00E25306"/>
    <w:rPr>
      <w:rFonts w:ascii="Arial" w:eastAsia="Arial" w:hAnsi="Arial" w:cs="Arial"/>
    </w:rPr>
  </w:style>
  <w:style w:type="paragraph" w:styleId="Footer">
    <w:name w:val="footer"/>
    <w:basedOn w:val="Normal"/>
    <w:link w:val="FooterChar"/>
    <w:uiPriority w:val="99"/>
    <w:unhideWhenUsed/>
    <w:rsid w:val="00E25306"/>
    <w:pPr>
      <w:tabs>
        <w:tab w:val="center" w:pos="4513"/>
        <w:tab w:val="right" w:pos="9026"/>
      </w:tabs>
    </w:pPr>
  </w:style>
  <w:style w:type="character" w:customStyle="1" w:styleId="FooterChar">
    <w:name w:val="Footer Char"/>
    <w:basedOn w:val="DefaultParagraphFont"/>
    <w:link w:val="Footer"/>
    <w:uiPriority w:val="99"/>
    <w:rsid w:val="00E253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9527</Characters>
  <Application>Microsoft Office Word</Application>
  <DocSecurity>8</DocSecurity>
  <Lines>79</Lines>
  <Paragraphs>22</Paragraphs>
  <ScaleCrop>false</ScaleCrop>
  <Company>Southampton City Council</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NfG Small Society Lotteries</dc:title>
  <dc:description/>
  <cp:lastModifiedBy>Jeffery, Andy</cp:lastModifiedBy>
  <cp:revision>3</cp:revision>
  <dcterms:created xsi:type="dcterms:W3CDTF">2022-11-21T11:38:00Z</dcterms:created>
  <dcterms:modified xsi:type="dcterms:W3CDTF">2022-11-21T11:39:00Z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2013-04-05T00:00:00Z</vt:filetime>
  </property>
  <property fmtid="{D5CDD505-2E9C-101B-9397-08002B2CF9AE}" pid="3" name="Creator">
    <vt:lpwstr>Acrobat PDFMaker 10.1 for Word</vt:lpwstr>
  </property>
  <property fmtid="{D5CDD505-2E9C-101B-9397-08002B2CF9AE}" pid="4" name="LastSaved">
    <vt:filetime>2022-11-21T00:00:00Z</vt:filetime>
  </property>
  <property fmtid="{D5CDD505-2E9C-101B-9397-08002B2CF9AE}" pid="5" name="Producer">
    <vt:lpwstr>Acrobat Distiller 10.1.5 (Windows)</vt:lpwstr>
  </property>
  <property fmtid="{D5CDD505-2E9C-101B-9397-08002B2CF9AE}" pid="6" name="SourceModified">
    <vt:lpwstr>D:20130405161745</vt:lpwstr>
  </property>
</Properties>
</file>