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7A096C" w14:textId="77777777" w:rsidR="006F1482" w:rsidRDefault="00192DED">
      <w:pPr>
        <w:tabs>
          <w:tab w:val="left" w:pos="8078"/>
        </w:tabs>
        <w:ind w:left="1894"/>
        <w:rPr>
          <w:rFonts w:ascii="Times New Roman"/>
          <w:sz w:val="20"/>
        </w:rPr>
      </w:pPr>
      <w:r>
        <w:rPr>
          <w:rFonts w:ascii="Times New Roman"/>
          <w:sz w:val="20"/>
        </w:rPr>
      </w:r>
      <w:r>
        <w:rPr>
          <w:rFonts w:ascii="Times New Roman"/>
          <w:sz w:val="20"/>
        </w:rPr>
        <w:pict w14:anchorId="700D89C0">
          <v:shapetype id="_x0000_t202" coordsize="21600,21600" o:spt="202" path="m,l,21600r21600,l21600,xe">
            <v:stroke joinstyle="miter"/>
            <v:path gradientshapeok="t" o:connecttype="rect"/>
          </v:shapetype>
          <v:shape id="docshape4" o:spid="_x0000_s1027" type="#_x0000_t202" style="width:204.25pt;height:69.7pt;mso-left-percent:-10001;mso-top-percent:-10001;mso-position-horizontal:absolute;mso-position-horizontal-relative:char;mso-position-vertical:absolute;mso-position-vertical-relative:line;mso-left-percent:-10001;mso-top-percent:-10001" filled="f" stroked="f">
            <v:textbox inset="0,0,0,0">
              <w:txbxContent>
                <w:tbl>
                  <w:tblPr>
                    <w:tblW w:w="0" w:type="auto"/>
                    <w:tblInd w:w="7" w:type="dxa"/>
                    <w:tblLayout w:type="fixed"/>
                    <w:tblCellMar>
                      <w:left w:w="0" w:type="dxa"/>
                      <w:right w:w="0" w:type="dxa"/>
                    </w:tblCellMar>
                    <w:tblLook w:val="01E0" w:firstRow="1" w:lastRow="1" w:firstColumn="1" w:lastColumn="1" w:noHBand="0" w:noVBand="0"/>
                  </w:tblPr>
                  <w:tblGrid>
                    <w:gridCol w:w="4084"/>
                  </w:tblGrid>
                  <w:tr w:rsidR="006F1482" w14:paraId="5AAC4763" w14:textId="77777777">
                    <w:trPr>
                      <w:trHeight w:val="426"/>
                    </w:trPr>
                    <w:tc>
                      <w:tcPr>
                        <w:tcW w:w="4084" w:type="dxa"/>
                      </w:tcPr>
                      <w:p w14:paraId="09C80D20" w14:textId="77777777" w:rsidR="006F1482" w:rsidRDefault="00192DED">
                        <w:pPr>
                          <w:pStyle w:val="TableParagraph"/>
                          <w:spacing w:line="314" w:lineRule="exact"/>
                          <w:ind w:left="46" w:right="46"/>
                          <w:jc w:val="center"/>
                          <w:rPr>
                            <w:b/>
                            <w:sz w:val="28"/>
                          </w:rPr>
                        </w:pPr>
                        <w:bookmarkStart w:id="0" w:name="GAMBLING_ACT_2005"/>
                        <w:bookmarkEnd w:id="0"/>
                        <w:r>
                          <w:rPr>
                            <w:b/>
                            <w:sz w:val="28"/>
                          </w:rPr>
                          <w:t>GAMBLING</w:t>
                        </w:r>
                        <w:r>
                          <w:rPr>
                            <w:b/>
                            <w:spacing w:val="-6"/>
                            <w:sz w:val="28"/>
                          </w:rPr>
                          <w:t xml:space="preserve"> </w:t>
                        </w:r>
                        <w:r>
                          <w:rPr>
                            <w:b/>
                            <w:sz w:val="28"/>
                          </w:rPr>
                          <w:t>ACT</w:t>
                        </w:r>
                        <w:r>
                          <w:rPr>
                            <w:b/>
                            <w:spacing w:val="-8"/>
                            <w:sz w:val="28"/>
                          </w:rPr>
                          <w:t xml:space="preserve"> </w:t>
                        </w:r>
                        <w:r>
                          <w:rPr>
                            <w:b/>
                            <w:spacing w:val="-4"/>
                            <w:sz w:val="28"/>
                          </w:rPr>
                          <w:t>2005</w:t>
                        </w:r>
                      </w:p>
                    </w:tc>
                  </w:tr>
                  <w:tr w:rsidR="006F1482" w14:paraId="69FA2CFB" w14:textId="77777777">
                    <w:trPr>
                      <w:trHeight w:val="540"/>
                    </w:trPr>
                    <w:tc>
                      <w:tcPr>
                        <w:tcW w:w="4084" w:type="dxa"/>
                      </w:tcPr>
                      <w:p w14:paraId="1E3B74BD" w14:textId="77777777" w:rsidR="006F1482" w:rsidRDefault="00192DED">
                        <w:pPr>
                          <w:pStyle w:val="TableParagraph"/>
                          <w:spacing w:before="104" w:line="240" w:lineRule="auto"/>
                          <w:ind w:left="45" w:right="46"/>
                          <w:jc w:val="center"/>
                          <w:rPr>
                            <w:b/>
                            <w:sz w:val="28"/>
                          </w:rPr>
                        </w:pPr>
                        <w:bookmarkStart w:id="1" w:name="CONTACT_DETAILS_FOR_"/>
                        <w:bookmarkEnd w:id="1"/>
                        <w:r>
                          <w:rPr>
                            <w:b/>
                            <w:sz w:val="28"/>
                          </w:rPr>
                          <w:t>CONTACT</w:t>
                        </w:r>
                        <w:r>
                          <w:rPr>
                            <w:b/>
                            <w:spacing w:val="-8"/>
                            <w:sz w:val="28"/>
                          </w:rPr>
                          <w:t xml:space="preserve"> </w:t>
                        </w:r>
                        <w:r>
                          <w:rPr>
                            <w:b/>
                            <w:sz w:val="28"/>
                          </w:rPr>
                          <w:t>DETAILS</w:t>
                        </w:r>
                        <w:r>
                          <w:rPr>
                            <w:b/>
                            <w:spacing w:val="-6"/>
                            <w:sz w:val="28"/>
                          </w:rPr>
                          <w:t xml:space="preserve"> </w:t>
                        </w:r>
                        <w:r>
                          <w:rPr>
                            <w:b/>
                            <w:spacing w:val="-5"/>
                            <w:sz w:val="28"/>
                          </w:rPr>
                          <w:t>FOR</w:t>
                        </w:r>
                      </w:p>
                    </w:tc>
                  </w:tr>
                  <w:tr w:rsidR="006F1482" w14:paraId="39EC3133" w14:textId="77777777">
                    <w:trPr>
                      <w:trHeight w:val="426"/>
                    </w:trPr>
                    <w:tc>
                      <w:tcPr>
                        <w:tcW w:w="4084" w:type="dxa"/>
                      </w:tcPr>
                      <w:p w14:paraId="3D9C8D79" w14:textId="77777777" w:rsidR="006F1482" w:rsidRDefault="00192DED">
                        <w:pPr>
                          <w:pStyle w:val="TableParagraph"/>
                          <w:spacing w:before="104" w:line="302" w:lineRule="exact"/>
                          <w:ind w:left="46" w:right="46"/>
                          <w:jc w:val="center"/>
                          <w:rPr>
                            <w:b/>
                            <w:sz w:val="28"/>
                          </w:rPr>
                        </w:pPr>
                        <w:bookmarkStart w:id="2" w:name="RESPONSIBLE_AUTHORITIES"/>
                        <w:bookmarkEnd w:id="2"/>
                        <w:r>
                          <w:rPr>
                            <w:b/>
                            <w:sz w:val="28"/>
                          </w:rPr>
                          <w:t>RESPONSIBLE</w:t>
                        </w:r>
                        <w:r>
                          <w:rPr>
                            <w:b/>
                            <w:spacing w:val="-9"/>
                            <w:sz w:val="28"/>
                          </w:rPr>
                          <w:t xml:space="preserve"> </w:t>
                        </w:r>
                        <w:r>
                          <w:rPr>
                            <w:b/>
                            <w:spacing w:val="-2"/>
                            <w:sz w:val="28"/>
                          </w:rPr>
                          <w:t>AUTHORITIES</w:t>
                        </w:r>
                      </w:p>
                    </w:tc>
                  </w:tr>
                </w:tbl>
                <w:p w14:paraId="35284DFD" w14:textId="77777777" w:rsidR="006F1482" w:rsidRDefault="006F1482">
                  <w:pPr>
                    <w:pStyle w:val="BodyText"/>
                  </w:pPr>
                </w:p>
              </w:txbxContent>
            </v:textbox>
            <w10:anchorlock/>
          </v:shape>
        </w:pict>
      </w:r>
      <w:r>
        <w:rPr>
          <w:rFonts w:ascii="Times New Roman"/>
          <w:sz w:val="20"/>
        </w:rPr>
        <w:tab/>
      </w:r>
      <w:r>
        <w:rPr>
          <w:rFonts w:ascii="Times New Roman"/>
          <w:noProof/>
          <w:position w:val="4"/>
          <w:sz w:val="20"/>
        </w:rPr>
        <w:drawing>
          <wp:inline distT="0" distB="0" distL="0" distR="0" wp14:anchorId="526A8BB3" wp14:editId="5C7E4318">
            <wp:extent cx="864491" cy="768096"/>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864491" cy="768096"/>
                    </a:xfrm>
                    <a:prstGeom prst="rect">
                      <a:avLst/>
                    </a:prstGeom>
                  </pic:spPr>
                </pic:pic>
              </a:graphicData>
            </a:graphic>
          </wp:inline>
        </w:drawing>
      </w:r>
    </w:p>
    <w:p w14:paraId="1FC86920" w14:textId="77777777" w:rsidR="006F1482" w:rsidRDefault="006F1482">
      <w:pPr>
        <w:pStyle w:val="BodyText"/>
        <w:rPr>
          <w:rFonts w:ascii="Times New Roman"/>
          <w:sz w:val="20"/>
        </w:rPr>
      </w:pPr>
    </w:p>
    <w:p w14:paraId="6675B1E3" w14:textId="77777777" w:rsidR="006F1482" w:rsidRDefault="006F1482">
      <w:pPr>
        <w:pStyle w:val="BodyText"/>
        <w:spacing w:before="5"/>
        <w:rPr>
          <w:rFonts w:ascii="Times New Roman"/>
          <w:sz w:val="16"/>
        </w:rPr>
      </w:pPr>
    </w:p>
    <w:p w14:paraId="4C363352" w14:textId="77777777" w:rsidR="006F1482" w:rsidRDefault="00192DED">
      <w:pPr>
        <w:pStyle w:val="BodyText"/>
        <w:spacing w:before="93"/>
        <w:ind w:left="112" w:right="732"/>
      </w:pPr>
      <w:r>
        <w:t>The</w:t>
      </w:r>
      <w:r>
        <w:rPr>
          <w:spacing w:val="-2"/>
        </w:rPr>
        <w:t xml:space="preserve"> </w:t>
      </w:r>
      <w:r>
        <w:t>Gambling</w:t>
      </w:r>
      <w:r>
        <w:rPr>
          <w:spacing w:val="-4"/>
        </w:rPr>
        <w:t xml:space="preserve"> </w:t>
      </w:r>
      <w:r>
        <w:t>Act</w:t>
      </w:r>
      <w:r>
        <w:rPr>
          <w:spacing w:val="-2"/>
        </w:rPr>
        <w:t xml:space="preserve"> </w:t>
      </w:r>
      <w:r>
        <w:t>2005</w:t>
      </w:r>
      <w:r>
        <w:rPr>
          <w:spacing w:val="-2"/>
        </w:rPr>
        <w:t xml:space="preserve"> </w:t>
      </w:r>
      <w:r>
        <w:t>requires</w:t>
      </w:r>
      <w:r>
        <w:rPr>
          <w:spacing w:val="-3"/>
        </w:rPr>
        <w:t xml:space="preserve"> </w:t>
      </w:r>
      <w:r>
        <w:t>copy</w:t>
      </w:r>
      <w:r>
        <w:rPr>
          <w:spacing w:val="-5"/>
        </w:rPr>
        <w:t xml:space="preserve"> </w:t>
      </w:r>
      <w:r>
        <w:t>applications</w:t>
      </w:r>
      <w:r>
        <w:rPr>
          <w:spacing w:val="-5"/>
        </w:rPr>
        <w:t xml:space="preserve"> </w:t>
      </w:r>
      <w:r>
        <w:t>for</w:t>
      </w:r>
      <w:r>
        <w:rPr>
          <w:spacing w:val="-4"/>
        </w:rPr>
        <w:t xml:space="preserve"> </w:t>
      </w:r>
      <w:r>
        <w:t>various</w:t>
      </w:r>
      <w:r>
        <w:rPr>
          <w:spacing w:val="-3"/>
        </w:rPr>
        <w:t xml:space="preserve"> </w:t>
      </w:r>
      <w:r>
        <w:t>matters</w:t>
      </w:r>
      <w:r>
        <w:rPr>
          <w:spacing w:val="-3"/>
        </w:rPr>
        <w:t xml:space="preserve"> </w:t>
      </w:r>
      <w:r>
        <w:t>to</w:t>
      </w:r>
      <w:r>
        <w:rPr>
          <w:spacing w:val="-2"/>
        </w:rPr>
        <w:t xml:space="preserve"> </w:t>
      </w:r>
      <w:r>
        <w:t>be</w:t>
      </w:r>
      <w:r>
        <w:rPr>
          <w:spacing w:val="-2"/>
        </w:rPr>
        <w:t xml:space="preserve"> </w:t>
      </w:r>
      <w:r>
        <w:t>served</w:t>
      </w:r>
      <w:r>
        <w:rPr>
          <w:spacing w:val="-2"/>
        </w:rPr>
        <w:t xml:space="preserve"> </w:t>
      </w:r>
      <w:r>
        <w:t>on various responsible authorities.</w:t>
      </w:r>
    </w:p>
    <w:p w14:paraId="565BB32B" w14:textId="77777777" w:rsidR="006F1482" w:rsidRDefault="00192DED">
      <w:pPr>
        <w:pStyle w:val="BodyText"/>
        <w:spacing w:before="120"/>
        <w:ind w:left="112" w:right="732"/>
      </w:pPr>
      <w:r>
        <w:t>Applicants</w:t>
      </w:r>
      <w:r>
        <w:rPr>
          <w:spacing w:val="-3"/>
        </w:rPr>
        <w:t xml:space="preserve"> </w:t>
      </w:r>
      <w:r>
        <w:t>are</w:t>
      </w:r>
      <w:r>
        <w:rPr>
          <w:spacing w:val="-2"/>
        </w:rPr>
        <w:t xml:space="preserve"> </w:t>
      </w:r>
      <w:r>
        <w:t>strongly</w:t>
      </w:r>
      <w:r>
        <w:rPr>
          <w:spacing w:val="-3"/>
        </w:rPr>
        <w:t xml:space="preserve"> </w:t>
      </w:r>
      <w:r>
        <w:t>advised,</w:t>
      </w:r>
      <w:r>
        <w:rPr>
          <w:spacing w:val="-3"/>
        </w:rPr>
        <w:t xml:space="preserve"> </w:t>
      </w:r>
      <w:r>
        <w:t>especially</w:t>
      </w:r>
      <w:r>
        <w:rPr>
          <w:spacing w:val="-4"/>
        </w:rPr>
        <w:t xml:space="preserve"> </w:t>
      </w:r>
      <w:r>
        <w:t>in</w:t>
      </w:r>
      <w:r>
        <w:rPr>
          <w:spacing w:val="-2"/>
        </w:rPr>
        <w:t xml:space="preserve"> </w:t>
      </w:r>
      <w:r>
        <w:t>the</w:t>
      </w:r>
      <w:r>
        <w:rPr>
          <w:spacing w:val="-2"/>
        </w:rPr>
        <w:t xml:space="preserve"> </w:t>
      </w:r>
      <w:r>
        <w:t>case</w:t>
      </w:r>
      <w:r>
        <w:rPr>
          <w:spacing w:val="-3"/>
        </w:rPr>
        <w:t xml:space="preserve"> </w:t>
      </w:r>
      <w:r>
        <w:t>of applications</w:t>
      </w:r>
      <w:r>
        <w:rPr>
          <w:spacing w:val="-3"/>
        </w:rPr>
        <w:t xml:space="preserve"> </w:t>
      </w:r>
      <w:r>
        <w:t>for</w:t>
      </w:r>
      <w:r>
        <w:rPr>
          <w:spacing w:val="-3"/>
        </w:rPr>
        <w:t xml:space="preserve"> </w:t>
      </w:r>
      <w:r>
        <w:t>new</w:t>
      </w:r>
      <w:r>
        <w:rPr>
          <w:spacing w:val="-5"/>
        </w:rPr>
        <w:t xml:space="preserve"> </w:t>
      </w:r>
      <w:proofErr w:type="spellStart"/>
      <w:r>
        <w:t>licences</w:t>
      </w:r>
      <w:proofErr w:type="spellEnd"/>
      <w:r>
        <w:rPr>
          <w:spacing w:val="-4"/>
        </w:rPr>
        <w:t xml:space="preserve"> </w:t>
      </w:r>
      <w:r>
        <w:t xml:space="preserve">or variation of </w:t>
      </w:r>
      <w:proofErr w:type="spellStart"/>
      <w:r>
        <w:t>licences</w:t>
      </w:r>
      <w:proofErr w:type="spellEnd"/>
      <w:r>
        <w:t xml:space="preserve">, to make informal contact with the appropriate bodies before submitting applications. This will assist applicants in determining those authorities’ requirements in order that they can be addressed, and assist in preventing, so far </w:t>
      </w:r>
      <w:r>
        <w:t>as is possible, representations being made. Representations would, of course, lead to the application having to be heard by the Council’s Licensing Committee, resulting in increased costs for all concerned and the possibility of refusal.</w:t>
      </w:r>
    </w:p>
    <w:p w14:paraId="16F5656B" w14:textId="77777777" w:rsidR="006F1482" w:rsidRDefault="00192DED">
      <w:pPr>
        <w:pStyle w:val="BodyText"/>
        <w:spacing w:before="120"/>
        <w:ind w:left="112" w:right="677"/>
      </w:pPr>
      <w:r>
        <w:t>Applicants</w:t>
      </w:r>
      <w:r>
        <w:rPr>
          <w:spacing w:val="-3"/>
        </w:rPr>
        <w:t xml:space="preserve"> </w:t>
      </w:r>
      <w:r>
        <w:t>should</w:t>
      </w:r>
      <w:r>
        <w:rPr>
          <w:spacing w:val="-4"/>
        </w:rPr>
        <w:t xml:space="preserve"> </w:t>
      </w:r>
      <w:r>
        <w:t>ascertain</w:t>
      </w:r>
      <w:r>
        <w:rPr>
          <w:spacing w:val="-2"/>
        </w:rPr>
        <w:t xml:space="preserve"> </w:t>
      </w:r>
      <w:r>
        <w:t>by</w:t>
      </w:r>
      <w:r>
        <w:rPr>
          <w:spacing w:val="-5"/>
        </w:rPr>
        <w:t xml:space="preserve"> </w:t>
      </w:r>
      <w:r>
        <w:t>what</w:t>
      </w:r>
      <w:r>
        <w:rPr>
          <w:spacing w:val="-3"/>
        </w:rPr>
        <w:t xml:space="preserve"> </w:t>
      </w:r>
      <w:r>
        <w:t>means</w:t>
      </w:r>
      <w:r>
        <w:rPr>
          <w:spacing w:val="-3"/>
        </w:rPr>
        <w:t xml:space="preserve"> </w:t>
      </w:r>
      <w:r>
        <w:t>individual</w:t>
      </w:r>
      <w:r>
        <w:rPr>
          <w:spacing w:val="-3"/>
        </w:rPr>
        <w:t xml:space="preserve"> </w:t>
      </w:r>
      <w:r>
        <w:t>responsible</w:t>
      </w:r>
      <w:r>
        <w:rPr>
          <w:spacing w:val="-2"/>
        </w:rPr>
        <w:t xml:space="preserve"> </w:t>
      </w:r>
      <w:r>
        <w:t>authorities</w:t>
      </w:r>
      <w:r>
        <w:rPr>
          <w:spacing w:val="-3"/>
        </w:rPr>
        <w:t xml:space="preserve"> </w:t>
      </w:r>
      <w:r>
        <w:t>are</w:t>
      </w:r>
      <w:r>
        <w:rPr>
          <w:spacing w:val="-4"/>
        </w:rPr>
        <w:t xml:space="preserve"> </w:t>
      </w:r>
      <w:r>
        <w:t>prepared to accept applications.</w:t>
      </w:r>
    </w:p>
    <w:p w14:paraId="5F4089D1" w14:textId="77777777" w:rsidR="006F1482" w:rsidRDefault="00192DED">
      <w:pPr>
        <w:spacing w:before="120"/>
        <w:ind w:left="112" w:right="677"/>
        <w:rPr>
          <w:sz w:val="24"/>
        </w:rPr>
      </w:pPr>
      <w:r>
        <w:rPr>
          <w:sz w:val="24"/>
        </w:rPr>
        <w:t xml:space="preserve">All information provided by the City Council is on a </w:t>
      </w:r>
      <w:proofErr w:type="gramStart"/>
      <w:r>
        <w:rPr>
          <w:sz w:val="24"/>
        </w:rPr>
        <w:t xml:space="preserve">“best </w:t>
      </w:r>
      <w:proofErr w:type="spellStart"/>
      <w:r>
        <w:rPr>
          <w:sz w:val="24"/>
        </w:rPr>
        <w:t>endeavours</w:t>
      </w:r>
      <w:proofErr w:type="spellEnd"/>
      <w:r>
        <w:rPr>
          <w:sz w:val="24"/>
        </w:rPr>
        <w:t>”</w:t>
      </w:r>
      <w:proofErr w:type="gramEnd"/>
      <w:r>
        <w:rPr>
          <w:sz w:val="24"/>
        </w:rPr>
        <w:t xml:space="preserve"> basis, and does not constitute a full statement of the law. </w:t>
      </w:r>
      <w:r>
        <w:rPr>
          <w:b/>
          <w:sz w:val="24"/>
        </w:rPr>
        <w:t>All applicants are strongly a</w:t>
      </w:r>
      <w:r>
        <w:rPr>
          <w:b/>
          <w:sz w:val="24"/>
        </w:rPr>
        <w:t xml:space="preserve">dvised to consult their own independent legal advisor before making any application. </w:t>
      </w:r>
      <w:r>
        <w:rPr>
          <w:sz w:val="24"/>
        </w:rPr>
        <w:t>Please note that whilst</w:t>
      </w:r>
      <w:r>
        <w:rPr>
          <w:spacing w:val="-2"/>
          <w:sz w:val="24"/>
        </w:rPr>
        <w:t xml:space="preserve"> </w:t>
      </w:r>
      <w:r>
        <w:rPr>
          <w:sz w:val="24"/>
        </w:rPr>
        <w:t>the</w:t>
      </w:r>
      <w:r>
        <w:rPr>
          <w:spacing w:val="-2"/>
          <w:sz w:val="24"/>
        </w:rPr>
        <w:t xml:space="preserve"> </w:t>
      </w:r>
      <w:r>
        <w:rPr>
          <w:sz w:val="24"/>
        </w:rPr>
        <w:t>City</w:t>
      </w:r>
      <w:r>
        <w:rPr>
          <w:spacing w:val="-5"/>
          <w:sz w:val="24"/>
        </w:rPr>
        <w:t xml:space="preserve"> </w:t>
      </w:r>
      <w:r>
        <w:rPr>
          <w:sz w:val="24"/>
        </w:rPr>
        <w:t>Council’s</w:t>
      </w:r>
      <w:r>
        <w:rPr>
          <w:spacing w:val="-3"/>
          <w:sz w:val="24"/>
        </w:rPr>
        <w:t xml:space="preserve"> </w:t>
      </w:r>
      <w:r>
        <w:rPr>
          <w:sz w:val="24"/>
        </w:rPr>
        <w:t>licensing</w:t>
      </w:r>
      <w:r>
        <w:rPr>
          <w:spacing w:val="-4"/>
          <w:sz w:val="24"/>
        </w:rPr>
        <w:t xml:space="preserve"> </w:t>
      </w:r>
      <w:r>
        <w:rPr>
          <w:sz w:val="24"/>
        </w:rPr>
        <w:t>team</w:t>
      </w:r>
      <w:r>
        <w:rPr>
          <w:spacing w:val="-1"/>
          <w:sz w:val="24"/>
        </w:rPr>
        <w:t xml:space="preserve"> </w:t>
      </w:r>
      <w:r>
        <w:rPr>
          <w:sz w:val="24"/>
        </w:rPr>
        <w:t>will</w:t>
      </w:r>
      <w:r>
        <w:rPr>
          <w:spacing w:val="-3"/>
          <w:sz w:val="24"/>
        </w:rPr>
        <w:t xml:space="preserve"> </w:t>
      </w:r>
      <w:proofErr w:type="spellStart"/>
      <w:r>
        <w:rPr>
          <w:sz w:val="24"/>
        </w:rPr>
        <w:t>endeavour</w:t>
      </w:r>
      <w:proofErr w:type="spellEnd"/>
      <w:r>
        <w:rPr>
          <w:spacing w:val="-4"/>
          <w:sz w:val="24"/>
        </w:rPr>
        <w:t xml:space="preserve"> </w:t>
      </w:r>
      <w:r>
        <w:rPr>
          <w:sz w:val="24"/>
        </w:rPr>
        <w:t>to</w:t>
      </w:r>
      <w:r>
        <w:rPr>
          <w:spacing w:val="-4"/>
          <w:sz w:val="24"/>
        </w:rPr>
        <w:t xml:space="preserve"> </w:t>
      </w:r>
      <w:r>
        <w:rPr>
          <w:sz w:val="24"/>
        </w:rPr>
        <w:t>assist</w:t>
      </w:r>
      <w:r>
        <w:rPr>
          <w:spacing w:val="-2"/>
          <w:sz w:val="24"/>
        </w:rPr>
        <w:t xml:space="preserve"> </w:t>
      </w:r>
      <w:r>
        <w:rPr>
          <w:sz w:val="24"/>
        </w:rPr>
        <w:t>in</w:t>
      </w:r>
      <w:r>
        <w:rPr>
          <w:spacing w:val="-4"/>
          <w:sz w:val="24"/>
        </w:rPr>
        <w:t xml:space="preserve"> </w:t>
      </w:r>
      <w:r>
        <w:rPr>
          <w:sz w:val="24"/>
        </w:rPr>
        <w:t>explaining</w:t>
      </w:r>
      <w:r>
        <w:rPr>
          <w:spacing w:val="-4"/>
          <w:sz w:val="24"/>
        </w:rPr>
        <w:t xml:space="preserve"> </w:t>
      </w:r>
      <w:r>
        <w:rPr>
          <w:sz w:val="24"/>
        </w:rPr>
        <w:t>the</w:t>
      </w:r>
      <w:r>
        <w:rPr>
          <w:spacing w:val="-4"/>
          <w:sz w:val="24"/>
        </w:rPr>
        <w:t xml:space="preserve"> </w:t>
      </w:r>
      <w:r>
        <w:rPr>
          <w:sz w:val="24"/>
        </w:rPr>
        <w:t xml:space="preserve">processes under the legislation, they </w:t>
      </w:r>
      <w:r>
        <w:rPr>
          <w:b/>
          <w:i/>
          <w:sz w:val="24"/>
        </w:rPr>
        <w:t xml:space="preserve">cannot </w:t>
      </w:r>
      <w:r>
        <w:rPr>
          <w:sz w:val="24"/>
        </w:rPr>
        <w:t>give legal advice about applications or assist in making business related decisions.</w:t>
      </w:r>
    </w:p>
    <w:p w14:paraId="49F40FDC" w14:textId="77777777" w:rsidR="006F1482" w:rsidRDefault="00192DED">
      <w:pPr>
        <w:pStyle w:val="BodyText"/>
        <w:spacing w:before="120"/>
        <w:ind w:left="112" w:right="732"/>
      </w:pPr>
      <w:r>
        <w:t>The</w:t>
      </w:r>
      <w:r>
        <w:rPr>
          <w:spacing w:val="-2"/>
        </w:rPr>
        <w:t xml:space="preserve"> </w:t>
      </w:r>
      <w:r>
        <w:t>Licensing</w:t>
      </w:r>
      <w:r>
        <w:rPr>
          <w:spacing w:val="-3"/>
        </w:rPr>
        <w:t xml:space="preserve"> </w:t>
      </w:r>
      <w:r>
        <w:t>Authority’s</w:t>
      </w:r>
      <w:r>
        <w:rPr>
          <w:spacing w:val="-3"/>
        </w:rPr>
        <w:t xml:space="preserve"> </w:t>
      </w:r>
      <w:r>
        <w:t>contact</w:t>
      </w:r>
      <w:r>
        <w:rPr>
          <w:spacing w:val="-2"/>
        </w:rPr>
        <w:t xml:space="preserve"> </w:t>
      </w:r>
      <w:r>
        <w:t>details</w:t>
      </w:r>
      <w:r>
        <w:rPr>
          <w:spacing w:val="-3"/>
        </w:rPr>
        <w:t xml:space="preserve"> </w:t>
      </w:r>
      <w:r>
        <w:t>are</w:t>
      </w:r>
      <w:r>
        <w:rPr>
          <w:spacing w:val="-6"/>
        </w:rPr>
        <w:t xml:space="preserve"> </w:t>
      </w:r>
      <w:r>
        <w:t>set</w:t>
      </w:r>
      <w:r>
        <w:rPr>
          <w:spacing w:val="-3"/>
        </w:rPr>
        <w:t xml:space="preserve"> </w:t>
      </w:r>
      <w:r>
        <w:t>out</w:t>
      </w:r>
      <w:r>
        <w:rPr>
          <w:spacing w:val="-3"/>
        </w:rPr>
        <w:t xml:space="preserve"> </w:t>
      </w:r>
      <w:r>
        <w:t>in</w:t>
      </w:r>
      <w:r>
        <w:rPr>
          <w:spacing w:val="-3"/>
        </w:rPr>
        <w:t xml:space="preserve"> </w:t>
      </w:r>
      <w:hyperlink w:anchor="_bookmark0" w:history="1">
        <w:r>
          <w:rPr>
            <w:color w:val="0000FF"/>
            <w:u w:val="single" w:color="0000FF"/>
          </w:rPr>
          <w:t>Table</w:t>
        </w:r>
        <w:r>
          <w:rPr>
            <w:color w:val="0000FF"/>
            <w:spacing w:val="-3"/>
            <w:u w:val="single" w:color="0000FF"/>
          </w:rPr>
          <w:t xml:space="preserve"> </w:t>
        </w:r>
        <w:r>
          <w:rPr>
            <w:color w:val="0000FF"/>
            <w:u w:val="single" w:color="0000FF"/>
          </w:rPr>
          <w:t>1</w:t>
        </w:r>
      </w:hyperlink>
      <w:r>
        <w:rPr>
          <w:color w:val="0000FF"/>
          <w:spacing w:val="-3"/>
        </w:rPr>
        <w:t xml:space="preserve"> </w:t>
      </w:r>
      <w:r>
        <w:t>below,</w:t>
      </w:r>
      <w:r>
        <w:rPr>
          <w:spacing w:val="-2"/>
        </w:rPr>
        <w:t xml:space="preserve"> </w:t>
      </w:r>
      <w:r>
        <w:t>and</w:t>
      </w:r>
      <w:r>
        <w:rPr>
          <w:spacing w:val="-2"/>
        </w:rPr>
        <w:t xml:space="preserve"> </w:t>
      </w:r>
      <w:r>
        <w:t>those</w:t>
      </w:r>
      <w:r>
        <w:rPr>
          <w:spacing w:val="-3"/>
        </w:rPr>
        <w:t xml:space="preserve"> </w:t>
      </w:r>
      <w:r>
        <w:t>of the other r</w:t>
      </w:r>
      <w:r>
        <w:t xml:space="preserve">esponsible authorities are set out in </w:t>
      </w:r>
      <w:hyperlink w:anchor="_bookmark1" w:history="1">
        <w:r>
          <w:rPr>
            <w:color w:val="0000FF"/>
            <w:u w:val="single" w:color="0000FF"/>
          </w:rPr>
          <w:t>Table 2</w:t>
        </w:r>
      </w:hyperlink>
      <w:r>
        <w:t>.</w:t>
      </w:r>
    </w:p>
    <w:p w14:paraId="33114B35" w14:textId="77777777" w:rsidR="006F1482" w:rsidRDefault="00192DED">
      <w:pPr>
        <w:pStyle w:val="BodyText"/>
        <w:spacing w:before="120"/>
        <w:ind w:left="112" w:right="732"/>
      </w:pPr>
      <w:r>
        <w:t>In</w:t>
      </w:r>
      <w:r>
        <w:rPr>
          <w:spacing w:val="-2"/>
        </w:rPr>
        <w:t xml:space="preserve"> </w:t>
      </w:r>
      <w:r>
        <w:t>summary,</w:t>
      </w:r>
      <w:r>
        <w:rPr>
          <w:spacing w:val="-2"/>
        </w:rPr>
        <w:t xml:space="preserve"> </w:t>
      </w:r>
      <w:r>
        <w:t>the</w:t>
      </w:r>
      <w:r>
        <w:rPr>
          <w:spacing w:val="-2"/>
        </w:rPr>
        <w:t xml:space="preserve"> </w:t>
      </w:r>
      <w:r>
        <w:t>legislation</w:t>
      </w:r>
      <w:r>
        <w:rPr>
          <w:spacing w:val="-2"/>
        </w:rPr>
        <w:t xml:space="preserve"> </w:t>
      </w:r>
      <w:r>
        <w:t>requires</w:t>
      </w:r>
      <w:r>
        <w:rPr>
          <w:spacing w:val="-3"/>
        </w:rPr>
        <w:t xml:space="preserve"> </w:t>
      </w:r>
      <w:r>
        <w:t>the</w:t>
      </w:r>
      <w:r>
        <w:rPr>
          <w:spacing w:val="-4"/>
        </w:rPr>
        <w:t xml:space="preserve"> </w:t>
      </w:r>
      <w:r>
        <w:t>applicant</w:t>
      </w:r>
      <w:r>
        <w:rPr>
          <w:spacing w:val="-3"/>
        </w:rPr>
        <w:t xml:space="preserve"> </w:t>
      </w:r>
      <w:r>
        <w:t>to</w:t>
      </w:r>
      <w:r>
        <w:rPr>
          <w:spacing w:val="-2"/>
        </w:rPr>
        <w:t xml:space="preserve"> </w:t>
      </w:r>
      <w:r>
        <w:t>serve</w:t>
      </w:r>
      <w:r>
        <w:rPr>
          <w:spacing w:val="-2"/>
        </w:rPr>
        <w:t xml:space="preserve"> </w:t>
      </w:r>
      <w:r>
        <w:t>copies</w:t>
      </w:r>
      <w:r>
        <w:rPr>
          <w:spacing w:val="-3"/>
        </w:rPr>
        <w:t xml:space="preserve"> </w:t>
      </w:r>
      <w:r>
        <w:t>of</w:t>
      </w:r>
      <w:r>
        <w:rPr>
          <w:spacing w:val="-2"/>
        </w:rPr>
        <w:t xml:space="preserve"> </w:t>
      </w:r>
      <w:r>
        <w:t>applications</w:t>
      </w:r>
      <w:r>
        <w:rPr>
          <w:spacing w:val="-5"/>
        </w:rPr>
        <w:t xml:space="preserve"> </w:t>
      </w:r>
      <w:r>
        <w:t>and</w:t>
      </w:r>
      <w:r>
        <w:rPr>
          <w:spacing w:val="-4"/>
        </w:rPr>
        <w:t xml:space="preserve"> </w:t>
      </w:r>
      <w:r>
        <w:t>post notices outside the premises and in a newspaper circulating in the area, as follows:</w:t>
      </w:r>
    </w:p>
    <w:p w14:paraId="397EF364" w14:textId="77777777" w:rsidR="006F1482" w:rsidRDefault="006F1482">
      <w:pPr>
        <w:pStyle w:val="BodyText"/>
        <w:spacing w:before="9" w:after="1"/>
        <w:rPr>
          <w:sz w:val="10"/>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83"/>
        <w:gridCol w:w="1488"/>
        <w:gridCol w:w="5417"/>
      </w:tblGrid>
      <w:tr w:rsidR="006F1482" w14:paraId="3F97DCD9" w14:textId="77777777">
        <w:trPr>
          <w:trHeight w:val="275"/>
        </w:trPr>
        <w:tc>
          <w:tcPr>
            <w:tcW w:w="10188" w:type="dxa"/>
            <w:gridSpan w:val="3"/>
            <w:shd w:val="clear" w:color="auto" w:fill="F3F3F3"/>
          </w:tcPr>
          <w:p w14:paraId="564C1393" w14:textId="77777777" w:rsidR="006F1482" w:rsidRDefault="00192DED">
            <w:pPr>
              <w:pStyle w:val="TableParagraph"/>
              <w:spacing w:line="256" w:lineRule="exact"/>
              <w:ind w:left="110"/>
              <w:rPr>
                <w:b/>
                <w:sz w:val="24"/>
              </w:rPr>
            </w:pPr>
            <w:bookmarkStart w:id="3" w:name="_bookmark0"/>
            <w:bookmarkEnd w:id="3"/>
            <w:r>
              <w:rPr>
                <w:b/>
                <w:sz w:val="24"/>
              </w:rPr>
              <w:t>Table</w:t>
            </w:r>
            <w:r>
              <w:rPr>
                <w:b/>
                <w:spacing w:val="-2"/>
                <w:sz w:val="24"/>
              </w:rPr>
              <w:t xml:space="preserve"> </w:t>
            </w:r>
            <w:r>
              <w:rPr>
                <w:b/>
                <w:sz w:val="24"/>
              </w:rPr>
              <w:t>1</w:t>
            </w:r>
            <w:r>
              <w:rPr>
                <w:b/>
                <w:spacing w:val="-4"/>
                <w:sz w:val="24"/>
              </w:rPr>
              <w:t xml:space="preserve"> </w:t>
            </w:r>
            <w:r>
              <w:rPr>
                <w:b/>
                <w:sz w:val="24"/>
              </w:rPr>
              <w:t>–</w:t>
            </w:r>
            <w:r>
              <w:rPr>
                <w:b/>
                <w:spacing w:val="-2"/>
                <w:sz w:val="24"/>
              </w:rPr>
              <w:t xml:space="preserve"> </w:t>
            </w:r>
            <w:r>
              <w:rPr>
                <w:b/>
                <w:sz w:val="24"/>
              </w:rPr>
              <w:t>Contact</w:t>
            </w:r>
            <w:r>
              <w:rPr>
                <w:b/>
                <w:spacing w:val="-4"/>
                <w:sz w:val="24"/>
              </w:rPr>
              <w:t xml:space="preserve"> </w:t>
            </w:r>
            <w:r>
              <w:rPr>
                <w:b/>
                <w:sz w:val="24"/>
              </w:rPr>
              <w:t>details</w:t>
            </w:r>
            <w:r>
              <w:rPr>
                <w:b/>
                <w:spacing w:val="-2"/>
                <w:sz w:val="24"/>
              </w:rPr>
              <w:t xml:space="preserve"> </w:t>
            </w:r>
            <w:r>
              <w:rPr>
                <w:b/>
                <w:sz w:val="24"/>
              </w:rPr>
              <w:t>for</w:t>
            </w:r>
            <w:r>
              <w:rPr>
                <w:b/>
                <w:spacing w:val="-3"/>
                <w:sz w:val="24"/>
              </w:rPr>
              <w:t xml:space="preserve"> </w:t>
            </w:r>
            <w:r>
              <w:rPr>
                <w:b/>
                <w:sz w:val="24"/>
              </w:rPr>
              <w:t>the</w:t>
            </w:r>
            <w:r>
              <w:rPr>
                <w:b/>
                <w:spacing w:val="-4"/>
                <w:sz w:val="24"/>
              </w:rPr>
              <w:t xml:space="preserve"> </w:t>
            </w:r>
            <w:r>
              <w:rPr>
                <w:b/>
                <w:sz w:val="24"/>
              </w:rPr>
              <w:t>Licensing</w:t>
            </w:r>
            <w:r>
              <w:rPr>
                <w:b/>
                <w:spacing w:val="-3"/>
                <w:sz w:val="24"/>
              </w:rPr>
              <w:t xml:space="preserve"> </w:t>
            </w:r>
            <w:r>
              <w:rPr>
                <w:b/>
                <w:spacing w:val="-2"/>
                <w:sz w:val="24"/>
              </w:rPr>
              <w:t>Authority:</w:t>
            </w:r>
          </w:p>
        </w:tc>
      </w:tr>
      <w:tr w:rsidR="006F1482" w14:paraId="766691AF" w14:textId="77777777">
        <w:trPr>
          <w:trHeight w:val="1598"/>
        </w:trPr>
        <w:tc>
          <w:tcPr>
            <w:tcW w:w="3283" w:type="dxa"/>
            <w:shd w:val="clear" w:color="auto" w:fill="F3F3F3"/>
          </w:tcPr>
          <w:p w14:paraId="44DD2AC5" w14:textId="77777777" w:rsidR="006B02CE" w:rsidRDefault="00192DED">
            <w:pPr>
              <w:pStyle w:val="TableParagraph"/>
              <w:spacing w:line="240" w:lineRule="auto"/>
              <w:ind w:left="110" w:right="321"/>
            </w:pPr>
            <w:r>
              <w:t>Licensing Team Southampton</w:t>
            </w:r>
            <w:r>
              <w:rPr>
                <w:spacing w:val="-16"/>
              </w:rPr>
              <w:t xml:space="preserve"> </w:t>
            </w:r>
            <w:r>
              <w:t>City</w:t>
            </w:r>
            <w:r>
              <w:rPr>
                <w:spacing w:val="-15"/>
              </w:rPr>
              <w:t xml:space="preserve"> </w:t>
            </w:r>
            <w:r>
              <w:t xml:space="preserve">Council, </w:t>
            </w:r>
          </w:p>
          <w:p w14:paraId="400040A2" w14:textId="766CA89D" w:rsidR="006F1482" w:rsidRDefault="006B02CE">
            <w:pPr>
              <w:pStyle w:val="TableParagraph"/>
              <w:spacing w:line="240" w:lineRule="auto"/>
              <w:ind w:left="110" w:right="321"/>
            </w:pPr>
            <w:r>
              <w:t>Civic Centre</w:t>
            </w:r>
            <w:r w:rsidR="00192DED">
              <w:t>,</w:t>
            </w:r>
          </w:p>
          <w:p w14:paraId="6C83C283" w14:textId="77777777" w:rsidR="006B02CE" w:rsidRDefault="00192DED">
            <w:pPr>
              <w:pStyle w:val="TableParagraph"/>
              <w:spacing w:line="252" w:lineRule="exact"/>
              <w:ind w:left="110"/>
              <w:rPr>
                <w:spacing w:val="-6"/>
              </w:rPr>
            </w:pPr>
            <w:r>
              <w:t>Southampton</w:t>
            </w:r>
            <w:r>
              <w:rPr>
                <w:spacing w:val="-6"/>
              </w:rPr>
              <w:t xml:space="preserve"> </w:t>
            </w:r>
          </w:p>
          <w:p w14:paraId="64BC4B7C" w14:textId="2090AE08" w:rsidR="006F1482" w:rsidRDefault="00192DED">
            <w:pPr>
              <w:pStyle w:val="TableParagraph"/>
              <w:spacing w:line="252" w:lineRule="exact"/>
              <w:ind w:left="110"/>
            </w:pPr>
            <w:r>
              <w:t>SO</w:t>
            </w:r>
            <w:r w:rsidR="006B02CE">
              <w:t>14 7LY</w:t>
            </w:r>
          </w:p>
        </w:tc>
        <w:tc>
          <w:tcPr>
            <w:tcW w:w="1488" w:type="dxa"/>
            <w:shd w:val="clear" w:color="auto" w:fill="F3F3F3"/>
          </w:tcPr>
          <w:p w14:paraId="26A8BC93" w14:textId="07313843" w:rsidR="006F1482" w:rsidRDefault="00192DED">
            <w:pPr>
              <w:pStyle w:val="TableParagraph"/>
              <w:spacing w:line="240" w:lineRule="auto"/>
              <w:ind w:right="21"/>
            </w:pPr>
            <w:r>
              <w:rPr>
                <w:spacing w:val="-2"/>
              </w:rPr>
              <w:t xml:space="preserve">Direct: Switchboard: </w:t>
            </w:r>
            <w:r>
              <w:rPr>
                <w:spacing w:val="-2"/>
              </w:rPr>
              <w:t>Email:</w:t>
            </w:r>
          </w:p>
          <w:p w14:paraId="2E26559E" w14:textId="77777777" w:rsidR="006F1482" w:rsidRDefault="006F1482">
            <w:pPr>
              <w:pStyle w:val="TableParagraph"/>
              <w:spacing w:line="251" w:lineRule="exact"/>
            </w:pPr>
          </w:p>
          <w:p w14:paraId="325715CA" w14:textId="024D9E2E" w:rsidR="006B02CE" w:rsidRDefault="006B02CE">
            <w:pPr>
              <w:pStyle w:val="TableParagraph"/>
              <w:spacing w:line="251" w:lineRule="exact"/>
            </w:pPr>
            <w:r>
              <w:t>Web:</w:t>
            </w:r>
          </w:p>
        </w:tc>
        <w:tc>
          <w:tcPr>
            <w:tcW w:w="5417" w:type="dxa"/>
            <w:shd w:val="clear" w:color="auto" w:fill="F3F3F3"/>
          </w:tcPr>
          <w:p w14:paraId="51EBBDAC" w14:textId="77777777" w:rsidR="006F1482" w:rsidRDefault="00192DED">
            <w:pPr>
              <w:pStyle w:val="TableParagraph"/>
              <w:spacing w:line="252" w:lineRule="exact"/>
            </w:pPr>
            <w:r>
              <w:t>023</w:t>
            </w:r>
            <w:r>
              <w:rPr>
                <w:spacing w:val="-3"/>
              </w:rPr>
              <w:t xml:space="preserve"> </w:t>
            </w:r>
            <w:r>
              <w:t>8083</w:t>
            </w:r>
            <w:r>
              <w:rPr>
                <w:spacing w:val="-2"/>
              </w:rPr>
              <w:t xml:space="preserve"> </w:t>
            </w:r>
            <w:r>
              <w:rPr>
                <w:spacing w:val="-4"/>
              </w:rPr>
              <w:t>3002</w:t>
            </w:r>
          </w:p>
          <w:p w14:paraId="5BD860C6" w14:textId="77777777" w:rsidR="006F1482" w:rsidRDefault="00192DED">
            <w:pPr>
              <w:pStyle w:val="TableParagraph"/>
              <w:spacing w:line="252" w:lineRule="exact"/>
            </w:pPr>
            <w:r>
              <w:t>023</w:t>
            </w:r>
            <w:r>
              <w:rPr>
                <w:spacing w:val="-3"/>
              </w:rPr>
              <w:t xml:space="preserve"> </w:t>
            </w:r>
            <w:r>
              <w:t>8083</w:t>
            </w:r>
            <w:r>
              <w:rPr>
                <w:spacing w:val="-2"/>
              </w:rPr>
              <w:t xml:space="preserve"> </w:t>
            </w:r>
            <w:r>
              <w:rPr>
                <w:spacing w:val="-4"/>
              </w:rPr>
              <w:t>3000</w:t>
            </w:r>
          </w:p>
          <w:p w14:paraId="5570CA9B" w14:textId="77777777" w:rsidR="006B02CE" w:rsidRDefault="00192DED">
            <w:pPr>
              <w:pStyle w:val="TableParagraph"/>
              <w:spacing w:before="1" w:line="240" w:lineRule="auto"/>
              <w:ind w:right="1581"/>
              <w:rPr>
                <w:color w:val="0000FF"/>
                <w:spacing w:val="-2"/>
              </w:rPr>
            </w:pPr>
            <w:hyperlink r:id="rId7">
              <w:r>
                <w:rPr>
                  <w:color w:val="0000FF"/>
                  <w:spacing w:val="-2"/>
                  <w:u w:val="single" w:color="0000FF"/>
                </w:rPr>
                <w:t>licensing@southampton.gov.uk</w:t>
              </w:r>
            </w:hyperlink>
            <w:r>
              <w:rPr>
                <w:color w:val="0000FF"/>
                <w:spacing w:val="-2"/>
              </w:rPr>
              <w:t xml:space="preserve"> </w:t>
            </w:r>
          </w:p>
          <w:p w14:paraId="65320651" w14:textId="77777777" w:rsidR="006B02CE" w:rsidRDefault="006B02CE">
            <w:pPr>
              <w:pStyle w:val="TableParagraph"/>
              <w:spacing w:before="1" w:line="240" w:lineRule="auto"/>
              <w:ind w:right="1581"/>
              <w:rPr>
                <w:color w:val="0000FF"/>
                <w:spacing w:val="-2"/>
              </w:rPr>
            </w:pPr>
          </w:p>
          <w:p w14:paraId="48CCDDD2" w14:textId="7B1AE932" w:rsidR="006F1482" w:rsidRDefault="006B02CE">
            <w:pPr>
              <w:pStyle w:val="TableParagraph"/>
              <w:spacing w:before="1" w:line="240" w:lineRule="auto"/>
              <w:ind w:right="1581"/>
            </w:pPr>
            <w:hyperlink r:id="rId8" w:history="1">
              <w:r w:rsidRPr="00D952F3">
                <w:rPr>
                  <w:rStyle w:val="Hyperlink"/>
                  <w:spacing w:val="-2"/>
                </w:rPr>
                <w:t>www.southampton.gov.uk/licensing</w:t>
              </w:r>
            </w:hyperlink>
          </w:p>
        </w:tc>
      </w:tr>
      <w:tr w:rsidR="006F1482" w14:paraId="28E29890" w14:textId="77777777">
        <w:trPr>
          <w:trHeight w:val="277"/>
        </w:trPr>
        <w:tc>
          <w:tcPr>
            <w:tcW w:w="10188" w:type="dxa"/>
            <w:gridSpan w:val="3"/>
            <w:shd w:val="clear" w:color="auto" w:fill="F3F3F3"/>
          </w:tcPr>
          <w:p w14:paraId="57EFE2F4" w14:textId="77777777" w:rsidR="006F1482" w:rsidRDefault="00192DED">
            <w:pPr>
              <w:pStyle w:val="TableParagraph"/>
              <w:spacing w:line="258" w:lineRule="exact"/>
              <w:ind w:left="110"/>
              <w:rPr>
                <w:b/>
                <w:sz w:val="24"/>
              </w:rPr>
            </w:pPr>
            <w:bookmarkStart w:id="4" w:name="Table_2_–_Responsible_Authorities"/>
            <w:bookmarkStart w:id="5" w:name="_bookmark1"/>
            <w:bookmarkEnd w:id="4"/>
            <w:bookmarkEnd w:id="5"/>
            <w:r>
              <w:rPr>
                <w:b/>
                <w:sz w:val="24"/>
              </w:rPr>
              <w:t>Table</w:t>
            </w:r>
            <w:r>
              <w:rPr>
                <w:b/>
                <w:spacing w:val="-3"/>
                <w:sz w:val="24"/>
              </w:rPr>
              <w:t xml:space="preserve"> </w:t>
            </w:r>
            <w:r>
              <w:rPr>
                <w:b/>
                <w:sz w:val="24"/>
              </w:rPr>
              <w:t>2</w:t>
            </w:r>
            <w:r>
              <w:rPr>
                <w:b/>
                <w:spacing w:val="-5"/>
                <w:sz w:val="24"/>
              </w:rPr>
              <w:t xml:space="preserve"> </w:t>
            </w:r>
            <w:r>
              <w:rPr>
                <w:b/>
                <w:sz w:val="24"/>
              </w:rPr>
              <w:t>–</w:t>
            </w:r>
            <w:r>
              <w:rPr>
                <w:b/>
                <w:spacing w:val="-2"/>
                <w:sz w:val="24"/>
              </w:rPr>
              <w:t xml:space="preserve"> </w:t>
            </w:r>
            <w:r>
              <w:rPr>
                <w:b/>
                <w:sz w:val="24"/>
              </w:rPr>
              <w:t>Responsible</w:t>
            </w:r>
            <w:r>
              <w:rPr>
                <w:b/>
                <w:spacing w:val="-1"/>
                <w:sz w:val="24"/>
              </w:rPr>
              <w:t xml:space="preserve"> </w:t>
            </w:r>
            <w:r>
              <w:rPr>
                <w:b/>
                <w:spacing w:val="-2"/>
                <w:sz w:val="24"/>
              </w:rPr>
              <w:t>Authorities</w:t>
            </w:r>
          </w:p>
        </w:tc>
      </w:tr>
      <w:tr w:rsidR="006F1482" w14:paraId="69D16B01" w14:textId="77777777">
        <w:trPr>
          <w:trHeight w:val="253"/>
        </w:trPr>
        <w:tc>
          <w:tcPr>
            <w:tcW w:w="3283" w:type="dxa"/>
            <w:tcBorders>
              <w:bottom w:val="nil"/>
            </w:tcBorders>
            <w:shd w:val="clear" w:color="auto" w:fill="F3F3F3"/>
          </w:tcPr>
          <w:p w14:paraId="180391B3" w14:textId="77777777" w:rsidR="006F1482" w:rsidRDefault="00192DED">
            <w:pPr>
              <w:pStyle w:val="TableParagraph"/>
              <w:ind w:left="110"/>
            </w:pPr>
            <w:r>
              <w:t>Force</w:t>
            </w:r>
            <w:r>
              <w:rPr>
                <w:spacing w:val="-9"/>
              </w:rPr>
              <w:t xml:space="preserve"> </w:t>
            </w:r>
            <w:r>
              <w:t>Licensing</w:t>
            </w:r>
            <w:r>
              <w:rPr>
                <w:spacing w:val="-6"/>
              </w:rPr>
              <w:t xml:space="preserve"> </w:t>
            </w:r>
            <w:r>
              <w:rPr>
                <w:spacing w:val="-4"/>
              </w:rPr>
              <w:t>Team,</w:t>
            </w:r>
          </w:p>
        </w:tc>
        <w:tc>
          <w:tcPr>
            <w:tcW w:w="1488" w:type="dxa"/>
            <w:tcBorders>
              <w:bottom w:val="nil"/>
            </w:tcBorders>
            <w:shd w:val="clear" w:color="auto" w:fill="F3F3F3"/>
          </w:tcPr>
          <w:p w14:paraId="5BF93B25" w14:textId="77777777" w:rsidR="006F1482" w:rsidRDefault="00192DED">
            <w:pPr>
              <w:pStyle w:val="TableParagraph"/>
            </w:pPr>
            <w:r>
              <w:rPr>
                <w:spacing w:val="-2"/>
              </w:rPr>
              <w:t>Direct:</w:t>
            </w:r>
          </w:p>
        </w:tc>
        <w:tc>
          <w:tcPr>
            <w:tcW w:w="5417" w:type="dxa"/>
            <w:tcBorders>
              <w:bottom w:val="nil"/>
            </w:tcBorders>
            <w:shd w:val="clear" w:color="auto" w:fill="F3F3F3"/>
          </w:tcPr>
          <w:p w14:paraId="035EE059" w14:textId="77777777" w:rsidR="006F1482" w:rsidRDefault="00192DED">
            <w:pPr>
              <w:pStyle w:val="TableParagraph"/>
            </w:pPr>
            <w:r>
              <w:t>023</w:t>
            </w:r>
            <w:r>
              <w:rPr>
                <w:spacing w:val="-3"/>
              </w:rPr>
              <w:t xml:space="preserve"> </w:t>
            </w:r>
            <w:r>
              <w:t>8047</w:t>
            </w:r>
            <w:r>
              <w:rPr>
                <w:spacing w:val="-2"/>
              </w:rPr>
              <w:t xml:space="preserve"> </w:t>
            </w:r>
            <w:r>
              <w:rPr>
                <w:spacing w:val="-4"/>
              </w:rPr>
              <w:t>8373</w:t>
            </w:r>
          </w:p>
        </w:tc>
      </w:tr>
      <w:tr w:rsidR="006F1482" w14:paraId="394B6F99" w14:textId="77777777">
        <w:trPr>
          <w:trHeight w:val="253"/>
        </w:trPr>
        <w:tc>
          <w:tcPr>
            <w:tcW w:w="3283" w:type="dxa"/>
            <w:tcBorders>
              <w:top w:val="nil"/>
              <w:bottom w:val="nil"/>
            </w:tcBorders>
            <w:shd w:val="clear" w:color="auto" w:fill="F3F3F3"/>
          </w:tcPr>
          <w:p w14:paraId="2202F9CE" w14:textId="77777777" w:rsidR="006F1482" w:rsidRDefault="00192DED">
            <w:pPr>
              <w:pStyle w:val="TableParagraph"/>
              <w:ind w:left="110"/>
            </w:pPr>
            <w:r>
              <w:t>Hampshire</w:t>
            </w:r>
            <w:r>
              <w:rPr>
                <w:spacing w:val="-8"/>
              </w:rPr>
              <w:t xml:space="preserve"> </w:t>
            </w:r>
            <w:r>
              <w:rPr>
                <w:spacing w:val="-2"/>
              </w:rPr>
              <w:t>Constabulary,</w:t>
            </w:r>
          </w:p>
        </w:tc>
        <w:tc>
          <w:tcPr>
            <w:tcW w:w="1488" w:type="dxa"/>
            <w:tcBorders>
              <w:top w:val="nil"/>
              <w:bottom w:val="nil"/>
            </w:tcBorders>
            <w:shd w:val="clear" w:color="auto" w:fill="F3F3F3"/>
          </w:tcPr>
          <w:p w14:paraId="673611A6" w14:textId="77777777" w:rsidR="006F1482" w:rsidRDefault="00192DED">
            <w:pPr>
              <w:pStyle w:val="TableParagraph"/>
            </w:pPr>
            <w:r>
              <w:rPr>
                <w:spacing w:val="-2"/>
              </w:rPr>
              <w:t>Switchboard:</w:t>
            </w:r>
          </w:p>
        </w:tc>
        <w:tc>
          <w:tcPr>
            <w:tcW w:w="5417" w:type="dxa"/>
            <w:tcBorders>
              <w:top w:val="nil"/>
              <w:bottom w:val="nil"/>
            </w:tcBorders>
            <w:shd w:val="clear" w:color="auto" w:fill="F3F3F3"/>
          </w:tcPr>
          <w:p w14:paraId="205007E4" w14:textId="77777777" w:rsidR="006F1482" w:rsidRDefault="00192DED">
            <w:pPr>
              <w:pStyle w:val="TableParagraph"/>
            </w:pPr>
            <w:r>
              <w:t>0845</w:t>
            </w:r>
            <w:r>
              <w:rPr>
                <w:spacing w:val="-3"/>
              </w:rPr>
              <w:t xml:space="preserve"> </w:t>
            </w:r>
            <w:r>
              <w:t>045</w:t>
            </w:r>
            <w:r>
              <w:rPr>
                <w:spacing w:val="-2"/>
              </w:rPr>
              <w:t xml:space="preserve"> </w:t>
            </w:r>
            <w:r>
              <w:rPr>
                <w:spacing w:val="-4"/>
              </w:rPr>
              <w:t>4545</w:t>
            </w:r>
          </w:p>
        </w:tc>
      </w:tr>
      <w:tr w:rsidR="006F1482" w14:paraId="0BCA5460" w14:textId="77777777">
        <w:trPr>
          <w:trHeight w:val="253"/>
        </w:trPr>
        <w:tc>
          <w:tcPr>
            <w:tcW w:w="3283" w:type="dxa"/>
            <w:tcBorders>
              <w:top w:val="nil"/>
              <w:bottom w:val="nil"/>
            </w:tcBorders>
            <w:shd w:val="clear" w:color="auto" w:fill="F3F3F3"/>
          </w:tcPr>
          <w:p w14:paraId="1E051C26" w14:textId="36BBC14C" w:rsidR="006F1482" w:rsidRDefault="00192DED">
            <w:pPr>
              <w:pStyle w:val="TableParagraph"/>
              <w:ind w:left="110"/>
            </w:pPr>
            <w:r>
              <w:t>Southampton</w:t>
            </w:r>
            <w:r>
              <w:rPr>
                <w:spacing w:val="-8"/>
              </w:rPr>
              <w:t xml:space="preserve"> </w:t>
            </w:r>
            <w:r w:rsidR="006B02CE">
              <w:rPr>
                <w:spacing w:val="-8"/>
              </w:rPr>
              <w:t>Central Police Station</w:t>
            </w:r>
            <w:r>
              <w:rPr>
                <w:spacing w:val="-2"/>
              </w:rPr>
              <w:t>,</w:t>
            </w:r>
          </w:p>
        </w:tc>
        <w:tc>
          <w:tcPr>
            <w:tcW w:w="1488" w:type="dxa"/>
            <w:tcBorders>
              <w:top w:val="nil"/>
              <w:bottom w:val="nil"/>
            </w:tcBorders>
            <w:shd w:val="clear" w:color="auto" w:fill="F3F3F3"/>
          </w:tcPr>
          <w:p w14:paraId="45158FEF" w14:textId="77777777" w:rsidR="006F1482" w:rsidRDefault="00192DED">
            <w:pPr>
              <w:pStyle w:val="TableParagraph"/>
            </w:pPr>
            <w:r>
              <w:rPr>
                <w:spacing w:val="-2"/>
              </w:rPr>
              <w:t>Email:</w:t>
            </w:r>
          </w:p>
        </w:tc>
        <w:tc>
          <w:tcPr>
            <w:tcW w:w="5417" w:type="dxa"/>
            <w:tcBorders>
              <w:top w:val="nil"/>
              <w:bottom w:val="nil"/>
            </w:tcBorders>
            <w:shd w:val="clear" w:color="auto" w:fill="F3F3F3"/>
          </w:tcPr>
          <w:p w14:paraId="673F8B27" w14:textId="77777777" w:rsidR="006F1482" w:rsidRDefault="00192DED">
            <w:pPr>
              <w:pStyle w:val="TableParagraph"/>
            </w:pPr>
            <w:hyperlink r:id="rId9">
              <w:r>
                <w:rPr>
                  <w:color w:val="0000FF"/>
                  <w:spacing w:val="-2"/>
                  <w:u w:val="single" w:color="0000FF"/>
                </w:rPr>
                <w:t>force.licensing@hampshire.pnn.police.uk</w:t>
              </w:r>
            </w:hyperlink>
          </w:p>
        </w:tc>
      </w:tr>
      <w:tr w:rsidR="006F1482" w14:paraId="23EE155F" w14:textId="77777777">
        <w:trPr>
          <w:trHeight w:val="252"/>
        </w:trPr>
        <w:tc>
          <w:tcPr>
            <w:tcW w:w="3283" w:type="dxa"/>
            <w:tcBorders>
              <w:top w:val="nil"/>
              <w:bottom w:val="nil"/>
            </w:tcBorders>
            <w:shd w:val="clear" w:color="auto" w:fill="F3F3F3"/>
          </w:tcPr>
          <w:p w14:paraId="6C13AE5B" w14:textId="769D2AC0" w:rsidR="006F1482" w:rsidRDefault="006B02CE">
            <w:pPr>
              <w:pStyle w:val="TableParagraph"/>
              <w:spacing w:line="232" w:lineRule="exact"/>
              <w:ind w:left="110"/>
            </w:pPr>
            <w:r>
              <w:t>Southern Road</w:t>
            </w:r>
            <w:r w:rsidR="00192DED">
              <w:rPr>
                <w:spacing w:val="-2"/>
              </w:rPr>
              <w:t>,</w:t>
            </w:r>
          </w:p>
        </w:tc>
        <w:tc>
          <w:tcPr>
            <w:tcW w:w="1488" w:type="dxa"/>
            <w:tcBorders>
              <w:top w:val="nil"/>
              <w:bottom w:val="nil"/>
            </w:tcBorders>
            <w:shd w:val="clear" w:color="auto" w:fill="F3F3F3"/>
          </w:tcPr>
          <w:p w14:paraId="4A14BDD6" w14:textId="77777777" w:rsidR="006F1482" w:rsidRDefault="00192DED">
            <w:pPr>
              <w:pStyle w:val="TableParagraph"/>
              <w:spacing w:line="232" w:lineRule="exact"/>
            </w:pPr>
            <w:r>
              <w:rPr>
                <w:spacing w:val="-2"/>
              </w:rPr>
              <w:t>Internet:</w:t>
            </w:r>
          </w:p>
        </w:tc>
        <w:tc>
          <w:tcPr>
            <w:tcW w:w="5417" w:type="dxa"/>
            <w:tcBorders>
              <w:top w:val="nil"/>
              <w:bottom w:val="nil"/>
            </w:tcBorders>
            <w:shd w:val="clear" w:color="auto" w:fill="F3F3F3"/>
          </w:tcPr>
          <w:p w14:paraId="18C3A06C" w14:textId="77777777" w:rsidR="006F1482" w:rsidRDefault="00192DED">
            <w:pPr>
              <w:pStyle w:val="TableParagraph"/>
              <w:spacing w:line="232" w:lineRule="exact"/>
            </w:pPr>
            <w:hyperlink r:id="rId10">
              <w:r>
                <w:rPr>
                  <w:color w:val="0000FF"/>
                  <w:spacing w:val="-2"/>
                  <w:u w:val="single" w:color="0000FF"/>
                </w:rPr>
                <w:t>www.hampshire.police.uk</w:t>
              </w:r>
            </w:hyperlink>
          </w:p>
        </w:tc>
      </w:tr>
      <w:tr w:rsidR="006F1482" w14:paraId="6CF2F9E7" w14:textId="77777777">
        <w:trPr>
          <w:trHeight w:val="504"/>
        </w:trPr>
        <w:tc>
          <w:tcPr>
            <w:tcW w:w="3283" w:type="dxa"/>
            <w:tcBorders>
              <w:top w:val="nil"/>
            </w:tcBorders>
            <w:shd w:val="clear" w:color="auto" w:fill="F3F3F3"/>
          </w:tcPr>
          <w:p w14:paraId="7FB69195" w14:textId="1AF7D7D7" w:rsidR="006F1482" w:rsidRDefault="00192DED">
            <w:pPr>
              <w:pStyle w:val="TableParagraph"/>
              <w:spacing w:line="249" w:lineRule="exact"/>
              <w:ind w:left="110"/>
            </w:pPr>
            <w:r>
              <w:t>Southampton</w:t>
            </w:r>
            <w:r>
              <w:rPr>
                <w:spacing w:val="-6"/>
              </w:rPr>
              <w:t xml:space="preserve"> </w:t>
            </w:r>
            <w:r>
              <w:t>SO1</w:t>
            </w:r>
            <w:r w:rsidR="006B02CE">
              <w:t>5 1AN</w:t>
            </w:r>
          </w:p>
        </w:tc>
        <w:tc>
          <w:tcPr>
            <w:tcW w:w="1488" w:type="dxa"/>
            <w:tcBorders>
              <w:top w:val="nil"/>
            </w:tcBorders>
            <w:shd w:val="clear" w:color="auto" w:fill="F3F3F3"/>
          </w:tcPr>
          <w:p w14:paraId="19FC0A8D" w14:textId="77777777" w:rsidR="006F1482" w:rsidRDefault="006F1482">
            <w:pPr>
              <w:pStyle w:val="TableParagraph"/>
              <w:spacing w:line="240" w:lineRule="auto"/>
              <w:ind w:left="0"/>
              <w:rPr>
                <w:rFonts w:ascii="Times New Roman"/>
              </w:rPr>
            </w:pPr>
          </w:p>
        </w:tc>
        <w:tc>
          <w:tcPr>
            <w:tcW w:w="5417" w:type="dxa"/>
            <w:tcBorders>
              <w:top w:val="nil"/>
            </w:tcBorders>
            <w:shd w:val="clear" w:color="auto" w:fill="F3F3F3"/>
          </w:tcPr>
          <w:p w14:paraId="752D7BCA" w14:textId="77777777" w:rsidR="006F1482" w:rsidRDefault="006F1482">
            <w:pPr>
              <w:pStyle w:val="TableParagraph"/>
              <w:spacing w:line="240" w:lineRule="auto"/>
              <w:ind w:left="0"/>
              <w:rPr>
                <w:rFonts w:ascii="Times New Roman"/>
              </w:rPr>
            </w:pPr>
          </w:p>
        </w:tc>
      </w:tr>
      <w:tr w:rsidR="006F1482" w14:paraId="0C511CA8" w14:textId="77777777">
        <w:trPr>
          <w:trHeight w:val="254"/>
        </w:trPr>
        <w:tc>
          <w:tcPr>
            <w:tcW w:w="3283" w:type="dxa"/>
            <w:tcBorders>
              <w:bottom w:val="nil"/>
            </w:tcBorders>
            <w:shd w:val="clear" w:color="auto" w:fill="F3F3F3"/>
          </w:tcPr>
          <w:p w14:paraId="406A0722" w14:textId="77777777" w:rsidR="006F1482" w:rsidRDefault="00192DED">
            <w:pPr>
              <w:pStyle w:val="TableParagraph"/>
              <w:spacing w:line="234" w:lineRule="exact"/>
              <w:ind w:left="110"/>
            </w:pPr>
            <w:r>
              <w:t>The</w:t>
            </w:r>
            <w:r>
              <w:rPr>
                <w:spacing w:val="-6"/>
              </w:rPr>
              <w:t xml:space="preserve"> </w:t>
            </w:r>
            <w:r>
              <w:t>Gambling</w:t>
            </w:r>
            <w:r>
              <w:rPr>
                <w:spacing w:val="-4"/>
              </w:rPr>
              <w:t xml:space="preserve"> </w:t>
            </w:r>
            <w:r>
              <w:rPr>
                <w:spacing w:val="-2"/>
              </w:rPr>
              <w:t>Commission,</w:t>
            </w:r>
          </w:p>
        </w:tc>
        <w:tc>
          <w:tcPr>
            <w:tcW w:w="1488" w:type="dxa"/>
            <w:tcBorders>
              <w:bottom w:val="nil"/>
            </w:tcBorders>
            <w:shd w:val="clear" w:color="auto" w:fill="F3F3F3"/>
          </w:tcPr>
          <w:p w14:paraId="3EA072B3" w14:textId="77777777" w:rsidR="006F1482" w:rsidRDefault="00192DED">
            <w:pPr>
              <w:pStyle w:val="TableParagraph"/>
              <w:spacing w:line="234" w:lineRule="exact"/>
            </w:pPr>
            <w:r>
              <w:rPr>
                <w:spacing w:val="-2"/>
              </w:rPr>
              <w:t>Switchboard:</w:t>
            </w:r>
          </w:p>
        </w:tc>
        <w:tc>
          <w:tcPr>
            <w:tcW w:w="5417" w:type="dxa"/>
            <w:tcBorders>
              <w:bottom w:val="nil"/>
            </w:tcBorders>
            <w:shd w:val="clear" w:color="auto" w:fill="F3F3F3"/>
          </w:tcPr>
          <w:p w14:paraId="2C5D2494" w14:textId="77777777" w:rsidR="006F1482" w:rsidRDefault="00192DED">
            <w:pPr>
              <w:pStyle w:val="TableParagraph"/>
              <w:spacing w:line="234" w:lineRule="exact"/>
            </w:pPr>
            <w:r>
              <w:t>0121</w:t>
            </w:r>
            <w:r>
              <w:rPr>
                <w:spacing w:val="-3"/>
              </w:rPr>
              <w:t xml:space="preserve"> </w:t>
            </w:r>
            <w:r>
              <w:t>230</w:t>
            </w:r>
            <w:r>
              <w:rPr>
                <w:spacing w:val="-2"/>
              </w:rPr>
              <w:t xml:space="preserve"> </w:t>
            </w:r>
            <w:r>
              <w:rPr>
                <w:spacing w:val="-4"/>
              </w:rPr>
              <w:t>6666</w:t>
            </w:r>
          </w:p>
        </w:tc>
      </w:tr>
      <w:tr w:rsidR="006F1482" w14:paraId="7652FC67" w14:textId="77777777">
        <w:trPr>
          <w:trHeight w:val="253"/>
        </w:trPr>
        <w:tc>
          <w:tcPr>
            <w:tcW w:w="3283" w:type="dxa"/>
            <w:tcBorders>
              <w:top w:val="nil"/>
              <w:bottom w:val="nil"/>
            </w:tcBorders>
            <w:shd w:val="clear" w:color="auto" w:fill="F3F3F3"/>
          </w:tcPr>
          <w:p w14:paraId="1EC5192C" w14:textId="77777777" w:rsidR="006F1482" w:rsidRDefault="00192DED">
            <w:pPr>
              <w:pStyle w:val="TableParagraph"/>
              <w:ind w:left="110"/>
            </w:pPr>
            <w:r>
              <w:t>Victoria</w:t>
            </w:r>
            <w:r>
              <w:rPr>
                <w:spacing w:val="-5"/>
              </w:rPr>
              <w:t xml:space="preserve"> </w:t>
            </w:r>
            <w:r>
              <w:t>Square</w:t>
            </w:r>
            <w:r>
              <w:rPr>
                <w:spacing w:val="-6"/>
              </w:rPr>
              <w:t xml:space="preserve"> </w:t>
            </w:r>
            <w:r>
              <w:rPr>
                <w:spacing w:val="-2"/>
              </w:rPr>
              <w:t>House,</w:t>
            </w:r>
          </w:p>
        </w:tc>
        <w:tc>
          <w:tcPr>
            <w:tcW w:w="1488" w:type="dxa"/>
            <w:tcBorders>
              <w:top w:val="nil"/>
              <w:bottom w:val="nil"/>
            </w:tcBorders>
            <w:shd w:val="clear" w:color="auto" w:fill="F3F3F3"/>
          </w:tcPr>
          <w:p w14:paraId="0A63730C" w14:textId="77777777" w:rsidR="006F1482" w:rsidRDefault="00192DED">
            <w:pPr>
              <w:pStyle w:val="TableParagraph"/>
            </w:pPr>
            <w:r>
              <w:t>Fax</w:t>
            </w:r>
            <w:r>
              <w:rPr>
                <w:spacing w:val="-4"/>
              </w:rPr>
              <w:t xml:space="preserve"> </w:t>
            </w:r>
            <w:r>
              <w:rPr>
                <w:spacing w:val="-5"/>
              </w:rPr>
              <w:t>No:</w:t>
            </w:r>
          </w:p>
        </w:tc>
        <w:tc>
          <w:tcPr>
            <w:tcW w:w="5417" w:type="dxa"/>
            <w:tcBorders>
              <w:top w:val="nil"/>
              <w:bottom w:val="nil"/>
            </w:tcBorders>
            <w:shd w:val="clear" w:color="auto" w:fill="F3F3F3"/>
          </w:tcPr>
          <w:p w14:paraId="24414078" w14:textId="77777777" w:rsidR="006F1482" w:rsidRDefault="00192DED">
            <w:pPr>
              <w:pStyle w:val="TableParagraph"/>
            </w:pPr>
            <w:r>
              <w:t>0121</w:t>
            </w:r>
            <w:r>
              <w:rPr>
                <w:spacing w:val="-3"/>
              </w:rPr>
              <w:t xml:space="preserve"> </w:t>
            </w:r>
            <w:r>
              <w:t>230</w:t>
            </w:r>
            <w:r>
              <w:rPr>
                <w:spacing w:val="-2"/>
              </w:rPr>
              <w:t xml:space="preserve"> </w:t>
            </w:r>
            <w:r>
              <w:rPr>
                <w:spacing w:val="-4"/>
              </w:rPr>
              <w:t>6720</w:t>
            </w:r>
          </w:p>
        </w:tc>
      </w:tr>
      <w:tr w:rsidR="006F1482" w14:paraId="4F4F7A13" w14:textId="77777777">
        <w:trPr>
          <w:trHeight w:val="253"/>
        </w:trPr>
        <w:tc>
          <w:tcPr>
            <w:tcW w:w="3283" w:type="dxa"/>
            <w:tcBorders>
              <w:top w:val="nil"/>
              <w:bottom w:val="nil"/>
            </w:tcBorders>
            <w:shd w:val="clear" w:color="auto" w:fill="F3F3F3"/>
          </w:tcPr>
          <w:p w14:paraId="68AA0030" w14:textId="77777777" w:rsidR="006F1482" w:rsidRDefault="00192DED">
            <w:pPr>
              <w:pStyle w:val="TableParagraph"/>
              <w:ind w:left="110"/>
            </w:pPr>
            <w:r>
              <w:t>Victoria</w:t>
            </w:r>
            <w:r>
              <w:rPr>
                <w:spacing w:val="-5"/>
              </w:rPr>
              <w:t xml:space="preserve"> </w:t>
            </w:r>
            <w:r>
              <w:rPr>
                <w:spacing w:val="-2"/>
              </w:rPr>
              <w:t>Square,</w:t>
            </w:r>
          </w:p>
        </w:tc>
        <w:tc>
          <w:tcPr>
            <w:tcW w:w="1488" w:type="dxa"/>
            <w:tcBorders>
              <w:top w:val="nil"/>
              <w:bottom w:val="nil"/>
            </w:tcBorders>
            <w:shd w:val="clear" w:color="auto" w:fill="F3F3F3"/>
          </w:tcPr>
          <w:p w14:paraId="5CD62C8B" w14:textId="77777777" w:rsidR="006F1482" w:rsidRDefault="00192DED">
            <w:pPr>
              <w:pStyle w:val="TableParagraph"/>
            </w:pPr>
            <w:r>
              <w:rPr>
                <w:spacing w:val="-2"/>
              </w:rPr>
              <w:t>Email:</w:t>
            </w:r>
          </w:p>
        </w:tc>
        <w:tc>
          <w:tcPr>
            <w:tcW w:w="5417" w:type="dxa"/>
            <w:tcBorders>
              <w:top w:val="nil"/>
              <w:bottom w:val="nil"/>
            </w:tcBorders>
            <w:shd w:val="clear" w:color="auto" w:fill="F3F3F3"/>
          </w:tcPr>
          <w:p w14:paraId="1F77BB0C" w14:textId="77777777" w:rsidR="006F1482" w:rsidRDefault="00192DED">
            <w:pPr>
              <w:pStyle w:val="TableParagraph"/>
            </w:pPr>
            <w:hyperlink r:id="rId11">
              <w:r>
                <w:rPr>
                  <w:color w:val="0000FF"/>
                  <w:spacing w:val="-2"/>
                  <w:u w:val="single" w:color="0000FF"/>
                </w:rPr>
                <w:t>info@gamblingcommission.gov.uk</w:t>
              </w:r>
            </w:hyperlink>
          </w:p>
        </w:tc>
      </w:tr>
      <w:tr w:rsidR="006F1482" w14:paraId="0DC416C3" w14:textId="77777777">
        <w:trPr>
          <w:trHeight w:val="505"/>
        </w:trPr>
        <w:tc>
          <w:tcPr>
            <w:tcW w:w="3283" w:type="dxa"/>
            <w:tcBorders>
              <w:top w:val="nil"/>
            </w:tcBorders>
            <w:shd w:val="clear" w:color="auto" w:fill="F3F3F3"/>
          </w:tcPr>
          <w:p w14:paraId="370B0604" w14:textId="77777777" w:rsidR="006F1482" w:rsidRDefault="00192DED">
            <w:pPr>
              <w:pStyle w:val="TableParagraph"/>
              <w:spacing w:line="250" w:lineRule="exact"/>
              <w:ind w:left="110"/>
            </w:pPr>
            <w:r>
              <w:t>Birmingham</w:t>
            </w:r>
            <w:r>
              <w:rPr>
                <w:spacing w:val="-3"/>
              </w:rPr>
              <w:t xml:space="preserve"> </w:t>
            </w:r>
            <w:r>
              <w:t>B2</w:t>
            </w:r>
            <w:r>
              <w:rPr>
                <w:spacing w:val="-6"/>
              </w:rPr>
              <w:t xml:space="preserve"> </w:t>
            </w:r>
            <w:r>
              <w:rPr>
                <w:spacing w:val="-5"/>
              </w:rPr>
              <w:t>4BP</w:t>
            </w:r>
          </w:p>
        </w:tc>
        <w:tc>
          <w:tcPr>
            <w:tcW w:w="1488" w:type="dxa"/>
            <w:tcBorders>
              <w:top w:val="nil"/>
            </w:tcBorders>
            <w:shd w:val="clear" w:color="auto" w:fill="F3F3F3"/>
          </w:tcPr>
          <w:p w14:paraId="3CF29C7F" w14:textId="77777777" w:rsidR="006F1482" w:rsidRDefault="00192DED">
            <w:pPr>
              <w:pStyle w:val="TableParagraph"/>
              <w:spacing w:line="250" w:lineRule="exact"/>
            </w:pPr>
            <w:r>
              <w:rPr>
                <w:spacing w:val="-2"/>
              </w:rPr>
              <w:t>Internet:</w:t>
            </w:r>
          </w:p>
        </w:tc>
        <w:tc>
          <w:tcPr>
            <w:tcW w:w="5417" w:type="dxa"/>
            <w:tcBorders>
              <w:top w:val="nil"/>
            </w:tcBorders>
            <w:shd w:val="clear" w:color="auto" w:fill="F3F3F3"/>
          </w:tcPr>
          <w:p w14:paraId="426A9432" w14:textId="77777777" w:rsidR="006F1482" w:rsidRDefault="00192DED">
            <w:pPr>
              <w:pStyle w:val="TableParagraph"/>
              <w:spacing w:line="250" w:lineRule="exact"/>
            </w:pPr>
            <w:hyperlink r:id="rId12">
              <w:r>
                <w:rPr>
                  <w:color w:val="0000FF"/>
                  <w:spacing w:val="-2"/>
                  <w:u w:val="single" w:color="0000FF"/>
                </w:rPr>
                <w:t>www.gamblingcommission.gov.uk</w:t>
              </w:r>
            </w:hyperlink>
          </w:p>
        </w:tc>
      </w:tr>
    </w:tbl>
    <w:p w14:paraId="36A9ED17" w14:textId="77777777" w:rsidR="006F1482" w:rsidRDefault="006F1482">
      <w:pPr>
        <w:spacing w:line="250" w:lineRule="exact"/>
        <w:sectPr w:rsidR="006F1482">
          <w:headerReference w:type="even" r:id="rId13"/>
          <w:headerReference w:type="default" r:id="rId14"/>
          <w:footerReference w:type="even" r:id="rId15"/>
          <w:footerReference w:type="default" r:id="rId16"/>
          <w:headerReference w:type="first" r:id="rId17"/>
          <w:footerReference w:type="first" r:id="rId18"/>
          <w:type w:val="continuous"/>
          <w:pgSz w:w="11910" w:h="16840"/>
          <w:pgMar w:top="1100" w:right="460" w:bottom="780" w:left="1020" w:header="0" w:footer="594" w:gutter="0"/>
          <w:pgNumType w:start="1"/>
          <w:cols w:space="720"/>
        </w:sect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83"/>
        <w:gridCol w:w="1488"/>
        <w:gridCol w:w="5417"/>
      </w:tblGrid>
      <w:tr w:rsidR="006F1482" w14:paraId="22E17FDF" w14:textId="77777777">
        <w:trPr>
          <w:trHeight w:val="1773"/>
        </w:trPr>
        <w:tc>
          <w:tcPr>
            <w:tcW w:w="3283" w:type="dxa"/>
            <w:shd w:val="clear" w:color="auto" w:fill="F3F3F3"/>
          </w:tcPr>
          <w:p w14:paraId="2FF95250" w14:textId="77777777" w:rsidR="006F1482" w:rsidRDefault="00192DED">
            <w:pPr>
              <w:pStyle w:val="TableParagraph"/>
              <w:spacing w:line="240" w:lineRule="auto"/>
              <w:ind w:left="110" w:right="321"/>
            </w:pPr>
            <w:r>
              <w:lastRenderedPageBreak/>
              <w:t>HM Commissioners of Revenue and Customs, National</w:t>
            </w:r>
            <w:r>
              <w:rPr>
                <w:spacing w:val="-16"/>
              </w:rPr>
              <w:t xml:space="preserve"> </w:t>
            </w:r>
            <w:r>
              <w:t>Registration</w:t>
            </w:r>
            <w:r>
              <w:rPr>
                <w:spacing w:val="-15"/>
              </w:rPr>
              <w:t xml:space="preserve"> </w:t>
            </w:r>
            <w:r>
              <w:t>Unit, Portcullis House,</w:t>
            </w:r>
          </w:p>
          <w:p w14:paraId="0AD7A16E" w14:textId="77777777" w:rsidR="006F1482" w:rsidRDefault="00192DED">
            <w:pPr>
              <w:pStyle w:val="TableParagraph"/>
              <w:spacing w:line="240" w:lineRule="auto"/>
              <w:ind w:left="110" w:right="834"/>
            </w:pPr>
            <w:r>
              <w:t>21 India Street, Glasgow</w:t>
            </w:r>
            <w:r>
              <w:rPr>
                <w:spacing w:val="-16"/>
              </w:rPr>
              <w:t xml:space="preserve"> </w:t>
            </w:r>
            <w:r>
              <w:t>G2</w:t>
            </w:r>
            <w:r>
              <w:rPr>
                <w:spacing w:val="-15"/>
              </w:rPr>
              <w:t xml:space="preserve"> </w:t>
            </w:r>
            <w:r>
              <w:t>4PZ</w:t>
            </w:r>
          </w:p>
        </w:tc>
        <w:tc>
          <w:tcPr>
            <w:tcW w:w="1488" w:type="dxa"/>
            <w:shd w:val="clear" w:color="auto" w:fill="F3F3F3"/>
          </w:tcPr>
          <w:p w14:paraId="0D58AEB0" w14:textId="77777777" w:rsidR="006F1482" w:rsidRDefault="00192DED">
            <w:pPr>
              <w:pStyle w:val="TableParagraph"/>
              <w:spacing w:before="92" w:line="480" w:lineRule="auto"/>
              <w:ind w:left="176" w:right="492" w:hanging="1"/>
            </w:pPr>
            <w:r>
              <w:rPr>
                <w:spacing w:val="-2"/>
              </w:rPr>
              <w:t>Email: Internet:</w:t>
            </w:r>
          </w:p>
        </w:tc>
        <w:tc>
          <w:tcPr>
            <w:tcW w:w="5417" w:type="dxa"/>
            <w:shd w:val="clear" w:color="auto" w:fill="F3F3F3"/>
          </w:tcPr>
          <w:p w14:paraId="1E32527B" w14:textId="77777777" w:rsidR="006F1482" w:rsidRDefault="00192DED">
            <w:pPr>
              <w:pStyle w:val="TableParagraph"/>
              <w:spacing w:before="73" w:line="240" w:lineRule="auto"/>
              <w:ind w:left="171"/>
            </w:pPr>
            <w:hyperlink r:id="rId19">
              <w:r>
                <w:rPr>
                  <w:color w:val="0000FF"/>
                  <w:spacing w:val="-2"/>
                </w:rPr>
                <w:t>NRUBettingGaming@hmrc.gov.uk</w:t>
              </w:r>
            </w:hyperlink>
          </w:p>
          <w:p w14:paraId="0B930989" w14:textId="77777777" w:rsidR="006F1482" w:rsidRDefault="00192DED">
            <w:pPr>
              <w:pStyle w:val="TableParagraph"/>
              <w:spacing w:before="204" w:line="240" w:lineRule="auto"/>
              <w:ind w:left="110"/>
            </w:pPr>
            <w:hyperlink r:id="rId20">
              <w:r>
                <w:rPr>
                  <w:color w:val="0000FF"/>
                  <w:spacing w:val="-2"/>
                </w:rPr>
                <w:t>www.hmrc.gov.uk</w:t>
              </w:r>
            </w:hyperlink>
          </w:p>
        </w:tc>
      </w:tr>
      <w:tr w:rsidR="006F1482" w14:paraId="4343265D" w14:textId="77777777">
        <w:trPr>
          <w:trHeight w:val="253"/>
        </w:trPr>
        <w:tc>
          <w:tcPr>
            <w:tcW w:w="3283" w:type="dxa"/>
            <w:tcBorders>
              <w:bottom w:val="nil"/>
            </w:tcBorders>
            <w:shd w:val="clear" w:color="auto" w:fill="F3F3F3"/>
          </w:tcPr>
          <w:p w14:paraId="3FF36335" w14:textId="33BB0EF3" w:rsidR="006F1482" w:rsidRDefault="00192DED">
            <w:pPr>
              <w:pStyle w:val="TableParagraph"/>
              <w:ind w:left="110"/>
            </w:pPr>
            <w:r>
              <w:t>Hampshire</w:t>
            </w:r>
            <w:r w:rsidR="006B02CE">
              <w:t xml:space="preserve"> &amp; IOW</w:t>
            </w:r>
            <w:permStart w:id="1828133298" w:edGrp="everyone"/>
            <w:permEnd w:id="1828133298"/>
            <w:r>
              <w:rPr>
                <w:spacing w:val="-5"/>
              </w:rPr>
              <w:t xml:space="preserve"> </w:t>
            </w:r>
            <w:r>
              <w:t>Fire</w:t>
            </w:r>
            <w:r>
              <w:rPr>
                <w:spacing w:val="-6"/>
              </w:rPr>
              <w:t xml:space="preserve"> </w:t>
            </w:r>
            <w:r>
              <w:t>and</w:t>
            </w:r>
            <w:r>
              <w:rPr>
                <w:spacing w:val="-6"/>
              </w:rPr>
              <w:t xml:space="preserve"> </w:t>
            </w:r>
            <w:r>
              <w:rPr>
                <w:spacing w:val="-2"/>
              </w:rPr>
              <w:t>Rescue</w:t>
            </w:r>
          </w:p>
        </w:tc>
        <w:tc>
          <w:tcPr>
            <w:tcW w:w="1488" w:type="dxa"/>
            <w:tcBorders>
              <w:bottom w:val="nil"/>
            </w:tcBorders>
            <w:shd w:val="clear" w:color="auto" w:fill="F3F3F3"/>
          </w:tcPr>
          <w:p w14:paraId="7731AFE2" w14:textId="77777777" w:rsidR="006F1482" w:rsidRDefault="00192DED">
            <w:pPr>
              <w:pStyle w:val="TableParagraph"/>
            </w:pPr>
            <w:r>
              <w:rPr>
                <w:spacing w:val="-2"/>
              </w:rPr>
              <w:t>Switchboard:</w:t>
            </w:r>
          </w:p>
        </w:tc>
        <w:tc>
          <w:tcPr>
            <w:tcW w:w="5417" w:type="dxa"/>
            <w:tcBorders>
              <w:bottom w:val="nil"/>
            </w:tcBorders>
            <w:shd w:val="clear" w:color="auto" w:fill="F3F3F3"/>
          </w:tcPr>
          <w:p w14:paraId="483563D1" w14:textId="77777777" w:rsidR="006F1482" w:rsidRDefault="00192DED">
            <w:pPr>
              <w:pStyle w:val="TableParagraph"/>
            </w:pPr>
            <w:r>
              <w:t>023</w:t>
            </w:r>
            <w:r>
              <w:rPr>
                <w:spacing w:val="-3"/>
              </w:rPr>
              <w:t xml:space="preserve"> </w:t>
            </w:r>
            <w:r>
              <w:t>9285</w:t>
            </w:r>
            <w:r>
              <w:rPr>
                <w:spacing w:val="-2"/>
              </w:rPr>
              <w:t xml:space="preserve"> </w:t>
            </w:r>
            <w:r>
              <w:rPr>
                <w:spacing w:val="-4"/>
              </w:rPr>
              <w:t>5180</w:t>
            </w:r>
          </w:p>
        </w:tc>
      </w:tr>
      <w:tr w:rsidR="006F1482" w14:paraId="65C9056D" w14:textId="77777777">
        <w:trPr>
          <w:trHeight w:val="253"/>
        </w:trPr>
        <w:tc>
          <w:tcPr>
            <w:tcW w:w="3283" w:type="dxa"/>
            <w:tcBorders>
              <w:top w:val="nil"/>
              <w:bottom w:val="nil"/>
            </w:tcBorders>
            <w:shd w:val="clear" w:color="auto" w:fill="F3F3F3"/>
          </w:tcPr>
          <w:p w14:paraId="022384AC" w14:textId="77777777" w:rsidR="006F1482" w:rsidRDefault="00192DED">
            <w:pPr>
              <w:pStyle w:val="TableParagraph"/>
              <w:ind w:left="110"/>
            </w:pPr>
            <w:r>
              <w:t>Service</w:t>
            </w:r>
            <w:r>
              <w:rPr>
                <w:spacing w:val="-10"/>
              </w:rPr>
              <w:t xml:space="preserve"> </w:t>
            </w:r>
            <w:r>
              <w:rPr>
                <w:spacing w:val="-5"/>
              </w:rPr>
              <w:t>HQ</w:t>
            </w:r>
          </w:p>
        </w:tc>
        <w:tc>
          <w:tcPr>
            <w:tcW w:w="1488" w:type="dxa"/>
            <w:tcBorders>
              <w:top w:val="nil"/>
              <w:bottom w:val="nil"/>
            </w:tcBorders>
            <w:shd w:val="clear" w:color="auto" w:fill="F3F3F3"/>
          </w:tcPr>
          <w:p w14:paraId="27A56785" w14:textId="77777777" w:rsidR="006F1482" w:rsidRDefault="00192DED">
            <w:pPr>
              <w:pStyle w:val="TableParagraph"/>
            </w:pPr>
            <w:r>
              <w:t>Fax</w:t>
            </w:r>
            <w:r>
              <w:rPr>
                <w:spacing w:val="-4"/>
              </w:rPr>
              <w:t xml:space="preserve"> </w:t>
            </w:r>
            <w:r>
              <w:rPr>
                <w:spacing w:val="-5"/>
              </w:rPr>
              <w:t>No:</w:t>
            </w:r>
          </w:p>
        </w:tc>
        <w:tc>
          <w:tcPr>
            <w:tcW w:w="5417" w:type="dxa"/>
            <w:tcBorders>
              <w:top w:val="nil"/>
              <w:bottom w:val="nil"/>
            </w:tcBorders>
            <w:shd w:val="clear" w:color="auto" w:fill="F3F3F3"/>
          </w:tcPr>
          <w:p w14:paraId="0F81132B" w14:textId="77777777" w:rsidR="006F1482" w:rsidRDefault="00192DED">
            <w:pPr>
              <w:pStyle w:val="TableParagraph"/>
            </w:pPr>
            <w:r>
              <w:t>023</w:t>
            </w:r>
            <w:r>
              <w:rPr>
                <w:spacing w:val="-3"/>
              </w:rPr>
              <w:t xml:space="preserve"> </w:t>
            </w:r>
            <w:r>
              <w:t>9288</w:t>
            </w:r>
            <w:r>
              <w:rPr>
                <w:spacing w:val="-2"/>
              </w:rPr>
              <w:t xml:space="preserve"> </w:t>
            </w:r>
            <w:r>
              <w:rPr>
                <w:spacing w:val="-4"/>
              </w:rPr>
              <w:t>5175</w:t>
            </w:r>
          </w:p>
        </w:tc>
      </w:tr>
      <w:tr w:rsidR="006F1482" w14:paraId="370A5E45" w14:textId="77777777">
        <w:trPr>
          <w:trHeight w:val="253"/>
        </w:trPr>
        <w:tc>
          <w:tcPr>
            <w:tcW w:w="3283" w:type="dxa"/>
            <w:tcBorders>
              <w:top w:val="nil"/>
              <w:bottom w:val="nil"/>
            </w:tcBorders>
            <w:shd w:val="clear" w:color="auto" w:fill="F3F3F3"/>
          </w:tcPr>
          <w:p w14:paraId="6BE21843" w14:textId="77777777" w:rsidR="006F1482" w:rsidRDefault="00192DED">
            <w:pPr>
              <w:pStyle w:val="TableParagraph"/>
              <w:ind w:left="110"/>
            </w:pPr>
            <w:r>
              <w:t>Business</w:t>
            </w:r>
            <w:r>
              <w:rPr>
                <w:spacing w:val="-5"/>
              </w:rPr>
              <w:t xml:space="preserve"> </w:t>
            </w:r>
            <w:r>
              <w:t>Fire</w:t>
            </w:r>
            <w:r>
              <w:rPr>
                <w:spacing w:val="-5"/>
              </w:rPr>
              <w:t xml:space="preserve"> </w:t>
            </w:r>
            <w:r>
              <w:rPr>
                <w:spacing w:val="-2"/>
              </w:rPr>
              <w:t>Safety</w:t>
            </w:r>
          </w:p>
        </w:tc>
        <w:tc>
          <w:tcPr>
            <w:tcW w:w="1488" w:type="dxa"/>
            <w:tcBorders>
              <w:top w:val="nil"/>
              <w:bottom w:val="nil"/>
            </w:tcBorders>
            <w:shd w:val="clear" w:color="auto" w:fill="F3F3F3"/>
          </w:tcPr>
          <w:p w14:paraId="5BC9B13B" w14:textId="77777777" w:rsidR="006F1482" w:rsidRDefault="00192DED">
            <w:pPr>
              <w:pStyle w:val="TableParagraph"/>
            </w:pPr>
            <w:r>
              <w:rPr>
                <w:spacing w:val="-2"/>
              </w:rPr>
              <w:t>Email:</w:t>
            </w:r>
          </w:p>
        </w:tc>
        <w:tc>
          <w:tcPr>
            <w:tcW w:w="5417" w:type="dxa"/>
            <w:tcBorders>
              <w:top w:val="nil"/>
              <w:bottom w:val="nil"/>
            </w:tcBorders>
            <w:shd w:val="clear" w:color="auto" w:fill="F3F3F3"/>
          </w:tcPr>
          <w:p w14:paraId="63A11E0A" w14:textId="77777777" w:rsidR="006F1482" w:rsidRDefault="00192DED">
            <w:pPr>
              <w:pStyle w:val="TableParagraph"/>
            </w:pPr>
            <w:hyperlink r:id="rId21">
              <w:r>
                <w:rPr>
                  <w:color w:val="0000FF"/>
                  <w:spacing w:val="-2"/>
                  <w:u w:val="single" w:color="0000FF"/>
                </w:rPr>
                <w:t>csprotection.admin@hantsfire.gov.uk</w:t>
              </w:r>
            </w:hyperlink>
          </w:p>
        </w:tc>
      </w:tr>
      <w:tr w:rsidR="006F1482" w14:paraId="57159424" w14:textId="77777777">
        <w:trPr>
          <w:trHeight w:val="251"/>
        </w:trPr>
        <w:tc>
          <w:tcPr>
            <w:tcW w:w="3283" w:type="dxa"/>
            <w:tcBorders>
              <w:top w:val="nil"/>
              <w:bottom w:val="nil"/>
            </w:tcBorders>
            <w:shd w:val="clear" w:color="auto" w:fill="F3F3F3"/>
          </w:tcPr>
          <w:p w14:paraId="23CF417A" w14:textId="77777777" w:rsidR="006F1482" w:rsidRDefault="00192DED">
            <w:pPr>
              <w:pStyle w:val="TableParagraph"/>
              <w:spacing w:line="232" w:lineRule="exact"/>
              <w:ind w:left="110"/>
            </w:pPr>
            <w:r>
              <w:t>Leigh</w:t>
            </w:r>
            <w:r>
              <w:rPr>
                <w:spacing w:val="-5"/>
              </w:rPr>
              <w:t xml:space="preserve"> </w:t>
            </w:r>
            <w:r>
              <w:t>Road,</w:t>
            </w:r>
            <w:r>
              <w:rPr>
                <w:spacing w:val="-2"/>
              </w:rPr>
              <w:t xml:space="preserve"> Eastleigh</w:t>
            </w:r>
          </w:p>
        </w:tc>
        <w:tc>
          <w:tcPr>
            <w:tcW w:w="1488" w:type="dxa"/>
            <w:tcBorders>
              <w:top w:val="nil"/>
              <w:bottom w:val="nil"/>
            </w:tcBorders>
            <w:shd w:val="clear" w:color="auto" w:fill="F3F3F3"/>
          </w:tcPr>
          <w:p w14:paraId="610FB8F0" w14:textId="77777777" w:rsidR="006F1482" w:rsidRDefault="00192DED">
            <w:pPr>
              <w:pStyle w:val="TableParagraph"/>
              <w:spacing w:line="232" w:lineRule="exact"/>
            </w:pPr>
            <w:r>
              <w:rPr>
                <w:spacing w:val="-2"/>
              </w:rPr>
              <w:t>Internet:</w:t>
            </w:r>
          </w:p>
        </w:tc>
        <w:tc>
          <w:tcPr>
            <w:tcW w:w="5417" w:type="dxa"/>
            <w:tcBorders>
              <w:top w:val="nil"/>
              <w:bottom w:val="nil"/>
            </w:tcBorders>
            <w:shd w:val="clear" w:color="auto" w:fill="F3F3F3"/>
          </w:tcPr>
          <w:p w14:paraId="3336C44D" w14:textId="77777777" w:rsidR="006F1482" w:rsidRDefault="00192DED">
            <w:pPr>
              <w:pStyle w:val="TableParagraph"/>
              <w:spacing w:line="232" w:lineRule="exact"/>
            </w:pPr>
            <w:hyperlink r:id="rId22">
              <w:r>
                <w:rPr>
                  <w:color w:val="0000FF"/>
                  <w:spacing w:val="-2"/>
                  <w:u w:val="single" w:color="0000FF"/>
                </w:rPr>
                <w:t>www.hantsfire.gov.uk</w:t>
              </w:r>
            </w:hyperlink>
          </w:p>
        </w:tc>
      </w:tr>
      <w:tr w:rsidR="006F1482" w14:paraId="0640B66F" w14:textId="77777777">
        <w:trPr>
          <w:trHeight w:val="411"/>
        </w:trPr>
        <w:tc>
          <w:tcPr>
            <w:tcW w:w="3283" w:type="dxa"/>
            <w:tcBorders>
              <w:top w:val="nil"/>
            </w:tcBorders>
            <w:shd w:val="clear" w:color="auto" w:fill="F3F3F3"/>
          </w:tcPr>
          <w:p w14:paraId="71E0FE92" w14:textId="77777777" w:rsidR="006F1482" w:rsidRDefault="00192DED">
            <w:pPr>
              <w:pStyle w:val="TableParagraph"/>
              <w:spacing w:line="249" w:lineRule="exact"/>
              <w:ind w:left="110"/>
            </w:pPr>
            <w:r>
              <w:t>Hampshire</w:t>
            </w:r>
            <w:r>
              <w:rPr>
                <w:spacing w:val="-6"/>
              </w:rPr>
              <w:t xml:space="preserve"> </w:t>
            </w:r>
            <w:r>
              <w:t>SO50</w:t>
            </w:r>
            <w:r>
              <w:rPr>
                <w:spacing w:val="-6"/>
              </w:rPr>
              <w:t xml:space="preserve"> </w:t>
            </w:r>
            <w:r>
              <w:rPr>
                <w:spacing w:val="-5"/>
              </w:rPr>
              <w:t>9SJ</w:t>
            </w:r>
          </w:p>
        </w:tc>
        <w:tc>
          <w:tcPr>
            <w:tcW w:w="1488" w:type="dxa"/>
            <w:tcBorders>
              <w:top w:val="nil"/>
            </w:tcBorders>
            <w:shd w:val="clear" w:color="auto" w:fill="F3F3F3"/>
          </w:tcPr>
          <w:p w14:paraId="5F930A8B" w14:textId="77777777" w:rsidR="006F1482" w:rsidRDefault="006F1482">
            <w:pPr>
              <w:pStyle w:val="TableParagraph"/>
              <w:spacing w:line="240" w:lineRule="auto"/>
              <w:ind w:left="0"/>
              <w:rPr>
                <w:rFonts w:ascii="Times New Roman"/>
                <w:sz w:val="20"/>
              </w:rPr>
            </w:pPr>
          </w:p>
        </w:tc>
        <w:tc>
          <w:tcPr>
            <w:tcW w:w="5417" w:type="dxa"/>
            <w:tcBorders>
              <w:top w:val="nil"/>
            </w:tcBorders>
            <w:shd w:val="clear" w:color="auto" w:fill="F3F3F3"/>
          </w:tcPr>
          <w:p w14:paraId="270858BB" w14:textId="77777777" w:rsidR="006F1482" w:rsidRDefault="006F1482">
            <w:pPr>
              <w:pStyle w:val="TableParagraph"/>
              <w:spacing w:line="240" w:lineRule="auto"/>
              <w:ind w:left="0"/>
              <w:rPr>
                <w:rFonts w:ascii="Times New Roman"/>
                <w:sz w:val="20"/>
              </w:rPr>
            </w:pPr>
          </w:p>
        </w:tc>
      </w:tr>
      <w:tr w:rsidR="006F1482" w14:paraId="383EC225" w14:textId="77777777">
        <w:trPr>
          <w:trHeight w:val="255"/>
        </w:trPr>
        <w:tc>
          <w:tcPr>
            <w:tcW w:w="3283" w:type="dxa"/>
            <w:tcBorders>
              <w:bottom w:val="nil"/>
            </w:tcBorders>
            <w:shd w:val="clear" w:color="auto" w:fill="F3F3F3"/>
          </w:tcPr>
          <w:p w14:paraId="7BA37226" w14:textId="77777777" w:rsidR="006F1482" w:rsidRDefault="00192DED">
            <w:pPr>
              <w:pStyle w:val="TableParagraph"/>
              <w:spacing w:line="236" w:lineRule="exact"/>
              <w:ind w:left="110"/>
            </w:pPr>
            <w:r>
              <w:t>Environmental</w:t>
            </w:r>
            <w:r>
              <w:rPr>
                <w:spacing w:val="-12"/>
              </w:rPr>
              <w:t xml:space="preserve"> </w:t>
            </w:r>
            <w:r>
              <w:rPr>
                <w:spacing w:val="-2"/>
              </w:rPr>
              <w:t>Health</w:t>
            </w:r>
          </w:p>
        </w:tc>
        <w:tc>
          <w:tcPr>
            <w:tcW w:w="1488" w:type="dxa"/>
            <w:tcBorders>
              <w:bottom w:val="nil"/>
            </w:tcBorders>
            <w:shd w:val="clear" w:color="auto" w:fill="F3F3F3"/>
          </w:tcPr>
          <w:p w14:paraId="485F13FD" w14:textId="77777777" w:rsidR="006F1482" w:rsidRDefault="00192DED">
            <w:pPr>
              <w:pStyle w:val="TableParagraph"/>
              <w:spacing w:line="236" w:lineRule="exact"/>
            </w:pPr>
            <w:r>
              <w:rPr>
                <w:spacing w:val="-2"/>
              </w:rPr>
              <w:t>Direct:</w:t>
            </w:r>
          </w:p>
        </w:tc>
        <w:tc>
          <w:tcPr>
            <w:tcW w:w="5417" w:type="dxa"/>
            <w:tcBorders>
              <w:bottom w:val="nil"/>
            </w:tcBorders>
            <w:shd w:val="clear" w:color="auto" w:fill="F3F3F3"/>
          </w:tcPr>
          <w:p w14:paraId="028EB83E" w14:textId="77777777" w:rsidR="006F1482" w:rsidRDefault="00192DED">
            <w:pPr>
              <w:pStyle w:val="TableParagraph"/>
              <w:spacing w:line="236" w:lineRule="exact"/>
            </w:pPr>
            <w:r>
              <w:t>023</w:t>
            </w:r>
            <w:r>
              <w:rPr>
                <w:spacing w:val="-3"/>
              </w:rPr>
              <w:t xml:space="preserve"> </w:t>
            </w:r>
            <w:r>
              <w:t>8083</w:t>
            </w:r>
            <w:r>
              <w:rPr>
                <w:spacing w:val="-2"/>
              </w:rPr>
              <w:t xml:space="preserve"> </w:t>
            </w:r>
            <w:r>
              <w:rPr>
                <w:spacing w:val="-4"/>
              </w:rPr>
              <w:t>2519</w:t>
            </w:r>
          </w:p>
        </w:tc>
      </w:tr>
      <w:tr w:rsidR="006F1482" w14:paraId="75AD1058" w14:textId="77777777">
        <w:trPr>
          <w:trHeight w:val="252"/>
        </w:trPr>
        <w:tc>
          <w:tcPr>
            <w:tcW w:w="3283" w:type="dxa"/>
            <w:tcBorders>
              <w:top w:val="nil"/>
              <w:bottom w:val="nil"/>
            </w:tcBorders>
            <w:shd w:val="clear" w:color="auto" w:fill="F3F3F3"/>
          </w:tcPr>
          <w:p w14:paraId="5AAAD1F2" w14:textId="77777777" w:rsidR="006F1482" w:rsidRDefault="00192DED">
            <w:pPr>
              <w:pStyle w:val="TableParagraph"/>
              <w:spacing w:line="232" w:lineRule="exact"/>
              <w:ind w:left="110"/>
            </w:pPr>
            <w:r>
              <w:rPr>
                <w:spacing w:val="-2"/>
              </w:rPr>
              <w:t>Services,</w:t>
            </w:r>
          </w:p>
        </w:tc>
        <w:tc>
          <w:tcPr>
            <w:tcW w:w="1488" w:type="dxa"/>
            <w:tcBorders>
              <w:top w:val="nil"/>
              <w:bottom w:val="nil"/>
            </w:tcBorders>
            <w:shd w:val="clear" w:color="auto" w:fill="F3F3F3"/>
          </w:tcPr>
          <w:p w14:paraId="66450CD9" w14:textId="77777777" w:rsidR="006F1482" w:rsidRDefault="00192DED">
            <w:pPr>
              <w:pStyle w:val="TableParagraph"/>
              <w:spacing w:line="232" w:lineRule="exact"/>
            </w:pPr>
            <w:r>
              <w:rPr>
                <w:spacing w:val="-2"/>
              </w:rPr>
              <w:t>Switchboard:</w:t>
            </w:r>
          </w:p>
        </w:tc>
        <w:tc>
          <w:tcPr>
            <w:tcW w:w="5417" w:type="dxa"/>
            <w:tcBorders>
              <w:top w:val="nil"/>
              <w:bottom w:val="nil"/>
            </w:tcBorders>
            <w:shd w:val="clear" w:color="auto" w:fill="F3F3F3"/>
          </w:tcPr>
          <w:p w14:paraId="020ADC2B" w14:textId="77777777" w:rsidR="006F1482" w:rsidRDefault="00192DED">
            <w:pPr>
              <w:pStyle w:val="TableParagraph"/>
              <w:spacing w:line="232" w:lineRule="exact"/>
            </w:pPr>
            <w:r>
              <w:t>023</w:t>
            </w:r>
            <w:r>
              <w:rPr>
                <w:spacing w:val="-3"/>
              </w:rPr>
              <w:t xml:space="preserve"> </w:t>
            </w:r>
            <w:r>
              <w:t>8083</w:t>
            </w:r>
            <w:r>
              <w:rPr>
                <w:spacing w:val="-1"/>
              </w:rPr>
              <w:t xml:space="preserve"> </w:t>
            </w:r>
            <w:r>
              <w:rPr>
                <w:spacing w:val="-4"/>
              </w:rPr>
              <w:t>3000</w:t>
            </w:r>
          </w:p>
        </w:tc>
      </w:tr>
      <w:tr w:rsidR="006F1482" w14:paraId="468F4FE4" w14:textId="77777777">
        <w:trPr>
          <w:trHeight w:val="253"/>
        </w:trPr>
        <w:tc>
          <w:tcPr>
            <w:tcW w:w="3283" w:type="dxa"/>
            <w:tcBorders>
              <w:top w:val="nil"/>
              <w:bottom w:val="nil"/>
            </w:tcBorders>
            <w:shd w:val="clear" w:color="auto" w:fill="F3F3F3"/>
          </w:tcPr>
          <w:p w14:paraId="0B58FF0E" w14:textId="77777777" w:rsidR="006F1482" w:rsidRDefault="00192DED">
            <w:pPr>
              <w:pStyle w:val="TableParagraph"/>
              <w:ind w:left="110"/>
            </w:pPr>
            <w:r>
              <w:t>Southampton</w:t>
            </w:r>
            <w:r>
              <w:rPr>
                <w:spacing w:val="-6"/>
              </w:rPr>
              <w:t xml:space="preserve"> </w:t>
            </w:r>
            <w:r>
              <w:t>City</w:t>
            </w:r>
            <w:r>
              <w:rPr>
                <w:spacing w:val="-6"/>
              </w:rPr>
              <w:t xml:space="preserve"> </w:t>
            </w:r>
            <w:r>
              <w:rPr>
                <w:spacing w:val="-2"/>
              </w:rPr>
              <w:t>Council</w:t>
            </w:r>
          </w:p>
        </w:tc>
        <w:tc>
          <w:tcPr>
            <w:tcW w:w="1488" w:type="dxa"/>
            <w:tcBorders>
              <w:top w:val="nil"/>
              <w:bottom w:val="nil"/>
            </w:tcBorders>
            <w:shd w:val="clear" w:color="auto" w:fill="F3F3F3"/>
          </w:tcPr>
          <w:p w14:paraId="703D62AC" w14:textId="77777777" w:rsidR="006F1482" w:rsidRDefault="00192DED">
            <w:pPr>
              <w:pStyle w:val="TableParagraph"/>
            </w:pPr>
            <w:r>
              <w:t>Fax</w:t>
            </w:r>
            <w:r>
              <w:rPr>
                <w:spacing w:val="-4"/>
              </w:rPr>
              <w:t xml:space="preserve"> </w:t>
            </w:r>
            <w:r>
              <w:rPr>
                <w:spacing w:val="-5"/>
              </w:rPr>
              <w:t>No:</w:t>
            </w:r>
          </w:p>
        </w:tc>
        <w:tc>
          <w:tcPr>
            <w:tcW w:w="5417" w:type="dxa"/>
            <w:tcBorders>
              <w:top w:val="nil"/>
              <w:bottom w:val="nil"/>
            </w:tcBorders>
            <w:shd w:val="clear" w:color="auto" w:fill="F3F3F3"/>
          </w:tcPr>
          <w:p w14:paraId="7DFF4F3A" w14:textId="77777777" w:rsidR="006F1482" w:rsidRDefault="00192DED">
            <w:pPr>
              <w:pStyle w:val="TableParagraph"/>
            </w:pPr>
            <w:r>
              <w:t>023</w:t>
            </w:r>
            <w:r>
              <w:rPr>
                <w:spacing w:val="-3"/>
              </w:rPr>
              <w:t xml:space="preserve"> </w:t>
            </w:r>
            <w:r>
              <w:t>8083</w:t>
            </w:r>
            <w:r>
              <w:rPr>
                <w:spacing w:val="-2"/>
              </w:rPr>
              <w:t xml:space="preserve"> </w:t>
            </w:r>
            <w:r>
              <w:rPr>
                <w:spacing w:val="-4"/>
              </w:rPr>
              <w:t>3079</w:t>
            </w:r>
          </w:p>
        </w:tc>
      </w:tr>
      <w:tr w:rsidR="006F1482" w14:paraId="20E4E8B0" w14:textId="77777777">
        <w:trPr>
          <w:trHeight w:val="253"/>
        </w:trPr>
        <w:tc>
          <w:tcPr>
            <w:tcW w:w="3283" w:type="dxa"/>
            <w:tcBorders>
              <w:top w:val="nil"/>
              <w:bottom w:val="nil"/>
            </w:tcBorders>
            <w:shd w:val="clear" w:color="auto" w:fill="F3F3F3"/>
          </w:tcPr>
          <w:p w14:paraId="02F8C65B" w14:textId="77777777" w:rsidR="006F1482" w:rsidRDefault="00192DED">
            <w:pPr>
              <w:pStyle w:val="TableParagraph"/>
              <w:ind w:left="110"/>
            </w:pPr>
            <w:r>
              <w:t>Civic</w:t>
            </w:r>
            <w:r>
              <w:rPr>
                <w:spacing w:val="-7"/>
              </w:rPr>
              <w:t xml:space="preserve"> </w:t>
            </w:r>
            <w:r>
              <w:rPr>
                <w:spacing w:val="-2"/>
              </w:rPr>
              <w:t>Centre</w:t>
            </w:r>
          </w:p>
        </w:tc>
        <w:tc>
          <w:tcPr>
            <w:tcW w:w="1488" w:type="dxa"/>
            <w:tcBorders>
              <w:top w:val="nil"/>
              <w:bottom w:val="nil"/>
            </w:tcBorders>
            <w:shd w:val="clear" w:color="auto" w:fill="F3F3F3"/>
          </w:tcPr>
          <w:p w14:paraId="1CDE5373" w14:textId="77777777" w:rsidR="006F1482" w:rsidRDefault="00192DED">
            <w:pPr>
              <w:pStyle w:val="TableParagraph"/>
            </w:pPr>
            <w:r>
              <w:rPr>
                <w:spacing w:val="-2"/>
              </w:rPr>
              <w:t>Email:</w:t>
            </w:r>
          </w:p>
        </w:tc>
        <w:tc>
          <w:tcPr>
            <w:tcW w:w="5417" w:type="dxa"/>
            <w:tcBorders>
              <w:top w:val="nil"/>
              <w:bottom w:val="nil"/>
            </w:tcBorders>
            <w:shd w:val="clear" w:color="auto" w:fill="F3F3F3"/>
          </w:tcPr>
          <w:p w14:paraId="183413B6" w14:textId="77777777" w:rsidR="006F1482" w:rsidRDefault="00192DED">
            <w:pPr>
              <w:pStyle w:val="TableParagraph"/>
            </w:pPr>
            <w:hyperlink r:id="rId23">
              <w:r>
                <w:rPr>
                  <w:color w:val="0000FF"/>
                  <w:spacing w:val="-2"/>
                  <w:u w:val="single" w:color="0000FF"/>
                </w:rPr>
                <w:t>food.safety@southampton.gov.uk</w:t>
              </w:r>
            </w:hyperlink>
          </w:p>
        </w:tc>
      </w:tr>
      <w:tr w:rsidR="006F1482" w14:paraId="7C67AEA4" w14:textId="77777777">
        <w:trPr>
          <w:trHeight w:val="504"/>
        </w:trPr>
        <w:tc>
          <w:tcPr>
            <w:tcW w:w="3283" w:type="dxa"/>
            <w:tcBorders>
              <w:top w:val="nil"/>
            </w:tcBorders>
            <w:shd w:val="clear" w:color="auto" w:fill="F3F3F3"/>
          </w:tcPr>
          <w:p w14:paraId="08BF6AED" w14:textId="77777777" w:rsidR="006F1482" w:rsidRDefault="00192DED">
            <w:pPr>
              <w:pStyle w:val="TableParagraph"/>
              <w:spacing w:line="249" w:lineRule="exact"/>
              <w:ind w:left="110"/>
            </w:pPr>
            <w:r>
              <w:t>Southampton</w:t>
            </w:r>
            <w:r>
              <w:rPr>
                <w:spacing w:val="-6"/>
              </w:rPr>
              <w:t xml:space="preserve"> </w:t>
            </w:r>
            <w:r>
              <w:t>SO14</w:t>
            </w:r>
            <w:r>
              <w:rPr>
                <w:spacing w:val="-5"/>
              </w:rPr>
              <w:t xml:space="preserve"> 7LY</w:t>
            </w:r>
          </w:p>
        </w:tc>
        <w:tc>
          <w:tcPr>
            <w:tcW w:w="1488" w:type="dxa"/>
            <w:tcBorders>
              <w:top w:val="nil"/>
            </w:tcBorders>
            <w:shd w:val="clear" w:color="auto" w:fill="F3F3F3"/>
          </w:tcPr>
          <w:p w14:paraId="3275C869" w14:textId="77777777" w:rsidR="006F1482" w:rsidRDefault="00192DED">
            <w:pPr>
              <w:pStyle w:val="TableParagraph"/>
              <w:spacing w:line="249" w:lineRule="exact"/>
            </w:pPr>
            <w:r>
              <w:rPr>
                <w:spacing w:val="-2"/>
              </w:rPr>
              <w:t>Internet:</w:t>
            </w:r>
          </w:p>
        </w:tc>
        <w:tc>
          <w:tcPr>
            <w:tcW w:w="5417" w:type="dxa"/>
            <w:tcBorders>
              <w:top w:val="nil"/>
            </w:tcBorders>
            <w:shd w:val="clear" w:color="auto" w:fill="F3F3F3"/>
          </w:tcPr>
          <w:p w14:paraId="6B963477" w14:textId="77777777" w:rsidR="006F1482" w:rsidRDefault="00192DED">
            <w:pPr>
              <w:pStyle w:val="TableParagraph"/>
              <w:spacing w:line="249" w:lineRule="exact"/>
            </w:pPr>
            <w:hyperlink r:id="rId24">
              <w:r>
                <w:rPr>
                  <w:color w:val="0000FF"/>
                  <w:spacing w:val="-2"/>
                  <w:u w:val="single" w:color="0000FF"/>
                </w:rPr>
                <w:t>www.southampton.gov.uk</w:t>
              </w:r>
            </w:hyperlink>
          </w:p>
        </w:tc>
      </w:tr>
      <w:tr w:rsidR="006F1482" w14:paraId="7117F046" w14:textId="77777777">
        <w:trPr>
          <w:trHeight w:val="254"/>
        </w:trPr>
        <w:tc>
          <w:tcPr>
            <w:tcW w:w="3283" w:type="dxa"/>
            <w:tcBorders>
              <w:bottom w:val="nil"/>
            </w:tcBorders>
            <w:shd w:val="clear" w:color="auto" w:fill="F3F3F3"/>
          </w:tcPr>
          <w:p w14:paraId="30A3BBB2" w14:textId="77777777" w:rsidR="006F1482" w:rsidRDefault="00192DED">
            <w:pPr>
              <w:pStyle w:val="TableParagraph"/>
              <w:spacing w:line="234" w:lineRule="exact"/>
              <w:ind w:left="110"/>
            </w:pPr>
            <w:r>
              <w:t>Planning</w:t>
            </w:r>
            <w:r>
              <w:rPr>
                <w:spacing w:val="-2"/>
              </w:rPr>
              <w:t xml:space="preserve"> </w:t>
            </w:r>
            <w:r>
              <w:t>&amp;</w:t>
            </w:r>
            <w:r>
              <w:rPr>
                <w:spacing w:val="-4"/>
              </w:rPr>
              <w:t xml:space="preserve"> </w:t>
            </w:r>
            <w:r>
              <w:rPr>
                <w:spacing w:val="-2"/>
              </w:rPr>
              <w:t>Sustainability,</w:t>
            </w:r>
          </w:p>
        </w:tc>
        <w:tc>
          <w:tcPr>
            <w:tcW w:w="1488" w:type="dxa"/>
            <w:tcBorders>
              <w:bottom w:val="nil"/>
            </w:tcBorders>
            <w:shd w:val="clear" w:color="auto" w:fill="F3F3F3"/>
          </w:tcPr>
          <w:p w14:paraId="146467B8" w14:textId="77777777" w:rsidR="006F1482" w:rsidRDefault="00192DED">
            <w:pPr>
              <w:pStyle w:val="TableParagraph"/>
              <w:spacing w:line="234" w:lineRule="exact"/>
            </w:pPr>
            <w:r>
              <w:rPr>
                <w:spacing w:val="-2"/>
              </w:rPr>
              <w:t>Direct:</w:t>
            </w:r>
          </w:p>
        </w:tc>
        <w:tc>
          <w:tcPr>
            <w:tcW w:w="5417" w:type="dxa"/>
            <w:tcBorders>
              <w:bottom w:val="nil"/>
            </w:tcBorders>
            <w:shd w:val="clear" w:color="auto" w:fill="F3F3F3"/>
          </w:tcPr>
          <w:p w14:paraId="6AEBBF54" w14:textId="77777777" w:rsidR="006F1482" w:rsidRDefault="00192DED">
            <w:pPr>
              <w:pStyle w:val="TableParagraph"/>
              <w:spacing w:line="234" w:lineRule="exact"/>
            </w:pPr>
            <w:r>
              <w:t>023</w:t>
            </w:r>
            <w:r>
              <w:rPr>
                <w:spacing w:val="-3"/>
              </w:rPr>
              <w:t xml:space="preserve"> </w:t>
            </w:r>
            <w:r>
              <w:t>8083</w:t>
            </w:r>
            <w:r>
              <w:rPr>
                <w:spacing w:val="-2"/>
              </w:rPr>
              <w:t xml:space="preserve"> </w:t>
            </w:r>
            <w:r>
              <w:rPr>
                <w:spacing w:val="-4"/>
              </w:rPr>
              <w:t>2603</w:t>
            </w:r>
          </w:p>
        </w:tc>
      </w:tr>
      <w:tr w:rsidR="006F1482" w14:paraId="1BC8EF85" w14:textId="77777777">
        <w:trPr>
          <w:trHeight w:val="253"/>
        </w:trPr>
        <w:tc>
          <w:tcPr>
            <w:tcW w:w="3283" w:type="dxa"/>
            <w:tcBorders>
              <w:top w:val="nil"/>
              <w:bottom w:val="nil"/>
            </w:tcBorders>
            <w:shd w:val="clear" w:color="auto" w:fill="F3F3F3"/>
          </w:tcPr>
          <w:p w14:paraId="3E69A9E3" w14:textId="77777777" w:rsidR="006F1482" w:rsidRDefault="00192DED">
            <w:pPr>
              <w:pStyle w:val="TableParagraph"/>
              <w:ind w:left="110"/>
            </w:pPr>
            <w:r>
              <w:t>Southampton</w:t>
            </w:r>
            <w:r>
              <w:rPr>
                <w:spacing w:val="-6"/>
              </w:rPr>
              <w:t xml:space="preserve"> </w:t>
            </w:r>
            <w:r>
              <w:t>City</w:t>
            </w:r>
            <w:r>
              <w:rPr>
                <w:spacing w:val="-6"/>
              </w:rPr>
              <w:t xml:space="preserve"> </w:t>
            </w:r>
            <w:r>
              <w:rPr>
                <w:spacing w:val="-2"/>
              </w:rPr>
              <w:t>Council,</w:t>
            </w:r>
          </w:p>
        </w:tc>
        <w:tc>
          <w:tcPr>
            <w:tcW w:w="1488" w:type="dxa"/>
            <w:tcBorders>
              <w:top w:val="nil"/>
              <w:bottom w:val="nil"/>
            </w:tcBorders>
            <w:shd w:val="clear" w:color="auto" w:fill="F3F3F3"/>
          </w:tcPr>
          <w:p w14:paraId="76A73810" w14:textId="77777777" w:rsidR="006F1482" w:rsidRDefault="00192DED">
            <w:pPr>
              <w:pStyle w:val="TableParagraph"/>
            </w:pPr>
            <w:r>
              <w:rPr>
                <w:spacing w:val="-2"/>
              </w:rPr>
              <w:t>Switchboard:</w:t>
            </w:r>
          </w:p>
        </w:tc>
        <w:tc>
          <w:tcPr>
            <w:tcW w:w="5417" w:type="dxa"/>
            <w:tcBorders>
              <w:top w:val="nil"/>
              <w:bottom w:val="nil"/>
            </w:tcBorders>
            <w:shd w:val="clear" w:color="auto" w:fill="F3F3F3"/>
          </w:tcPr>
          <w:p w14:paraId="081EAC69" w14:textId="77777777" w:rsidR="006F1482" w:rsidRDefault="00192DED">
            <w:pPr>
              <w:pStyle w:val="TableParagraph"/>
            </w:pPr>
            <w:r>
              <w:t>023</w:t>
            </w:r>
            <w:r>
              <w:rPr>
                <w:spacing w:val="-3"/>
              </w:rPr>
              <w:t xml:space="preserve"> </w:t>
            </w:r>
            <w:r>
              <w:t>8083</w:t>
            </w:r>
            <w:r>
              <w:rPr>
                <w:spacing w:val="-1"/>
              </w:rPr>
              <w:t xml:space="preserve"> </w:t>
            </w:r>
            <w:r>
              <w:rPr>
                <w:spacing w:val="-4"/>
              </w:rPr>
              <w:t>3000</w:t>
            </w:r>
          </w:p>
        </w:tc>
      </w:tr>
      <w:tr w:rsidR="006F1482" w14:paraId="2A3563B2" w14:textId="77777777">
        <w:trPr>
          <w:trHeight w:val="251"/>
        </w:trPr>
        <w:tc>
          <w:tcPr>
            <w:tcW w:w="3283" w:type="dxa"/>
            <w:tcBorders>
              <w:top w:val="nil"/>
              <w:bottom w:val="nil"/>
            </w:tcBorders>
            <w:shd w:val="clear" w:color="auto" w:fill="F3F3F3"/>
          </w:tcPr>
          <w:p w14:paraId="06997DB6" w14:textId="77777777" w:rsidR="006F1482" w:rsidRDefault="00192DED">
            <w:pPr>
              <w:pStyle w:val="TableParagraph"/>
              <w:spacing w:line="232" w:lineRule="exact"/>
              <w:ind w:left="110"/>
            </w:pPr>
            <w:r>
              <w:t>Civic</w:t>
            </w:r>
            <w:r>
              <w:rPr>
                <w:spacing w:val="-7"/>
              </w:rPr>
              <w:t xml:space="preserve"> </w:t>
            </w:r>
            <w:r>
              <w:rPr>
                <w:spacing w:val="-2"/>
              </w:rPr>
              <w:t>Centre,</w:t>
            </w:r>
          </w:p>
        </w:tc>
        <w:tc>
          <w:tcPr>
            <w:tcW w:w="1488" w:type="dxa"/>
            <w:tcBorders>
              <w:top w:val="nil"/>
              <w:bottom w:val="nil"/>
            </w:tcBorders>
            <w:shd w:val="clear" w:color="auto" w:fill="F3F3F3"/>
          </w:tcPr>
          <w:p w14:paraId="49787207" w14:textId="77777777" w:rsidR="006F1482" w:rsidRDefault="00192DED">
            <w:pPr>
              <w:pStyle w:val="TableParagraph"/>
              <w:spacing w:line="232" w:lineRule="exact"/>
            </w:pPr>
            <w:r>
              <w:t>Fax</w:t>
            </w:r>
            <w:r>
              <w:rPr>
                <w:spacing w:val="-4"/>
              </w:rPr>
              <w:t xml:space="preserve"> </w:t>
            </w:r>
            <w:r>
              <w:rPr>
                <w:spacing w:val="-5"/>
              </w:rPr>
              <w:t>No:</w:t>
            </w:r>
          </w:p>
        </w:tc>
        <w:tc>
          <w:tcPr>
            <w:tcW w:w="5417" w:type="dxa"/>
            <w:tcBorders>
              <w:top w:val="nil"/>
              <w:bottom w:val="nil"/>
            </w:tcBorders>
            <w:shd w:val="clear" w:color="auto" w:fill="F3F3F3"/>
          </w:tcPr>
          <w:p w14:paraId="2CBB5840" w14:textId="77777777" w:rsidR="006F1482" w:rsidRDefault="00192DED">
            <w:pPr>
              <w:pStyle w:val="TableParagraph"/>
              <w:spacing w:line="232" w:lineRule="exact"/>
            </w:pPr>
            <w:r>
              <w:t>023</w:t>
            </w:r>
            <w:r>
              <w:rPr>
                <w:spacing w:val="-3"/>
              </w:rPr>
              <w:t xml:space="preserve"> </w:t>
            </w:r>
            <w:r>
              <w:t>8083</w:t>
            </w:r>
            <w:r>
              <w:rPr>
                <w:spacing w:val="-2"/>
              </w:rPr>
              <w:t xml:space="preserve"> </w:t>
            </w:r>
            <w:r>
              <w:rPr>
                <w:spacing w:val="-4"/>
              </w:rPr>
              <w:t>2607</w:t>
            </w:r>
          </w:p>
        </w:tc>
      </w:tr>
      <w:tr w:rsidR="006F1482" w14:paraId="0C5AC8E9" w14:textId="77777777">
        <w:trPr>
          <w:trHeight w:val="253"/>
        </w:trPr>
        <w:tc>
          <w:tcPr>
            <w:tcW w:w="3283" w:type="dxa"/>
            <w:tcBorders>
              <w:top w:val="nil"/>
              <w:bottom w:val="nil"/>
            </w:tcBorders>
            <w:shd w:val="clear" w:color="auto" w:fill="F3F3F3"/>
          </w:tcPr>
          <w:p w14:paraId="5D3E7256" w14:textId="77777777" w:rsidR="006F1482" w:rsidRDefault="00192DED">
            <w:pPr>
              <w:pStyle w:val="TableParagraph"/>
              <w:ind w:left="110"/>
            </w:pPr>
            <w:r>
              <w:t>Southampton.</w:t>
            </w:r>
            <w:r>
              <w:rPr>
                <w:spacing w:val="-6"/>
              </w:rPr>
              <w:t xml:space="preserve"> </w:t>
            </w:r>
            <w:r>
              <w:t>SO14</w:t>
            </w:r>
            <w:r>
              <w:rPr>
                <w:spacing w:val="-6"/>
              </w:rPr>
              <w:t xml:space="preserve"> </w:t>
            </w:r>
            <w:r>
              <w:rPr>
                <w:spacing w:val="-5"/>
              </w:rPr>
              <w:t>7LS</w:t>
            </w:r>
          </w:p>
        </w:tc>
        <w:tc>
          <w:tcPr>
            <w:tcW w:w="1488" w:type="dxa"/>
            <w:tcBorders>
              <w:top w:val="nil"/>
              <w:bottom w:val="nil"/>
            </w:tcBorders>
            <w:shd w:val="clear" w:color="auto" w:fill="F3F3F3"/>
          </w:tcPr>
          <w:p w14:paraId="3FB542CE" w14:textId="77777777" w:rsidR="006F1482" w:rsidRDefault="00192DED">
            <w:pPr>
              <w:pStyle w:val="TableParagraph"/>
            </w:pPr>
            <w:r>
              <w:rPr>
                <w:spacing w:val="-2"/>
              </w:rPr>
              <w:t>Email:</w:t>
            </w:r>
          </w:p>
        </w:tc>
        <w:tc>
          <w:tcPr>
            <w:tcW w:w="5417" w:type="dxa"/>
            <w:tcBorders>
              <w:top w:val="nil"/>
              <w:bottom w:val="nil"/>
            </w:tcBorders>
            <w:shd w:val="clear" w:color="auto" w:fill="F3F3F3"/>
          </w:tcPr>
          <w:p w14:paraId="27D0B274" w14:textId="77777777" w:rsidR="006F1482" w:rsidRDefault="00192DED">
            <w:pPr>
              <w:pStyle w:val="TableParagraph"/>
            </w:pPr>
            <w:hyperlink r:id="rId25">
              <w:r>
                <w:rPr>
                  <w:color w:val="0000FF"/>
                  <w:spacing w:val="-2"/>
                  <w:u w:val="single" w:color="0000FF"/>
                </w:rPr>
                <w:t>planning@southampton.gov.uk</w:t>
              </w:r>
            </w:hyperlink>
          </w:p>
        </w:tc>
      </w:tr>
      <w:tr w:rsidR="006F1482" w14:paraId="022BA273" w14:textId="77777777">
        <w:trPr>
          <w:trHeight w:val="251"/>
        </w:trPr>
        <w:tc>
          <w:tcPr>
            <w:tcW w:w="3283" w:type="dxa"/>
            <w:tcBorders>
              <w:top w:val="nil"/>
            </w:tcBorders>
            <w:shd w:val="clear" w:color="auto" w:fill="F3F3F3"/>
          </w:tcPr>
          <w:p w14:paraId="11DA5209" w14:textId="77777777" w:rsidR="006F1482" w:rsidRDefault="006F1482">
            <w:pPr>
              <w:pStyle w:val="TableParagraph"/>
              <w:spacing w:line="240" w:lineRule="auto"/>
              <w:ind w:left="0"/>
              <w:rPr>
                <w:rFonts w:ascii="Times New Roman"/>
                <w:sz w:val="18"/>
              </w:rPr>
            </w:pPr>
          </w:p>
        </w:tc>
        <w:tc>
          <w:tcPr>
            <w:tcW w:w="1488" w:type="dxa"/>
            <w:tcBorders>
              <w:top w:val="nil"/>
            </w:tcBorders>
            <w:shd w:val="clear" w:color="auto" w:fill="F3F3F3"/>
          </w:tcPr>
          <w:p w14:paraId="7F89F05E" w14:textId="77777777" w:rsidR="006F1482" w:rsidRDefault="00192DED">
            <w:pPr>
              <w:pStyle w:val="TableParagraph"/>
              <w:spacing w:line="232" w:lineRule="exact"/>
            </w:pPr>
            <w:r>
              <w:rPr>
                <w:spacing w:val="-2"/>
              </w:rPr>
              <w:t>Internet:</w:t>
            </w:r>
          </w:p>
        </w:tc>
        <w:tc>
          <w:tcPr>
            <w:tcW w:w="5417" w:type="dxa"/>
            <w:tcBorders>
              <w:top w:val="nil"/>
            </w:tcBorders>
            <w:shd w:val="clear" w:color="auto" w:fill="F3F3F3"/>
          </w:tcPr>
          <w:p w14:paraId="69D742D4" w14:textId="77777777" w:rsidR="006F1482" w:rsidRDefault="00192DED">
            <w:pPr>
              <w:pStyle w:val="TableParagraph"/>
              <w:spacing w:line="232" w:lineRule="exact"/>
            </w:pPr>
            <w:hyperlink r:id="rId26">
              <w:r>
                <w:rPr>
                  <w:color w:val="0000FF"/>
                  <w:spacing w:val="-2"/>
                  <w:u w:val="single" w:color="0000FF"/>
                </w:rPr>
                <w:t>www.southampton.gov.uk</w:t>
              </w:r>
            </w:hyperlink>
          </w:p>
        </w:tc>
      </w:tr>
      <w:tr w:rsidR="006F1482" w14:paraId="552A5E05" w14:textId="77777777">
        <w:trPr>
          <w:trHeight w:val="254"/>
        </w:trPr>
        <w:tc>
          <w:tcPr>
            <w:tcW w:w="3283" w:type="dxa"/>
            <w:tcBorders>
              <w:bottom w:val="nil"/>
            </w:tcBorders>
            <w:shd w:val="clear" w:color="auto" w:fill="F3F3F3"/>
          </w:tcPr>
          <w:p w14:paraId="5F03CAAD" w14:textId="77777777" w:rsidR="006F1482" w:rsidRDefault="00192DED">
            <w:pPr>
              <w:pStyle w:val="TableParagraph"/>
              <w:spacing w:line="234" w:lineRule="exact"/>
              <w:ind w:left="110"/>
            </w:pPr>
            <w:r>
              <w:t>Children’s</w:t>
            </w:r>
            <w:r>
              <w:rPr>
                <w:spacing w:val="-11"/>
              </w:rPr>
              <w:t xml:space="preserve"> </w:t>
            </w:r>
            <w:r>
              <w:rPr>
                <w:spacing w:val="-2"/>
              </w:rPr>
              <w:t>Services</w:t>
            </w:r>
          </w:p>
        </w:tc>
        <w:tc>
          <w:tcPr>
            <w:tcW w:w="1488" w:type="dxa"/>
            <w:tcBorders>
              <w:bottom w:val="nil"/>
            </w:tcBorders>
            <w:shd w:val="clear" w:color="auto" w:fill="F3F3F3"/>
          </w:tcPr>
          <w:p w14:paraId="2F8331D5" w14:textId="77777777" w:rsidR="006F1482" w:rsidRDefault="00192DED">
            <w:pPr>
              <w:pStyle w:val="TableParagraph"/>
              <w:spacing w:line="234" w:lineRule="exact"/>
            </w:pPr>
            <w:r>
              <w:rPr>
                <w:spacing w:val="-2"/>
              </w:rPr>
              <w:t>Direct:</w:t>
            </w:r>
          </w:p>
        </w:tc>
        <w:tc>
          <w:tcPr>
            <w:tcW w:w="5417" w:type="dxa"/>
            <w:tcBorders>
              <w:bottom w:val="nil"/>
            </w:tcBorders>
            <w:shd w:val="clear" w:color="auto" w:fill="F3F3F3"/>
          </w:tcPr>
          <w:p w14:paraId="571B80D5" w14:textId="77777777" w:rsidR="006F1482" w:rsidRDefault="00192DED">
            <w:pPr>
              <w:pStyle w:val="TableParagraph"/>
              <w:spacing w:line="234" w:lineRule="exact"/>
            </w:pPr>
            <w:r>
              <w:t>023</w:t>
            </w:r>
            <w:r>
              <w:rPr>
                <w:spacing w:val="-3"/>
              </w:rPr>
              <w:t xml:space="preserve"> </w:t>
            </w:r>
            <w:r>
              <w:t>8083</w:t>
            </w:r>
            <w:r>
              <w:rPr>
                <w:spacing w:val="-1"/>
              </w:rPr>
              <w:t xml:space="preserve"> </w:t>
            </w:r>
            <w:r>
              <w:rPr>
                <w:spacing w:val="-4"/>
              </w:rPr>
              <w:t>2995</w:t>
            </w:r>
          </w:p>
        </w:tc>
      </w:tr>
      <w:tr w:rsidR="006F1482" w14:paraId="3EA6D08E" w14:textId="77777777">
        <w:trPr>
          <w:trHeight w:val="253"/>
        </w:trPr>
        <w:tc>
          <w:tcPr>
            <w:tcW w:w="3283" w:type="dxa"/>
            <w:tcBorders>
              <w:top w:val="nil"/>
              <w:bottom w:val="nil"/>
            </w:tcBorders>
            <w:shd w:val="clear" w:color="auto" w:fill="F3F3F3"/>
          </w:tcPr>
          <w:p w14:paraId="5565BC35" w14:textId="77777777" w:rsidR="006F1482" w:rsidRDefault="00192DED">
            <w:pPr>
              <w:pStyle w:val="TableParagraph"/>
              <w:ind w:left="110"/>
            </w:pPr>
            <w:r>
              <w:t>Southampton</w:t>
            </w:r>
            <w:r>
              <w:rPr>
                <w:spacing w:val="-6"/>
              </w:rPr>
              <w:t xml:space="preserve"> </w:t>
            </w:r>
            <w:r>
              <w:t>City</w:t>
            </w:r>
            <w:r>
              <w:rPr>
                <w:spacing w:val="-6"/>
              </w:rPr>
              <w:t xml:space="preserve"> </w:t>
            </w:r>
            <w:r>
              <w:rPr>
                <w:spacing w:val="-2"/>
              </w:rPr>
              <w:t>Council</w:t>
            </w:r>
          </w:p>
        </w:tc>
        <w:tc>
          <w:tcPr>
            <w:tcW w:w="1488" w:type="dxa"/>
            <w:tcBorders>
              <w:top w:val="nil"/>
              <w:bottom w:val="nil"/>
            </w:tcBorders>
            <w:shd w:val="clear" w:color="auto" w:fill="F3F3F3"/>
          </w:tcPr>
          <w:p w14:paraId="3AF227A7" w14:textId="77777777" w:rsidR="006F1482" w:rsidRDefault="00192DED">
            <w:pPr>
              <w:pStyle w:val="TableParagraph"/>
            </w:pPr>
            <w:r>
              <w:rPr>
                <w:spacing w:val="-2"/>
              </w:rPr>
              <w:t>Switchboard:</w:t>
            </w:r>
          </w:p>
        </w:tc>
        <w:tc>
          <w:tcPr>
            <w:tcW w:w="5417" w:type="dxa"/>
            <w:tcBorders>
              <w:top w:val="nil"/>
              <w:bottom w:val="nil"/>
            </w:tcBorders>
            <w:shd w:val="clear" w:color="auto" w:fill="F3F3F3"/>
          </w:tcPr>
          <w:p w14:paraId="76E808CE" w14:textId="77777777" w:rsidR="006F1482" w:rsidRDefault="00192DED">
            <w:pPr>
              <w:pStyle w:val="TableParagraph"/>
            </w:pPr>
            <w:r>
              <w:t>023</w:t>
            </w:r>
            <w:r>
              <w:rPr>
                <w:spacing w:val="-3"/>
              </w:rPr>
              <w:t xml:space="preserve"> </w:t>
            </w:r>
            <w:r>
              <w:t>8083</w:t>
            </w:r>
            <w:r>
              <w:rPr>
                <w:spacing w:val="-1"/>
              </w:rPr>
              <w:t xml:space="preserve"> </w:t>
            </w:r>
            <w:r>
              <w:rPr>
                <w:spacing w:val="-4"/>
              </w:rPr>
              <w:t>3000</w:t>
            </w:r>
          </w:p>
        </w:tc>
      </w:tr>
      <w:tr w:rsidR="006F1482" w14:paraId="07354C22" w14:textId="77777777">
        <w:trPr>
          <w:trHeight w:val="253"/>
        </w:trPr>
        <w:tc>
          <w:tcPr>
            <w:tcW w:w="3283" w:type="dxa"/>
            <w:tcBorders>
              <w:top w:val="nil"/>
              <w:bottom w:val="nil"/>
            </w:tcBorders>
            <w:shd w:val="clear" w:color="auto" w:fill="F3F3F3"/>
          </w:tcPr>
          <w:p w14:paraId="209BAC08" w14:textId="77777777" w:rsidR="006F1482" w:rsidRDefault="00192DED">
            <w:pPr>
              <w:pStyle w:val="TableParagraph"/>
              <w:ind w:left="110"/>
            </w:pPr>
            <w:r>
              <w:t>Civic</w:t>
            </w:r>
            <w:r>
              <w:rPr>
                <w:spacing w:val="-7"/>
              </w:rPr>
              <w:t xml:space="preserve"> </w:t>
            </w:r>
            <w:r>
              <w:rPr>
                <w:spacing w:val="-2"/>
              </w:rPr>
              <w:t>Centre</w:t>
            </w:r>
          </w:p>
        </w:tc>
        <w:tc>
          <w:tcPr>
            <w:tcW w:w="1488" w:type="dxa"/>
            <w:tcBorders>
              <w:top w:val="nil"/>
              <w:bottom w:val="nil"/>
            </w:tcBorders>
            <w:shd w:val="clear" w:color="auto" w:fill="F3F3F3"/>
          </w:tcPr>
          <w:p w14:paraId="0F237D96" w14:textId="77777777" w:rsidR="006F1482" w:rsidRDefault="00192DED">
            <w:pPr>
              <w:pStyle w:val="TableParagraph"/>
            </w:pPr>
            <w:r>
              <w:t>Fax</w:t>
            </w:r>
            <w:r>
              <w:rPr>
                <w:spacing w:val="-4"/>
              </w:rPr>
              <w:t xml:space="preserve"> </w:t>
            </w:r>
            <w:r>
              <w:rPr>
                <w:spacing w:val="-5"/>
              </w:rPr>
              <w:t>No:</w:t>
            </w:r>
          </w:p>
        </w:tc>
        <w:tc>
          <w:tcPr>
            <w:tcW w:w="5417" w:type="dxa"/>
            <w:tcBorders>
              <w:top w:val="nil"/>
              <w:bottom w:val="nil"/>
            </w:tcBorders>
            <w:shd w:val="clear" w:color="auto" w:fill="F3F3F3"/>
          </w:tcPr>
          <w:p w14:paraId="5F958C54" w14:textId="77777777" w:rsidR="006F1482" w:rsidRDefault="00192DED">
            <w:pPr>
              <w:pStyle w:val="TableParagraph"/>
            </w:pPr>
            <w:r>
              <w:t>023</w:t>
            </w:r>
            <w:r>
              <w:rPr>
                <w:spacing w:val="-3"/>
              </w:rPr>
              <w:t xml:space="preserve"> </w:t>
            </w:r>
            <w:r>
              <w:t>8083</w:t>
            </w:r>
            <w:r>
              <w:rPr>
                <w:spacing w:val="-2"/>
              </w:rPr>
              <w:t xml:space="preserve"> </w:t>
            </w:r>
            <w:r>
              <w:rPr>
                <w:spacing w:val="-4"/>
              </w:rPr>
              <w:t>3267</w:t>
            </w:r>
          </w:p>
        </w:tc>
      </w:tr>
      <w:tr w:rsidR="006F1482" w14:paraId="218DBBE3" w14:textId="77777777">
        <w:trPr>
          <w:trHeight w:val="253"/>
        </w:trPr>
        <w:tc>
          <w:tcPr>
            <w:tcW w:w="3283" w:type="dxa"/>
            <w:tcBorders>
              <w:top w:val="nil"/>
              <w:bottom w:val="nil"/>
            </w:tcBorders>
            <w:shd w:val="clear" w:color="auto" w:fill="F3F3F3"/>
          </w:tcPr>
          <w:p w14:paraId="22B6711F" w14:textId="77777777" w:rsidR="006F1482" w:rsidRDefault="00192DED">
            <w:pPr>
              <w:pStyle w:val="TableParagraph"/>
              <w:ind w:left="110"/>
            </w:pPr>
            <w:r>
              <w:t>Southampton</w:t>
            </w:r>
            <w:r>
              <w:rPr>
                <w:spacing w:val="-5"/>
              </w:rPr>
              <w:t xml:space="preserve"> </w:t>
            </w:r>
            <w:r>
              <w:t>SO14</w:t>
            </w:r>
            <w:r>
              <w:rPr>
                <w:spacing w:val="-5"/>
              </w:rPr>
              <w:t xml:space="preserve"> 7LY</w:t>
            </w:r>
          </w:p>
        </w:tc>
        <w:tc>
          <w:tcPr>
            <w:tcW w:w="1488" w:type="dxa"/>
            <w:tcBorders>
              <w:top w:val="nil"/>
              <w:bottom w:val="nil"/>
            </w:tcBorders>
            <w:shd w:val="clear" w:color="auto" w:fill="F3F3F3"/>
          </w:tcPr>
          <w:p w14:paraId="4C1E71A7" w14:textId="77777777" w:rsidR="006F1482" w:rsidRDefault="00192DED">
            <w:pPr>
              <w:pStyle w:val="TableParagraph"/>
            </w:pPr>
            <w:r>
              <w:rPr>
                <w:spacing w:val="-2"/>
              </w:rPr>
              <w:t>Email:</w:t>
            </w:r>
          </w:p>
        </w:tc>
        <w:tc>
          <w:tcPr>
            <w:tcW w:w="5417" w:type="dxa"/>
            <w:tcBorders>
              <w:top w:val="nil"/>
              <w:bottom w:val="nil"/>
            </w:tcBorders>
            <w:shd w:val="clear" w:color="auto" w:fill="F3F3F3"/>
          </w:tcPr>
          <w:p w14:paraId="46FAE0C5" w14:textId="77777777" w:rsidR="006F1482" w:rsidRDefault="00192DED">
            <w:pPr>
              <w:pStyle w:val="TableParagraph"/>
            </w:pPr>
            <w:hyperlink r:id="rId27">
              <w:r>
                <w:rPr>
                  <w:color w:val="0000FF"/>
                  <w:spacing w:val="-2"/>
                  <w:u w:val="single" w:color="0000FF"/>
                </w:rPr>
                <w:t>safeguardingchildren.licensing@southampton.gov.uk</w:t>
              </w:r>
            </w:hyperlink>
          </w:p>
        </w:tc>
      </w:tr>
      <w:tr w:rsidR="006F1482" w14:paraId="3688E056" w14:textId="77777777">
        <w:trPr>
          <w:trHeight w:val="252"/>
        </w:trPr>
        <w:tc>
          <w:tcPr>
            <w:tcW w:w="3283" w:type="dxa"/>
            <w:tcBorders>
              <w:top w:val="nil"/>
            </w:tcBorders>
            <w:shd w:val="clear" w:color="auto" w:fill="F3F3F3"/>
          </w:tcPr>
          <w:p w14:paraId="556DB088" w14:textId="77777777" w:rsidR="006F1482" w:rsidRDefault="006F1482">
            <w:pPr>
              <w:pStyle w:val="TableParagraph"/>
              <w:spacing w:line="240" w:lineRule="auto"/>
              <w:ind w:left="0"/>
              <w:rPr>
                <w:rFonts w:ascii="Times New Roman"/>
                <w:sz w:val="18"/>
              </w:rPr>
            </w:pPr>
          </w:p>
        </w:tc>
        <w:tc>
          <w:tcPr>
            <w:tcW w:w="1488" w:type="dxa"/>
            <w:tcBorders>
              <w:top w:val="nil"/>
            </w:tcBorders>
            <w:shd w:val="clear" w:color="auto" w:fill="F3F3F3"/>
          </w:tcPr>
          <w:p w14:paraId="6C1A2CAB" w14:textId="77777777" w:rsidR="006F1482" w:rsidRDefault="00192DED">
            <w:pPr>
              <w:pStyle w:val="TableParagraph"/>
            </w:pPr>
            <w:r>
              <w:rPr>
                <w:spacing w:val="-2"/>
              </w:rPr>
              <w:t>Internet:</w:t>
            </w:r>
          </w:p>
        </w:tc>
        <w:tc>
          <w:tcPr>
            <w:tcW w:w="5417" w:type="dxa"/>
            <w:tcBorders>
              <w:top w:val="nil"/>
            </w:tcBorders>
            <w:shd w:val="clear" w:color="auto" w:fill="F3F3F3"/>
          </w:tcPr>
          <w:p w14:paraId="43307F1A" w14:textId="77777777" w:rsidR="006F1482" w:rsidRDefault="00192DED">
            <w:pPr>
              <w:pStyle w:val="TableParagraph"/>
            </w:pPr>
            <w:hyperlink r:id="rId28">
              <w:r>
                <w:rPr>
                  <w:color w:val="0000FF"/>
                  <w:spacing w:val="-2"/>
                  <w:u w:val="single" w:color="0000FF"/>
                </w:rPr>
                <w:t>www.southampton.gov.uk</w:t>
              </w:r>
            </w:hyperlink>
          </w:p>
        </w:tc>
      </w:tr>
    </w:tbl>
    <w:p w14:paraId="3C131F8E" w14:textId="77777777" w:rsidR="006F1482" w:rsidRDefault="00192DED">
      <w:pPr>
        <w:rPr>
          <w:sz w:val="2"/>
          <w:szCs w:val="2"/>
        </w:rPr>
      </w:pPr>
      <w:r>
        <w:pict w14:anchorId="72E0CD3A">
          <v:rect id="docshape8" o:spid="_x0000_s1026" href="http://www.hmrc.gov.uk/" style="position:absolute;margin-left:300.85pt;margin-top:106.55pt;width:86.75pt;height:.85pt;z-index:-15934464;mso-position-horizontal-relative:page;mso-position-vertical-relative:page" o:button="t" fillcolor="blue" stroked="f">
            <w10:wrap anchorx="page" anchory="page"/>
          </v:rect>
        </w:pict>
      </w:r>
    </w:p>
    <w:sectPr w:rsidR="006F1482">
      <w:footerReference w:type="default" r:id="rId29"/>
      <w:pgSz w:w="11910" w:h="16840"/>
      <w:pgMar w:top="1100" w:right="460" w:bottom="780" w:left="1020" w:header="0" w:footer="5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8CB102" w14:textId="77777777" w:rsidR="00000000" w:rsidRDefault="00192DED">
      <w:r>
        <w:separator/>
      </w:r>
    </w:p>
  </w:endnote>
  <w:endnote w:type="continuationSeparator" w:id="0">
    <w:p w14:paraId="797A3359" w14:textId="77777777" w:rsidR="00000000" w:rsidRDefault="00192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E20D3" w14:textId="77777777" w:rsidR="006B02CE" w:rsidRDefault="006B02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AE1C1" w14:textId="77777777" w:rsidR="006F1482" w:rsidRDefault="00192DED">
    <w:pPr>
      <w:pStyle w:val="BodyText"/>
      <w:spacing w:line="14" w:lineRule="auto"/>
      <w:rPr>
        <w:sz w:val="20"/>
      </w:rPr>
    </w:pPr>
    <w:r>
      <w:pict w14:anchorId="3E813BB2">
        <v:shapetype id="_x0000_t202" coordsize="21600,21600" o:spt="202" path="m,l,21600r21600,l21600,xe">
          <v:stroke joinstyle="miter"/>
          <v:path gradientshapeok="t" o:connecttype="rect"/>
        </v:shapetype>
        <v:shape id="docshape1" o:spid="_x0000_s2054" type="#_x0000_t202" style="position:absolute;margin-left:88.9pt;margin-top:801.25pt;width:148.3pt;height:11pt;z-index:-15934464;mso-position-horizontal-relative:page;mso-position-vertical-relative:page" filled="f" stroked="f">
          <v:textbox inset="0,0,0,0">
            <w:txbxContent>
              <w:p w14:paraId="54C11B88" w14:textId="77777777" w:rsidR="006F1482" w:rsidRDefault="00192DED">
                <w:pPr>
                  <w:spacing w:before="15"/>
                  <w:ind w:left="20"/>
                  <w:rPr>
                    <w:sz w:val="16"/>
                  </w:rPr>
                </w:pPr>
                <w:r>
                  <w:rPr>
                    <w:spacing w:val="-2"/>
                    <w:sz w:val="16"/>
                  </w:rPr>
                  <w:t>GA05-Guidance-Responsible_Authorities</w:t>
                </w:r>
              </w:p>
            </w:txbxContent>
          </v:textbox>
          <w10:wrap anchorx="page" anchory="page"/>
        </v:shape>
      </w:pict>
    </w:r>
    <w:r>
      <w:pict w14:anchorId="7EDBE517">
        <v:shape id="docshape2" o:spid="_x0000_s2053" type="#_x0000_t202" style="position:absolute;margin-left:372.1pt;margin-top:801.25pt;width:134.15pt;height:11pt;z-index:-15933952;mso-position-horizontal-relative:page;mso-position-vertical-relative:page" filled="f" stroked="f">
          <v:textbox inset="0,0,0,0">
            <w:txbxContent>
              <w:p w14:paraId="28E4C8A0" w14:textId="77777777" w:rsidR="006F1482" w:rsidRDefault="00192DED">
                <w:pPr>
                  <w:spacing w:before="15"/>
                  <w:ind w:left="20"/>
                  <w:rPr>
                    <w:sz w:val="16"/>
                  </w:rPr>
                </w:pPr>
                <w:r>
                  <w:rPr>
                    <w:sz w:val="16"/>
                  </w:rPr>
                  <w:t>©</w:t>
                </w:r>
                <w:r>
                  <w:rPr>
                    <w:spacing w:val="-7"/>
                    <w:sz w:val="16"/>
                  </w:rPr>
                  <w:t xml:space="preserve"> </w:t>
                </w:r>
                <w:r>
                  <w:rPr>
                    <w:sz w:val="16"/>
                  </w:rPr>
                  <w:t>Southampton</w:t>
                </w:r>
                <w:r>
                  <w:rPr>
                    <w:spacing w:val="-7"/>
                    <w:sz w:val="16"/>
                  </w:rPr>
                  <w:t xml:space="preserve"> </w:t>
                </w:r>
                <w:r>
                  <w:rPr>
                    <w:sz w:val="16"/>
                  </w:rPr>
                  <w:t>City</w:t>
                </w:r>
                <w:r>
                  <w:rPr>
                    <w:spacing w:val="-7"/>
                    <w:sz w:val="16"/>
                  </w:rPr>
                  <w:t xml:space="preserve"> </w:t>
                </w:r>
                <w:r>
                  <w:rPr>
                    <w:sz w:val="16"/>
                  </w:rPr>
                  <w:t>Council</w:t>
                </w:r>
                <w:r>
                  <w:rPr>
                    <w:spacing w:val="-5"/>
                    <w:sz w:val="16"/>
                  </w:rPr>
                  <w:t xml:space="preserve"> </w:t>
                </w:r>
                <w:r>
                  <w:rPr>
                    <w:sz w:val="16"/>
                  </w:rPr>
                  <w:t>2016-</w:t>
                </w:r>
                <w:r>
                  <w:rPr>
                    <w:spacing w:val="-5"/>
                    <w:sz w:val="16"/>
                  </w:rPr>
                  <w:t>06</w:t>
                </w:r>
              </w:p>
            </w:txbxContent>
          </v:textbox>
          <w10:wrap anchorx="page" anchory="page"/>
        </v:shape>
      </w:pict>
    </w:r>
    <w:r>
      <w:pict w14:anchorId="54F0A3DB">
        <v:shape id="docshape3" o:spid="_x0000_s2052" type="#_x0000_t202" style="position:absolute;margin-left:267.7pt;margin-top:810.5pt;width:59.7pt;height:11pt;z-index:-15933440;mso-position-horizontal-relative:page;mso-position-vertical-relative:page" filled="f" stroked="f">
          <v:textbox inset="0,0,0,0">
            <w:txbxContent>
              <w:p w14:paraId="28F152A1" w14:textId="77777777" w:rsidR="006F1482" w:rsidRDefault="00192DED">
                <w:pPr>
                  <w:spacing w:before="15"/>
                  <w:ind w:left="20"/>
                  <w:rPr>
                    <w:sz w:val="16"/>
                  </w:rPr>
                </w:pPr>
                <w:r>
                  <w:rPr>
                    <w:sz w:val="16"/>
                  </w:rPr>
                  <w:t>Page</w:t>
                </w:r>
                <w:r>
                  <w:rPr>
                    <w:spacing w:val="-2"/>
                    <w:sz w:val="16"/>
                  </w:rPr>
                  <w:t xml:space="preserve"> </w:t>
                </w:r>
                <w:r>
                  <w:rPr>
                    <w:sz w:val="16"/>
                  </w:rPr>
                  <w:t>one</w:t>
                </w:r>
                <w:r>
                  <w:rPr>
                    <w:spacing w:val="-2"/>
                    <w:sz w:val="16"/>
                  </w:rPr>
                  <w:t xml:space="preserve"> </w:t>
                </w:r>
                <w:r>
                  <w:rPr>
                    <w:sz w:val="16"/>
                  </w:rPr>
                  <w:t>of</w:t>
                </w:r>
                <w:r>
                  <w:rPr>
                    <w:spacing w:val="-2"/>
                    <w:sz w:val="16"/>
                  </w:rPr>
                  <w:t xml:space="preserve"> </w:t>
                </w:r>
                <w:r>
                  <w:rPr>
                    <w:spacing w:val="-5"/>
                    <w:sz w:val="16"/>
                  </w:rPr>
                  <w:t>two</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1698C" w14:textId="77777777" w:rsidR="006B02CE" w:rsidRDefault="006B02C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4EA58" w14:textId="77777777" w:rsidR="006F1482" w:rsidRDefault="00192DED">
    <w:pPr>
      <w:pStyle w:val="BodyText"/>
      <w:spacing w:line="14" w:lineRule="auto"/>
      <w:rPr>
        <w:sz w:val="20"/>
      </w:rPr>
    </w:pPr>
    <w:r>
      <w:pict w14:anchorId="2ECAF62E">
        <v:shapetype id="_x0000_t202" coordsize="21600,21600" o:spt="202" path="m,l,21600r21600,l21600,xe">
          <v:stroke joinstyle="miter"/>
          <v:path gradientshapeok="t" o:connecttype="rect"/>
        </v:shapetype>
        <v:shape id="docshape5" o:spid="_x0000_s2051" type="#_x0000_t202" style="position:absolute;margin-left:88.9pt;margin-top:801.25pt;width:148.3pt;height:11pt;z-index:-15932928;mso-position-horizontal-relative:page;mso-position-vertical-relative:page" filled="f" stroked="f">
          <v:textbox inset="0,0,0,0">
            <w:txbxContent>
              <w:p w14:paraId="7088291E" w14:textId="77777777" w:rsidR="006F1482" w:rsidRDefault="00192DED">
                <w:pPr>
                  <w:spacing w:before="15"/>
                  <w:ind w:left="20"/>
                  <w:rPr>
                    <w:sz w:val="16"/>
                  </w:rPr>
                </w:pPr>
                <w:r>
                  <w:rPr>
                    <w:spacing w:val="-2"/>
                    <w:sz w:val="16"/>
                  </w:rPr>
                  <w:t>GA05-Guidance-Responsible_Authorities</w:t>
                </w:r>
              </w:p>
            </w:txbxContent>
          </v:textbox>
          <w10:wrap anchorx="page" anchory="page"/>
        </v:shape>
      </w:pict>
    </w:r>
    <w:r>
      <w:pict w14:anchorId="3B531296">
        <v:shape id="docshape6" o:spid="_x0000_s2050" type="#_x0000_t202" style="position:absolute;margin-left:372.1pt;margin-top:801.25pt;width:134.15pt;height:11pt;z-index:-15932416;mso-position-horizontal-relative:page;mso-position-vertical-relative:page" filled="f" stroked="f">
          <v:textbox inset="0,0,0,0">
            <w:txbxContent>
              <w:p w14:paraId="7FE65D09" w14:textId="77777777" w:rsidR="006F1482" w:rsidRDefault="00192DED">
                <w:pPr>
                  <w:spacing w:before="15"/>
                  <w:ind w:left="20"/>
                  <w:rPr>
                    <w:sz w:val="16"/>
                  </w:rPr>
                </w:pPr>
                <w:r>
                  <w:rPr>
                    <w:sz w:val="16"/>
                  </w:rPr>
                  <w:t>©</w:t>
                </w:r>
                <w:r>
                  <w:rPr>
                    <w:spacing w:val="-7"/>
                    <w:sz w:val="16"/>
                  </w:rPr>
                  <w:t xml:space="preserve"> </w:t>
                </w:r>
                <w:r>
                  <w:rPr>
                    <w:sz w:val="16"/>
                  </w:rPr>
                  <w:t>Southampton</w:t>
                </w:r>
                <w:r>
                  <w:rPr>
                    <w:spacing w:val="-7"/>
                    <w:sz w:val="16"/>
                  </w:rPr>
                  <w:t xml:space="preserve"> </w:t>
                </w:r>
                <w:r>
                  <w:rPr>
                    <w:sz w:val="16"/>
                  </w:rPr>
                  <w:t>City</w:t>
                </w:r>
                <w:r>
                  <w:rPr>
                    <w:spacing w:val="-7"/>
                    <w:sz w:val="16"/>
                  </w:rPr>
                  <w:t xml:space="preserve"> </w:t>
                </w:r>
                <w:r>
                  <w:rPr>
                    <w:sz w:val="16"/>
                  </w:rPr>
                  <w:t>Council</w:t>
                </w:r>
                <w:r>
                  <w:rPr>
                    <w:spacing w:val="-5"/>
                    <w:sz w:val="16"/>
                  </w:rPr>
                  <w:t xml:space="preserve"> </w:t>
                </w:r>
                <w:r>
                  <w:rPr>
                    <w:sz w:val="16"/>
                  </w:rPr>
                  <w:t>2016-</w:t>
                </w:r>
                <w:r>
                  <w:rPr>
                    <w:spacing w:val="-5"/>
                    <w:sz w:val="16"/>
                  </w:rPr>
                  <w:t>06</w:t>
                </w:r>
              </w:p>
            </w:txbxContent>
          </v:textbox>
          <w10:wrap anchorx="page" anchory="page"/>
        </v:shape>
      </w:pict>
    </w:r>
    <w:r>
      <w:pict w14:anchorId="7CFCD017">
        <v:shape id="docshape7" o:spid="_x0000_s2049" type="#_x0000_t202" style="position:absolute;margin-left:268.15pt;margin-top:810.5pt;width:58.75pt;height:11pt;z-index:-15931904;mso-position-horizontal-relative:page;mso-position-vertical-relative:page" filled="f" stroked="f">
          <v:textbox inset="0,0,0,0">
            <w:txbxContent>
              <w:p w14:paraId="720AAE04" w14:textId="77777777" w:rsidR="006F1482" w:rsidRDefault="00192DED">
                <w:pPr>
                  <w:spacing w:before="15"/>
                  <w:ind w:left="20"/>
                  <w:rPr>
                    <w:sz w:val="16"/>
                  </w:rPr>
                </w:pPr>
                <w:r>
                  <w:rPr>
                    <w:sz w:val="16"/>
                  </w:rPr>
                  <w:t>Page</w:t>
                </w:r>
                <w:r>
                  <w:rPr>
                    <w:spacing w:val="-3"/>
                    <w:sz w:val="16"/>
                  </w:rPr>
                  <w:t xml:space="preserve"> </w:t>
                </w:r>
                <w:r>
                  <w:rPr>
                    <w:sz w:val="16"/>
                  </w:rPr>
                  <w:t>two</w:t>
                </w:r>
                <w:r>
                  <w:rPr>
                    <w:spacing w:val="-2"/>
                    <w:sz w:val="16"/>
                  </w:rPr>
                  <w:t xml:space="preserve"> </w:t>
                </w:r>
                <w:r>
                  <w:rPr>
                    <w:sz w:val="16"/>
                  </w:rPr>
                  <w:t>of</w:t>
                </w:r>
                <w:r>
                  <w:rPr>
                    <w:spacing w:val="-3"/>
                    <w:sz w:val="16"/>
                  </w:rPr>
                  <w:t xml:space="preserve"> </w:t>
                </w:r>
                <w:r>
                  <w:rPr>
                    <w:spacing w:val="-5"/>
                    <w:sz w:val="16"/>
                  </w:rPr>
                  <w:t>two</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E1E49" w14:textId="77777777" w:rsidR="00000000" w:rsidRDefault="00192DED">
      <w:r>
        <w:separator/>
      </w:r>
    </w:p>
  </w:footnote>
  <w:footnote w:type="continuationSeparator" w:id="0">
    <w:p w14:paraId="28841D33" w14:textId="77777777" w:rsidR="00000000" w:rsidRDefault="00192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55BA8" w14:textId="77777777" w:rsidR="006B02CE" w:rsidRDefault="006B02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8A6ED" w14:textId="77777777" w:rsidR="006B02CE" w:rsidRDefault="006B02C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3A029" w14:textId="77777777" w:rsidR="006B02CE" w:rsidRDefault="006B02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readOnly" w:enforcement="1" w:cryptProviderType="rsaAES" w:cryptAlgorithmClass="hash" w:cryptAlgorithmType="typeAny" w:cryptAlgorithmSid="14" w:cryptSpinCount="100000" w:hash="9djOI2E8C0n3kycB3Tp6oDnIDBkN25zLjAqwpk1c2Reeh94U9T6AUQlqktgcFGwBDrdAEpn4mjU5eBacJqvdZw==" w:salt="YCzYoENWVF6J2x4xph3CQQ=="/>
  <w:defaultTabStop w:val="720"/>
  <w:drawingGridHorizontalSpacing w:val="110"/>
  <w:displayHorizont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6F1482"/>
    <w:rsid w:val="00192DED"/>
    <w:rsid w:val="006B02CE"/>
    <w:rsid w:val="006F14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7A00C615"/>
  <w15:docId w15:val="{2FCAD4F3-88C4-4BCA-A28D-DA9D24E3D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line="233" w:lineRule="exact"/>
      <w:ind w:left="107"/>
    </w:pPr>
  </w:style>
  <w:style w:type="character" w:styleId="Hyperlink">
    <w:name w:val="Hyperlink"/>
    <w:basedOn w:val="DefaultParagraphFont"/>
    <w:uiPriority w:val="99"/>
    <w:unhideWhenUsed/>
    <w:rsid w:val="006B02CE"/>
    <w:rPr>
      <w:color w:val="0000FF" w:themeColor="hyperlink"/>
      <w:u w:val="single"/>
    </w:rPr>
  </w:style>
  <w:style w:type="character" w:styleId="UnresolvedMention">
    <w:name w:val="Unresolved Mention"/>
    <w:basedOn w:val="DefaultParagraphFont"/>
    <w:uiPriority w:val="99"/>
    <w:semiHidden/>
    <w:unhideWhenUsed/>
    <w:rsid w:val="006B02CE"/>
    <w:rPr>
      <w:color w:val="605E5C"/>
      <w:shd w:val="clear" w:color="auto" w:fill="E1DFDD"/>
    </w:rPr>
  </w:style>
  <w:style w:type="paragraph" w:styleId="Header">
    <w:name w:val="header"/>
    <w:basedOn w:val="Normal"/>
    <w:link w:val="HeaderChar"/>
    <w:uiPriority w:val="99"/>
    <w:unhideWhenUsed/>
    <w:rsid w:val="006B02CE"/>
    <w:pPr>
      <w:tabs>
        <w:tab w:val="center" w:pos="4513"/>
        <w:tab w:val="right" w:pos="9026"/>
      </w:tabs>
    </w:pPr>
  </w:style>
  <w:style w:type="character" w:customStyle="1" w:styleId="HeaderChar">
    <w:name w:val="Header Char"/>
    <w:basedOn w:val="DefaultParagraphFont"/>
    <w:link w:val="Header"/>
    <w:uiPriority w:val="99"/>
    <w:rsid w:val="006B02CE"/>
    <w:rPr>
      <w:rFonts w:ascii="Arial" w:eastAsia="Arial" w:hAnsi="Arial" w:cs="Arial"/>
    </w:rPr>
  </w:style>
  <w:style w:type="paragraph" w:styleId="Footer">
    <w:name w:val="footer"/>
    <w:basedOn w:val="Normal"/>
    <w:link w:val="FooterChar"/>
    <w:uiPriority w:val="99"/>
    <w:unhideWhenUsed/>
    <w:rsid w:val="006B02CE"/>
    <w:pPr>
      <w:tabs>
        <w:tab w:val="center" w:pos="4513"/>
        <w:tab w:val="right" w:pos="9026"/>
      </w:tabs>
    </w:pPr>
  </w:style>
  <w:style w:type="character" w:customStyle="1" w:styleId="FooterChar">
    <w:name w:val="Footer Char"/>
    <w:basedOn w:val="DefaultParagraphFont"/>
    <w:link w:val="Footer"/>
    <w:uiPriority w:val="99"/>
    <w:rsid w:val="006B02CE"/>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outhampton.gov.uk/licensing"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www.southampton.gov.uk/" TargetMode="External"/><Relationship Id="rId3" Type="http://schemas.openxmlformats.org/officeDocument/2006/relationships/webSettings" Target="webSettings.xml"/><Relationship Id="rId21" Type="http://schemas.openxmlformats.org/officeDocument/2006/relationships/hyperlink" Target="mailto:csprotection.admin@hantsfire.gov" TargetMode="External"/><Relationship Id="rId7" Type="http://schemas.openxmlformats.org/officeDocument/2006/relationships/hyperlink" Target="mailto:licensing@southampton.gov.uk" TargetMode="External"/><Relationship Id="rId12" Type="http://schemas.openxmlformats.org/officeDocument/2006/relationships/hyperlink" Target="http://www.gamblingcommission.gov.uk/" TargetMode="External"/><Relationship Id="rId17" Type="http://schemas.openxmlformats.org/officeDocument/2006/relationships/header" Target="header3.xml"/><Relationship Id="rId25" Type="http://schemas.openxmlformats.org/officeDocument/2006/relationships/hyperlink" Target="mailto:planning@southampton.gov.uk" TargetMode="Externa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hyperlink" Target="mailto:nrubetting%26gaming@hmrc.gsi.gov.uk" TargetMode="External"/><Relationship Id="rId29" Type="http://schemas.openxmlformats.org/officeDocument/2006/relationships/footer" Target="footer4.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info@gamblingcommission.gov.uk" TargetMode="External"/><Relationship Id="rId24" Type="http://schemas.openxmlformats.org/officeDocument/2006/relationships/hyperlink" Target="http://www.southampton.gov.uk/" TargetMode="External"/><Relationship Id="rId5" Type="http://schemas.openxmlformats.org/officeDocument/2006/relationships/endnotes" Target="endnotes.xml"/><Relationship Id="rId15" Type="http://schemas.openxmlformats.org/officeDocument/2006/relationships/footer" Target="footer1.xml"/><Relationship Id="rId23" Type="http://schemas.openxmlformats.org/officeDocument/2006/relationships/hyperlink" Target="mailto:food.safety@southampton.gov.uk" TargetMode="External"/><Relationship Id="rId28" Type="http://schemas.openxmlformats.org/officeDocument/2006/relationships/hyperlink" Target="http://www.southampton.gov.uk/licensing" TargetMode="External"/><Relationship Id="rId10" Type="http://schemas.openxmlformats.org/officeDocument/2006/relationships/hyperlink" Target="http://www.hampshire.police.uk/" TargetMode="External"/><Relationship Id="rId19" Type="http://schemas.openxmlformats.org/officeDocument/2006/relationships/hyperlink" Target="mailto:NRUBettingGaming@hmrc.gov.uk"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mailto:force.licensing@hampshire.pnn.police.uk" TargetMode="External"/><Relationship Id="rId14" Type="http://schemas.openxmlformats.org/officeDocument/2006/relationships/header" Target="header2.xml"/><Relationship Id="rId22" Type="http://schemas.openxmlformats.org/officeDocument/2006/relationships/hyperlink" Target="http://www.hantsfire.gov.uk/" TargetMode="External"/><Relationship Id="rId27" Type="http://schemas.openxmlformats.org/officeDocument/2006/relationships/hyperlink" Target="mailto:safeguardingchildren.licensing@southampton.gov.uk"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674</Words>
  <Characters>3845</Characters>
  <Application>Microsoft Office Word</Application>
  <DocSecurity>8</DocSecurity>
  <Lines>32</Lines>
  <Paragraphs>9</Paragraphs>
  <ScaleCrop>false</ScaleCrop>
  <Company>Southampton City Council</Company>
  <LinksUpToDate>false</LinksUpToDate>
  <CharactersWithSpaces>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Gambling Act 2005 - Responsible Authorities</dc:title>
  <dc:creator>John Burke</dc:creator>
  <dc:description/>
  <cp:lastModifiedBy>Jeffery, Andy</cp:lastModifiedBy>
  <cp:revision>3</cp:revision>
  <dcterms:created xsi:type="dcterms:W3CDTF">2022-11-20T09:48:00Z</dcterms:created>
  <dcterms:modified xsi:type="dcterms:W3CDTF">2022-11-20T09:53:00Z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2016-06-06T00:00:00Z</vt:filetime>
  </property>
  <property fmtid="{D5CDD505-2E9C-101B-9397-08002B2CF9AE}" pid="3" name="Creator">
    <vt:lpwstr>Acrobat PDFMaker 11 for Word</vt:lpwstr>
  </property>
  <property fmtid="{D5CDD505-2E9C-101B-9397-08002B2CF9AE}" pid="4" name="LastSaved">
    <vt:filetime>2022-11-20T00:00:00Z</vt:filetime>
  </property>
  <property fmtid="{D5CDD505-2E9C-101B-9397-08002B2CF9AE}" pid="5" name="Producer">
    <vt:lpwstr>Adobe PDF Library 11.0</vt:lpwstr>
  </property>
  <property fmtid="{D5CDD505-2E9C-101B-9397-08002B2CF9AE}" pid="6" name="SourceModified">
    <vt:lpwstr>D:20160606114713</vt:lpwstr>
  </property>
</Properties>
</file>