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7286" w14:textId="1F9E5314" w:rsidR="005D6C65" w:rsidRPr="000B527E" w:rsidRDefault="005D6C65" w:rsidP="00306C20">
      <w:pPr>
        <w:spacing w:after="225" w:line="240" w:lineRule="auto"/>
        <w:jc w:val="center"/>
        <w:rPr>
          <w:rFonts w:eastAsia="Times New Roman" w:cs="Arial"/>
          <w:color w:val="000000" w:themeColor="text1"/>
          <w:sz w:val="4"/>
          <w:szCs w:val="34"/>
          <w:lang w:eastAsia="en-GB"/>
        </w:rPr>
      </w:pPr>
    </w:p>
    <w:p w14:paraId="6C9B6A57" w14:textId="10B91BF0" w:rsidR="000440DC" w:rsidRPr="00306C20" w:rsidRDefault="00481435" w:rsidP="00C96D4A">
      <w:pPr>
        <w:spacing w:after="225" w:line="240" w:lineRule="auto"/>
        <w:rPr>
          <w:rFonts w:eastAsia="Times New Roman" w:cs="Arial"/>
          <w:color w:val="000000" w:themeColor="text1"/>
          <w:sz w:val="32"/>
          <w:szCs w:val="34"/>
          <w:lang w:eastAsia="en-GB"/>
        </w:rPr>
      </w:pPr>
      <w:r w:rsidRPr="00306C20">
        <w:rPr>
          <w:rFonts w:eastAsia="Times New Roman" w:cs="Arial"/>
          <w:color w:val="000000" w:themeColor="text1"/>
          <w:sz w:val="32"/>
          <w:szCs w:val="34"/>
          <w:lang w:eastAsia="en-GB"/>
        </w:rPr>
        <w:t>Southampton HEYA</w:t>
      </w:r>
      <w:r w:rsidR="000440DC">
        <w:rPr>
          <w:rFonts w:eastAsia="Times New Roman" w:cs="Arial"/>
          <w:color w:val="000000" w:themeColor="text1"/>
          <w:sz w:val="32"/>
          <w:szCs w:val="34"/>
          <w:lang w:eastAsia="en-GB"/>
        </w:rPr>
        <w:t xml:space="preserve"> </w:t>
      </w:r>
      <w:r w:rsidR="007161B1">
        <w:rPr>
          <w:rFonts w:eastAsia="Times New Roman" w:cs="Arial"/>
          <w:color w:val="000000" w:themeColor="text1"/>
          <w:sz w:val="32"/>
          <w:szCs w:val="34"/>
          <w:lang w:eastAsia="en-GB"/>
        </w:rPr>
        <w:t>Action Plan</w:t>
      </w:r>
      <w:r w:rsidR="00290509">
        <w:rPr>
          <w:rFonts w:eastAsia="Times New Roman" w:cs="Arial"/>
          <w:color w:val="000000" w:themeColor="text1"/>
          <w:sz w:val="32"/>
          <w:szCs w:val="34"/>
          <w:lang w:eastAsia="en-GB"/>
        </w:rPr>
        <w:t xml:space="preserve"> Template: Heathy Eating</w:t>
      </w:r>
    </w:p>
    <w:p w14:paraId="385EFB18" w14:textId="544902E7" w:rsidR="003A1AED" w:rsidRPr="00AF1990" w:rsidRDefault="00433C28" w:rsidP="00011813">
      <w:pPr>
        <w:spacing w:line="240" w:lineRule="auto"/>
        <w:rPr>
          <w:rFonts w:asciiTheme="minorHAnsi" w:hAnsiTheme="minorHAnsi"/>
          <w:b/>
          <w:sz w:val="21"/>
          <w:szCs w:val="21"/>
        </w:rPr>
      </w:pPr>
      <w:r w:rsidRPr="003A1AED">
        <w:rPr>
          <w:rFonts w:asciiTheme="minorHAnsi" w:hAnsiTheme="minorHAnsi"/>
          <w:sz w:val="21"/>
          <w:szCs w:val="21"/>
        </w:rPr>
        <w:t xml:space="preserve">The purpose of this </w:t>
      </w:r>
      <w:r w:rsidR="00290509">
        <w:rPr>
          <w:rFonts w:asciiTheme="minorHAnsi" w:hAnsiTheme="minorHAnsi"/>
          <w:sz w:val="21"/>
          <w:szCs w:val="21"/>
        </w:rPr>
        <w:t>template</w:t>
      </w:r>
      <w:r w:rsidR="003A1AED">
        <w:rPr>
          <w:rFonts w:asciiTheme="minorHAnsi" w:hAnsiTheme="minorHAnsi"/>
          <w:sz w:val="21"/>
          <w:szCs w:val="21"/>
        </w:rPr>
        <w:t xml:space="preserve"> is to enable you to record</w:t>
      </w:r>
      <w:r w:rsidRPr="003A1AED">
        <w:rPr>
          <w:rFonts w:asciiTheme="minorHAnsi" w:hAnsiTheme="minorHAnsi"/>
          <w:sz w:val="21"/>
          <w:szCs w:val="21"/>
        </w:rPr>
        <w:t xml:space="preserve"> </w:t>
      </w:r>
      <w:r w:rsidR="00290509">
        <w:rPr>
          <w:rFonts w:asciiTheme="minorHAnsi" w:hAnsiTheme="minorHAnsi"/>
          <w:sz w:val="21"/>
          <w:szCs w:val="21"/>
        </w:rPr>
        <w:t>your action plan following training and the cascading of information to your staff team. It helps you to identify the gaps in your healthy eating provision and/or practice</w:t>
      </w:r>
      <w:r w:rsidRPr="003A1AED">
        <w:rPr>
          <w:rFonts w:asciiTheme="minorHAnsi" w:hAnsiTheme="minorHAnsi"/>
          <w:sz w:val="21"/>
          <w:szCs w:val="21"/>
        </w:rPr>
        <w:t xml:space="preserve">. </w:t>
      </w:r>
    </w:p>
    <w:p w14:paraId="71C0FB40" w14:textId="77777777" w:rsidR="00011813" w:rsidRPr="00011813" w:rsidRDefault="00011813" w:rsidP="00011813">
      <w:pPr>
        <w:spacing w:line="240" w:lineRule="auto"/>
        <w:rPr>
          <w:rFonts w:asciiTheme="minorHAnsi" w:hAnsiTheme="minorHAnsi"/>
          <w:sz w:val="16"/>
          <w:szCs w:val="21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537"/>
        <w:gridCol w:w="5386"/>
      </w:tblGrid>
      <w:tr w:rsidR="00085559" w14:paraId="6B162E90" w14:textId="77777777" w:rsidTr="005E46AE">
        <w:trPr>
          <w:trHeight w:val="3935"/>
        </w:trPr>
        <w:tc>
          <w:tcPr>
            <w:tcW w:w="4537" w:type="dxa"/>
            <w:vAlign w:val="center"/>
          </w:tcPr>
          <w:p w14:paraId="7C9990EB" w14:textId="77777777" w:rsidR="00085559" w:rsidRDefault="00290509" w:rsidP="00085559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22"/>
                <w:szCs w:val="21"/>
              </w:rPr>
            </w:pPr>
            <w:r>
              <w:rPr>
                <w:rFonts w:asciiTheme="minorHAnsi" w:hAnsiTheme="minorHAnsi"/>
                <w:b/>
                <w:sz w:val="22"/>
                <w:szCs w:val="21"/>
              </w:rPr>
              <w:t>Which of these areas do you need to make improvements on in order to work towards achieving the silver Healthy Eating award?</w:t>
            </w:r>
          </w:p>
          <w:p w14:paraId="13C85F91" w14:textId="0BA81F41" w:rsidR="00B34A8E" w:rsidRPr="00B34A8E" w:rsidRDefault="00B34A8E" w:rsidP="002133D1">
            <w:pPr>
              <w:spacing w:before="100" w:beforeAutospacing="1" w:after="100" w:afterAutospacing="1"/>
              <w:rPr>
                <w:rFonts w:asciiTheme="minorHAnsi" w:hAnsiTheme="minorHAnsi"/>
                <w:i/>
                <w:sz w:val="22"/>
                <w:szCs w:val="21"/>
              </w:rPr>
            </w:pPr>
            <w:r w:rsidRPr="002133D1">
              <w:rPr>
                <w:rFonts w:asciiTheme="minorHAnsi" w:hAnsiTheme="minorHAnsi"/>
                <w:i/>
                <w:color w:val="538135" w:themeColor="accent6" w:themeShade="BF"/>
                <w:sz w:val="20"/>
                <w:szCs w:val="21"/>
              </w:rPr>
              <w:t xml:space="preserve">(you can select as many as </w:t>
            </w:r>
            <w:r w:rsidR="002133D1">
              <w:rPr>
                <w:rFonts w:asciiTheme="minorHAnsi" w:hAnsiTheme="minorHAnsi"/>
                <w:i/>
                <w:color w:val="538135" w:themeColor="accent6" w:themeShade="BF"/>
                <w:sz w:val="20"/>
                <w:szCs w:val="21"/>
              </w:rPr>
              <w:t>appropriate</w:t>
            </w:r>
            <w:r w:rsidRPr="002133D1">
              <w:rPr>
                <w:rFonts w:asciiTheme="minorHAnsi" w:hAnsiTheme="minorHAnsi"/>
                <w:i/>
                <w:color w:val="538135" w:themeColor="accent6" w:themeShade="BF"/>
                <w:sz w:val="20"/>
                <w:szCs w:val="21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4280522F" w14:textId="69E4FFC3" w:rsidR="00085559" w:rsidRPr="00011813" w:rsidRDefault="00546D9E" w:rsidP="00F07BA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2"/>
              </w:rPr>
            </w:pPr>
            <w:r w:rsidRPr="00011813">
              <w:rPr>
                <w:rFonts w:asciiTheme="minorHAnsi" w:hAnsiTheme="minorHAnsi"/>
                <w:sz w:val="20"/>
                <w:szCs w:val="22"/>
              </w:rPr>
              <w:t>Approach to celebrations and parties</w:t>
            </w:r>
          </w:p>
          <w:p w14:paraId="649CFB9A" w14:textId="77BC4841" w:rsidR="00F07BA8" w:rsidRPr="00011813" w:rsidRDefault="00F07BA8" w:rsidP="00F07BA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2"/>
              </w:rPr>
            </w:pPr>
            <w:r w:rsidRPr="00011813">
              <w:rPr>
                <w:rFonts w:asciiTheme="minorHAnsi" w:hAnsiTheme="minorHAnsi"/>
                <w:sz w:val="20"/>
                <w:szCs w:val="22"/>
              </w:rPr>
              <w:t>Foods brought into the setting by children/parents (this may include packed lunches and foods for parties)</w:t>
            </w:r>
          </w:p>
          <w:p w14:paraId="04F9AACA" w14:textId="1F8303F0" w:rsidR="00F07BA8" w:rsidRPr="00011813" w:rsidRDefault="00546D9E" w:rsidP="00F07BA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2"/>
              </w:rPr>
            </w:pPr>
            <w:r w:rsidRPr="00011813">
              <w:rPr>
                <w:rFonts w:asciiTheme="minorHAnsi" w:hAnsiTheme="minorHAnsi"/>
                <w:sz w:val="20"/>
                <w:szCs w:val="22"/>
              </w:rPr>
              <w:t>Approach to birthdays</w:t>
            </w:r>
          </w:p>
          <w:p w14:paraId="66A880DB" w14:textId="1E1B23F9" w:rsidR="00F07BA8" w:rsidRPr="00011813" w:rsidRDefault="00546D9E" w:rsidP="00F07BA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2"/>
              </w:rPr>
            </w:pPr>
            <w:r w:rsidRPr="00011813">
              <w:rPr>
                <w:rFonts w:asciiTheme="minorHAnsi" w:hAnsiTheme="minorHAnsi"/>
                <w:sz w:val="20"/>
                <w:szCs w:val="22"/>
              </w:rPr>
              <w:t>Curriculum links relating to food / healthy eating</w:t>
            </w:r>
          </w:p>
          <w:p w14:paraId="69643643" w14:textId="77777777" w:rsidR="00F07BA8" w:rsidRPr="00011813" w:rsidRDefault="00F07BA8" w:rsidP="00F07BA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2"/>
              </w:rPr>
            </w:pPr>
            <w:r w:rsidRPr="00011813">
              <w:rPr>
                <w:rFonts w:asciiTheme="minorHAnsi" w:hAnsiTheme="minorHAnsi"/>
                <w:sz w:val="20"/>
                <w:szCs w:val="22"/>
              </w:rPr>
              <w:t>Addressing portion sizes</w:t>
            </w:r>
          </w:p>
          <w:p w14:paraId="125531FF" w14:textId="77777777" w:rsidR="00F07BA8" w:rsidRPr="00011813" w:rsidRDefault="00F07BA8" w:rsidP="00F07BA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2"/>
              </w:rPr>
            </w:pPr>
            <w:r w:rsidRPr="00011813">
              <w:rPr>
                <w:rFonts w:asciiTheme="minorHAnsi" w:hAnsiTheme="minorHAnsi"/>
                <w:sz w:val="20"/>
                <w:szCs w:val="22"/>
              </w:rPr>
              <w:t>Encouraging breastfeeding</w:t>
            </w:r>
          </w:p>
          <w:p w14:paraId="2363DF5A" w14:textId="77777777" w:rsidR="00546D9E" w:rsidRPr="00011813" w:rsidRDefault="00546D9E" w:rsidP="00F07BA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2"/>
              </w:rPr>
            </w:pPr>
            <w:r w:rsidRPr="00011813">
              <w:rPr>
                <w:rFonts w:asciiTheme="minorHAnsi" w:hAnsiTheme="minorHAnsi"/>
                <w:sz w:val="20"/>
                <w:szCs w:val="22"/>
              </w:rPr>
              <w:t>Approach to rewards</w:t>
            </w:r>
          </w:p>
          <w:p w14:paraId="497C4E72" w14:textId="1134D408" w:rsidR="00546D9E" w:rsidRPr="00011813" w:rsidRDefault="00546D9E" w:rsidP="00F07BA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2"/>
              </w:rPr>
            </w:pPr>
            <w:r w:rsidRPr="00011813">
              <w:rPr>
                <w:rFonts w:asciiTheme="minorHAnsi" w:hAnsiTheme="minorHAnsi"/>
                <w:sz w:val="20"/>
                <w:szCs w:val="22"/>
              </w:rPr>
              <w:t>Dining environment</w:t>
            </w:r>
          </w:p>
          <w:p w14:paraId="32B6DFE5" w14:textId="2CB81561" w:rsidR="00546D9E" w:rsidRPr="00011813" w:rsidRDefault="00546D9E" w:rsidP="00F07BA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2"/>
              </w:rPr>
            </w:pPr>
            <w:r w:rsidRPr="00011813">
              <w:rPr>
                <w:rFonts w:asciiTheme="minorHAnsi" w:hAnsiTheme="minorHAnsi"/>
                <w:sz w:val="20"/>
                <w:szCs w:val="22"/>
              </w:rPr>
              <w:t>Types of foods used in cooking and food-related activities</w:t>
            </w:r>
          </w:p>
          <w:p w14:paraId="433B9531" w14:textId="77777777" w:rsidR="00011813" w:rsidRDefault="00546D9E" w:rsidP="0001181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2"/>
              </w:rPr>
            </w:pPr>
            <w:r w:rsidRPr="00011813">
              <w:rPr>
                <w:rFonts w:asciiTheme="minorHAnsi" w:hAnsiTheme="minorHAnsi"/>
                <w:sz w:val="20"/>
                <w:szCs w:val="22"/>
              </w:rPr>
              <w:t>Communication of messages home</w:t>
            </w:r>
          </w:p>
          <w:p w14:paraId="0D480722" w14:textId="77777777" w:rsidR="00F07BA8" w:rsidRDefault="00546D9E" w:rsidP="0001181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2"/>
              </w:rPr>
            </w:pPr>
            <w:r w:rsidRPr="00011813">
              <w:rPr>
                <w:rFonts w:asciiTheme="minorHAnsi" w:hAnsiTheme="minorHAnsi"/>
                <w:sz w:val="20"/>
                <w:szCs w:val="22"/>
              </w:rPr>
              <w:t>Staff training, health and wellbeing</w:t>
            </w:r>
          </w:p>
          <w:p w14:paraId="1B3B1578" w14:textId="77777777" w:rsidR="00223994" w:rsidRDefault="00223994" w:rsidP="0001181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Healthy eating policy</w:t>
            </w:r>
          </w:p>
          <w:p w14:paraId="0906F5F3" w14:textId="7E0D7B06" w:rsidR="00B34A8E" w:rsidRPr="005E46AE" w:rsidRDefault="00B34A8E" w:rsidP="005E46A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Other – please specify in the space below:</w:t>
            </w:r>
          </w:p>
        </w:tc>
      </w:tr>
      <w:tr w:rsidR="00085559" w14:paraId="529E9806" w14:textId="77777777" w:rsidTr="005E46AE">
        <w:trPr>
          <w:trHeight w:val="1965"/>
        </w:trPr>
        <w:tc>
          <w:tcPr>
            <w:tcW w:w="4537" w:type="dxa"/>
            <w:vAlign w:val="center"/>
          </w:tcPr>
          <w:p w14:paraId="415882BB" w14:textId="7B0D5554" w:rsidR="00223994" w:rsidRPr="00223994" w:rsidRDefault="00223994" w:rsidP="00AF1990">
            <w:pPr>
              <w:rPr>
                <w:rFonts w:asciiTheme="minorHAnsi" w:hAnsiTheme="minorHAnsi"/>
                <w:b/>
                <w:color w:val="7030A0"/>
                <w:sz w:val="22"/>
                <w:szCs w:val="21"/>
              </w:rPr>
            </w:pPr>
            <w:r w:rsidRPr="00223994">
              <w:rPr>
                <w:rFonts w:asciiTheme="minorHAnsi" w:hAnsiTheme="minorHAnsi"/>
                <w:b/>
                <w:color w:val="7030A0"/>
                <w:sz w:val="22"/>
                <w:szCs w:val="21"/>
              </w:rPr>
              <w:t>TARGETS &amp; ACTIONS:</w:t>
            </w:r>
          </w:p>
          <w:p w14:paraId="56B4AD5A" w14:textId="0A207CA5" w:rsidR="00AF1990" w:rsidRDefault="00BF7856" w:rsidP="00AF1990">
            <w:pPr>
              <w:rPr>
                <w:rFonts w:asciiTheme="minorHAnsi" w:hAnsiTheme="minorHAnsi"/>
                <w:b/>
                <w:sz w:val="22"/>
                <w:szCs w:val="21"/>
              </w:rPr>
            </w:pPr>
            <w:r>
              <w:rPr>
                <w:rFonts w:asciiTheme="minorHAnsi" w:hAnsiTheme="minorHAnsi"/>
                <w:b/>
                <w:sz w:val="22"/>
                <w:szCs w:val="21"/>
              </w:rPr>
              <w:t>What are you desired goals and how do you plan to address these gaps?</w:t>
            </w:r>
          </w:p>
          <w:p w14:paraId="06780647" w14:textId="77777777" w:rsidR="00BF7856" w:rsidRPr="00BF7856" w:rsidRDefault="00BF7856" w:rsidP="00AF1990">
            <w:pPr>
              <w:rPr>
                <w:rFonts w:asciiTheme="minorHAnsi" w:hAnsiTheme="minorHAnsi"/>
                <w:b/>
                <w:sz w:val="10"/>
                <w:szCs w:val="21"/>
              </w:rPr>
            </w:pPr>
          </w:p>
          <w:p w14:paraId="4D05287F" w14:textId="5B06E75D" w:rsidR="00C06480" w:rsidRPr="00BF7856" w:rsidRDefault="00AF1990" w:rsidP="002133D1">
            <w:pPr>
              <w:rPr>
                <w:rFonts w:asciiTheme="minorHAnsi" w:hAnsiTheme="minorHAnsi"/>
                <w:i/>
                <w:sz w:val="22"/>
                <w:szCs w:val="21"/>
              </w:rPr>
            </w:pPr>
            <w:r w:rsidRPr="002133D1">
              <w:rPr>
                <w:rFonts w:asciiTheme="minorHAnsi" w:hAnsiTheme="minorHAnsi"/>
                <w:i/>
                <w:color w:val="538135" w:themeColor="accent6" w:themeShade="BF"/>
                <w:sz w:val="20"/>
                <w:szCs w:val="21"/>
              </w:rPr>
              <w:t>(</w:t>
            </w:r>
            <w:r w:rsidR="002133D1">
              <w:rPr>
                <w:rFonts w:asciiTheme="minorHAnsi" w:hAnsiTheme="minorHAnsi"/>
                <w:i/>
                <w:color w:val="538135" w:themeColor="accent6" w:themeShade="BF"/>
                <w:sz w:val="20"/>
                <w:szCs w:val="21"/>
              </w:rPr>
              <w:t>For each area</w:t>
            </w:r>
            <w:r w:rsidRPr="002133D1">
              <w:rPr>
                <w:rFonts w:asciiTheme="minorHAnsi" w:hAnsiTheme="minorHAnsi"/>
                <w:i/>
                <w:color w:val="538135" w:themeColor="accent6" w:themeShade="BF"/>
                <w:sz w:val="20"/>
                <w:szCs w:val="21"/>
              </w:rPr>
              <w:t xml:space="preserve">, what </w:t>
            </w:r>
            <w:r w:rsidR="00BF7856" w:rsidRPr="002133D1">
              <w:rPr>
                <w:rFonts w:asciiTheme="minorHAnsi" w:hAnsiTheme="minorHAnsi"/>
                <w:i/>
                <w:color w:val="538135" w:themeColor="accent6" w:themeShade="BF"/>
                <w:sz w:val="20"/>
                <w:szCs w:val="21"/>
              </w:rPr>
              <w:t>actions does your setting need to make in order to meet</w:t>
            </w:r>
            <w:r w:rsidRPr="002133D1">
              <w:rPr>
                <w:rFonts w:asciiTheme="minorHAnsi" w:hAnsiTheme="minorHAnsi"/>
                <w:i/>
                <w:color w:val="538135" w:themeColor="accent6" w:themeShade="BF"/>
                <w:sz w:val="20"/>
                <w:szCs w:val="21"/>
              </w:rPr>
              <w:t xml:space="preserve"> the award criteria in the Healthy Eating Theme</w:t>
            </w:r>
            <w:r w:rsidR="00BF7856" w:rsidRPr="002133D1">
              <w:rPr>
                <w:rFonts w:asciiTheme="minorHAnsi" w:hAnsiTheme="minorHAnsi"/>
                <w:i/>
                <w:color w:val="538135" w:themeColor="accent6" w:themeShade="BF"/>
                <w:sz w:val="20"/>
                <w:szCs w:val="21"/>
              </w:rPr>
              <w:t>? You can enlarge this box to make it as big as you need to record enough detail)</w:t>
            </w:r>
          </w:p>
        </w:tc>
        <w:tc>
          <w:tcPr>
            <w:tcW w:w="5386" w:type="dxa"/>
          </w:tcPr>
          <w:p w14:paraId="59EF766A" w14:textId="77777777" w:rsidR="00085559" w:rsidRDefault="00085559" w:rsidP="00D32743">
            <w:pPr>
              <w:spacing w:before="100" w:beforeAutospacing="1" w:after="100" w:afterAutospacing="1"/>
              <w:rPr>
                <w:sz w:val="21"/>
                <w:szCs w:val="21"/>
              </w:rPr>
            </w:pPr>
          </w:p>
        </w:tc>
      </w:tr>
      <w:tr w:rsidR="00C06480" w14:paraId="58F9110D" w14:textId="77777777" w:rsidTr="00AF1990">
        <w:trPr>
          <w:trHeight w:val="698"/>
        </w:trPr>
        <w:tc>
          <w:tcPr>
            <w:tcW w:w="4537" w:type="dxa"/>
            <w:vAlign w:val="center"/>
          </w:tcPr>
          <w:p w14:paraId="3B6FDACB" w14:textId="4F732120" w:rsidR="00BF7856" w:rsidRPr="00223994" w:rsidRDefault="00BF7856" w:rsidP="00BF7856">
            <w:pPr>
              <w:rPr>
                <w:rFonts w:asciiTheme="minorHAnsi" w:hAnsiTheme="minorHAnsi"/>
                <w:b/>
                <w:color w:val="7030A0"/>
                <w:sz w:val="22"/>
                <w:szCs w:val="21"/>
              </w:rPr>
            </w:pPr>
            <w:r>
              <w:rPr>
                <w:rFonts w:asciiTheme="minorHAnsi" w:hAnsiTheme="minorHAnsi"/>
                <w:b/>
                <w:color w:val="7030A0"/>
                <w:sz w:val="22"/>
                <w:szCs w:val="21"/>
              </w:rPr>
              <w:t>TIME / COMPLETION DATE</w:t>
            </w:r>
            <w:r w:rsidRPr="00223994">
              <w:rPr>
                <w:rFonts w:asciiTheme="minorHAnsi" w:hAnsiTheme="minorHAnsi"/>
                <w:b/>
                <w:color w:val="7030A0"/>
                <w:sz w:val="22"/>
                <w:szCs w:val="21"/>
              </w:rPr>
              <w:t>:</w:t>
            </w:r>
          </w:p>
          <w:p w14:paraId="0ECA9B6D" w14:textId="33B2E732" w:rsidR="00C06480" w:rsidRDefault="00C06480" w:rsidP="00BF7856">
            <w:pPr>
              <w:rPr>
                <w:rFonts w:asciiTheme="minorHAnsi" w:hAnsiTheme="minorHAnsi"/>
                <w:b/>
                <w:sz w:val="22"/>
                <w:szCs w:val="21"/>
              </w:rPr>
            </w:pPr>
            <w:r w:rsidRPr="00C06480">
              <w:rPr>
                <w:rFonts w:asciiTheme="minorHAnsi" w:hAnsiTheme="minorHAnsi"/>
                <w:b/>
                <w:sz w:val="22"/>
                <w:szCs w:val="21"/>
              </w:rPr>
              <w:t>When do you intend to address these gaps by?</w:t>
            </w:r>
          </w:p>
          <w:p w14:paraId="293AFE04" w14:textId="4F591B07" w:rsidR="00BF7856" w:rsidRPr="00BF7856" w:rsidRDefault="00BF7856" w:rsidP="002133D1">
            <w:pPr>
              <w:rPr>
                <w:rFonts w:asciiTheme="minorHAnsi" w:hAnsiTheme="minorHAnsi"/>
                <w:b/>
                <w:i/>
                <w:sz w:val="22"/>
                <w:szCs w:val="21"/>
              </w:rPr>
            </w:pPr>
            <w:r w:rsidRPr="002133D1">
              <w:rPr>
                <w:rFonts w:asciiTheme="minorHAnsi" w:hAnsiTheme="minorHAnsi"/>
                <w:i/>
                <w:color w:val="538135" w:themeColor="accent6" w:themeShade="BF"/>
                <w:sz w:val="20"/>
                <w:szCs w:val="21"/>
              </w:rPr>
              <w:t>(Please state when you intend to</w:t>
            </w:r>
            <w:r w:rsidR="002133D1">
              <w:rPr>
                <w:rFonts w:asciiTheme="minorHAnsi" w:hAnsiTheme="minorHAnsi"/>
                <w:i/>
                <w:color w:val="538135" w:themeColor="accent6" w:themeShade="BF"/>
                <w:sz w:val="20"/>
                <w:szCs w:val="21"/>
              </w:rPr>
              <w:t xml:space="preserve"> address each of these gaps by, and planned completion/</w:t>
            </w:r>
            <w:r w:rsidRPr="002133D1">
              <w:rPr>
                <w:rFonts w:asciiTheme="minorHAnsi" w:hAnsiTheme="minorHAnsi"/>
                <w:i/>
                <w:color w:val="538135" w:themeColor="accent6" w:themeShade="BF"/>
                <w:sz w:val="20"/>
                <w:szCs w:val="21"/>
              </w:rPr>
              <w:t>review date)</w:t>
            </w:r>
          </w:p>
        </w:tc>
        <w:tc>
          <w:tcPr>
            <w:tcW w:w="5386" w:type="dxa"/>
          </w:tcPr>
          <w:p w14:paraId="572F9F24" w14:textId="715C3BCF" w:rsidR="00AF1990" w:rsidRDefault="00AF1990" w:rsidP="00C06480">
            <w:pPr>
              <w:spacing w:before="100" w:beforeAutospacing="1" w:after="100" w:afterAutospacing="1"/>
              <w:rPr>
                <w:sz w:val="21"/>
                <w:szCs w:val="21"/>
              </w:rPr>
            </w:pPr>
          </w:p>
        </w:tc>
      </w:tr>
      <w:tr w:rsidR="00BF7856" w14:paraId="50AF2F18" w14:textId="77777777" w:rsidTr="00AF1990">
        <w:trPr>
          <w:trHeight w:val="698"/>
        </w:trPr>
        <w:tc>
          <w:tcPr>
            <w:tcW w:w="4537" w:type="dxa"/>
            <w:vAlign w:val="center"/>
          </w:tcPr>
          <w:p w14:paraId="4E74A5FC" w14:textId="247B59BF" w:rsidR="00BF7856" w:rsidRDefault="00BF7856" w:rsidP="00BF7856">
            <w:pPr>
              <w:rPr>
                <w:rFonts w:asciiTheme="minorHAnsi" w:hAnsiTheme="minorHAnsi"/>
                <w:b/>
                <w:color w:val="7030A0"/>
                <w:sz w:val="22"/>
                <w:szCs w:val="21"/>
              </w:rPr>
            </w:pPr>
            <w:r w:rsidRPr="00BF7856">
              <w:rPr>
                <w:rFonts w:asciiTheme="minorHAnsi" w:hAnsiTheme="minorHAnsi"/>
                <w:b/>
                <w:color w:val="000000" w:themeColor="text1"/>
                <w:sz w:val="22"/>
                <w:szCs w:val="21"/>
              </w:rPr>
              <w:t>Who is responsible for carrying out these actions to the address the gaps?</w:t>
            </w:r>
          </w:p>
        </w:tc>
        <w:tc>
          <w:tcPr>
            <w:tcW w:w="5386" w:type="dxa"/>
          </w:tcPr>
          <w:p w14:paraId="6C108445" w14:textId="77777777" w:rsidR="00BF7856" w:rsidRDefault="00BF7856" w:rsidP="00C0648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1"/>
              </w:rPr>
            </w:pPr>
          </w:p>
        </w:tc>
      </w:tr>
      <w:tr w:rsidR="00C06480" w14:paraId="4F722626" w14:textId="77777777" w:rsidTr="005E46AE">
        <w:trPr>
          <w:trHeight w:val="1414"/>
        </w:trPr>
        <w:tc>
          <w:tcPr>
            <w:tcW w:w="4537" w:type="dxa"/>
            <w:vAlign w:val="center"/>
          </w:tcPr>
          <w:p w14:paraId="48C56E0B" w14:textId="591B7443" w:rsidR="00223994" w:rsidRDefault="00223994" w:rsidP="00223994">
            <w:pPr>
              <w:rPr>
                <w:rFonts w:asciiTheme="minorHAnsi" w:hAnsiTheme="minorHAnsi"/>
                <w:b/>
                <w:color w:val="7030A0"/>
                <w:sz w:val="22"/>
                <w:szCs w:val="21"/>
              </w:rPr>
            </w:pPr>
            <w:r>
              <w:rPr>
                <w:rFonts w:asciiTheme="minorHAnsi" w:hAnsiTheme="minorHAnsi"/>
                <w:b/>
                <w:color w:val="7030A0"/>
                <w:sz w:val="22"/>
                <w:szCs w:val="21"/>
              </w:rPr>
              <w:t xml:space="preserve">SUCCESS CRITERIA: </w:t>
            </w:r>
          </w:p>
          <w:p w14:paraId="55151A0F" w14:textId="77777777" w:rsidR="002133D1" w:rsidRDefault="00C06480" w:rsidP="002133D1">
            <w:pPr>
              <w:rPr>
                <w:rFonts w:asciiTheme="minorHAnsi" w:hAnsiTheme="minorHAnsi"/>
                <w:b/>
                <w:sz w:val="22"/>
                <w:szCs w:val="21"/>
              </w:rPr>
            </w:pPr>
            <w:r w:rsidRPr="00C06480">
              <w:rPr>
                <w:rFonts w:asciiTheme="minorHAnsi" w:hAnsiTheme="minorHAnsi"/>
                <w:b/>
                <w:sz w:val="22"/>
                <w:szCs w:val="21"/>
              </w:rPr>
              <w:t xml:space="preserve">How </w:t>
            </w:r>
            <w:r>
              <w:rPr>
                <w:rFonts w:asciiTheme="minorHAnsi" w:hAnsiTheme="minorHAnsi"/>
                <w:b/>
                <w:sz w:val="22"/>
                <w:szCs w:val="21"/>
              </w:rPr>
              <w:t>will you know when you have addressed</w:t>
            </w:r>
            <w:r w:rsidRPr="00C06480">
              <w:rPr>
                <w:rFonts w:asciiTheme="minorHAnsi" w:hAnsiTheme="minorHAnsi"/>
                <w:b/>
                <w:sz w:val="22"/>
                <w:szCs w:val="21"/>
              </w:rPr>
              <w:t xml:space="preserve"> these gaps?</w:t>
            </w:r>
          </w:p>
          <w:p w14:paraId="66100BEB" w14:textId="25958A04" w:rsidR="00C06480" w:rsidRPr="003A1AED" w:rsidRDefault="00C06480" w:rsidP="002133D1">
            <w:pPr>
              <w:rPr>
                <w:rFonts w:asciiTheme="minorHAnsi" w:hAnsiTheme="minorHAnsi"/>
                <w:sz w:val="22"/>
                <w:szCs w:val="21"/>
              </w:rPr>
            </w:pPr>
            <w:r w:rsidRPr="002133D1">
              <w:rPr>
                <w:rFonts w:asciiTheme="minorHAnsi" w:hAnsiTheme="minorHAnsi"/>
                <w:i/>
                <w:color w:val="538135" w:themeColor="accent6" w:themeShade="BF"/>
                <w:sz w:val="20"/>
                <w:szCs w:val="21"/>
              </w:rPr>
              <w:t>(e.g. updated healthy eating policy, changes in foods being brought in, feedback from parents)</w:t>
            </w:r>
          </w:p>
        </w:tc>
        <w:tc>
          <w:tcPr>
            <w:tcW w:w="5386" w:type="dxa"/>
          </w:tcPr>
          <w:p w14:paraId="10A61B4D" w14:textId="77777777" w:rsidR="00C06480" w:rsidRDefault="00C06480" w:rsidP="00C06480">
            <w:pPr>
              <w:spacing w:before="100" w:beforeAutospacing="1" w:after="100" w:afterAutospacing="1"/>
              <w:rPr>
                <w:sz w:val="21"/>
                <w:szCs w:val="21"/>
              </w:rPr>
            </w:pPr>
          </w:p>
        </w:tc>
      </w:tr>
      <w:tr w:rsidR="00C06480" w14:paraId="0F29C766" w14:textId="77777777" w:rsidTr="00476163">
        <w:trPr>
          <w:trHeight w:val="975"/>
        </w:trPr>
        <w:tc>
          <w:tcPr>
            <w:tcW w:w="4537" w:type="dxa"/>
            <w:vAlign w:val="center"/>
          </w:tcPr>
          <w:p w14:paraId="2299CF41" w14:textId="77777777" w:rsidR="00C06480" w:rsidRDefault="00C06480" w:rsidP="005E46AE">
            <w:pPr>
              <w:rPr>
                <w:rFonts w:asciiTheme="minorHAnsi" w:hAnsiTheme="minorHAnsi"/>
                <w:b/>
                <w:sz w:val="22"/>
                <w:szCs w:val="21"/>
              </w:rPr>
            </w:pPr>
            <w:r>
              <w:rPr>
                <w:rFonts w:asciiTheme="minorHAnsi" w:hAnsiTheme="minorHAnsi"/>
                <w:b/>
                <w:sz w:val="22"/>
                <w:szCs w:val="21"/>
              </w:rPr>
              <w:t>How does</w:t>
            </w:r>
            <w:r w:rsidRPr="003A1AED">
              <w:rPr>
                <w:rFonts w:asciiTheme="minorHAnsi" w:hAnsiTheme="minorHAnsi"/>
                <w:b/>
                <w:sz w:val="22"/>
                <w:szCs w:val="21"/>
              </w:rPr>
              <w:t xml:space="preserve"> your setting </w:t>
            </w:r>
            <w:r>
              <w:rPr>
                <w:rFonts w:asciiTheme="minorHAnsi" w:hAnsiTheme="minorHAnsi"/>
                <w:b/>
                <w:sz w:val="22"/>
                <w:szCs w:val="21"/>
              </w:rPr>
              <w:t xml:space="preserve">intend to consult with parents and </w:t>
            </w:r>
            <w:r w:rsidRPr="003A1AED">
              <w:rPr>
                <w:rFonts w:asciiTheme="minorHAnsi" w:hAnsiTheme="minorHAnsi"/>
                <w:b/>
                <w:sz w:val="22"/>
                <w:szCs w:val="21"/>
              </w:rPr>
              <w:t>care</w:t>
            </w:r>
            <w:r>
              <w:rPr>
                <w:rFonts w:asciiTheme="minorHAnsi" w:hAnsiTheme="minorHAnsi"/>
                <w:b/>
                <w:sz w:val="22"/>
                <w:szCs w:val="21"/>
              </w:rPr>
              <w:t>r</w:t>
            </w:r>
            <w:r w:rsidRPr="003A1AED">
              <w:rPr>
                <w:rFonts w:asciiTheme="minorHAnsi" w:hAnsiTheme="minorHAnsi"/>
                <w:b/>
                <w:sz w:val="22"/>
                <w:szCs w:val="21"/>
              </w:rPr>
              <w:t xml:space="preserve">s about </w:t>
            </w:r>
            <w:r>
              <w:rPr>
                <w:rFonts w:asciiTheme="minorHAnsi" w:hAnsiTheme="minorHAnsi"/>
                <w:b/>
                <w:sz w:val="22"/>
                <w:szCs w:val="21"/>
              </w:rPr>
              <w:t>making additional changes at silver level?</w:t>
            </w:r>
          </w:p>
          <w:p w14:paraId="692E5D17" w14:textId="66359F6C" w:rsidR="002133D1" w:rsidRPr="003A1AED" w:rsidRDefault="002133D1" w:rsidP="005E46AE">
            <w:pPr>
              <w:spacing w:after="100" w:afterAutospacing="1"/>
              <w:rPr>
                <w:rFonts w:asciiTheme="minorHAnsi" w:hAnsiTheme="minorHAnsi"/>
                <w:sz w:val="22"/>
                <w:szCs w:val="21"/>
              </w:rPr>
            </w:pPr>
            <w:r w:rsidRPr="002133D1">
              <w:rPr>
                <w:rFonts w:asciiTheme="minorHAnsi" w:hAnsiTheme="minorHAnsi"/>
                <w:i/>
                <w:color w:val="538135" w:themeColor="accent6" w:themeShade="BF"/>
                <w:sz w:val="20"/>
                <w:szCs w:val="21"/>
              </w:rPr>
              <w:t xml:space="preserve">(e.g. </w:t>
            </w:r>
            <w:r>
              <w:rPr>
                <w:rFonts w:asciiTheme="minorHAnsi" w:hAnsiTheme="minorHAnsi"/>
                <w:i/>
                <w:color w:val="538135" w:themeColor="accent6" w:themeShade="BF"/>
                <w:sz w:val="20"/>
                <w:szCs w:val="21"/>
              </w:rPr>
              <w:t>through parent communication channels such as newsletters, emails, Tapest</w:t>
            </w:r>
            <w:r w:rsidR="005E46AE">
              <w:rPr>
                <w:rFonts w:asciiTheme="minorHAnsi" w:hAnsiTheme="minorHAnsi"/>
                <w:i/>
                <w:color w:val="538135" w:themeColor="accent6" w:themeShade="BF"/>
                <w:sz w:val="20"/>
                <w:szCs w:val="21"/>
              </w:rPr>
              <w:t>r</w:t>
            </w:r>
            <w:r>
              <w:rPr>
                <w:rFonts w:asciiTheme="minorHAnsi" w:hAnsiTheme="minorHAnsi"/>
                <w:i/>
                <w:color w:val="538135" w:themeColor="accent6" w:themeShade="BF"/>
                <w:sz w:val="20"/>
                <w:szCs w:val="21"/>
              </w:rPr>
              <w:t>y; website; meetings</w:t>
            </w:r>
            <w:r w:rsidRPr="002133D1">
              <w:rPr>
                <w:rFonts w:asciiTheme="minorHAnsi" w:hAnsiTheme="minorHAnsi"/>
                <w:i/>
                <w:color w:val="538135" w:themeColor="accent6" w:themeShade="BF"/>
                <w:sz w:val="20"/>
                <w:szCs w:val="21"/>
              </w:rPr>
              <w:t>)</w:t>
            </w:r>
          </w:p>
        </w:tc>
        <w:tc>
          <w:tcPr>
            <w:tcW w:w="5386" w:type="dxa"/>
          </w:tcPr>
          <w:p w14:paraId="32B61AAA" w14:textId="77777777" w:rsidR="00C06480" w:rsidRDefault="00C06480" w:rsidP="00C06480">
            <w:pPr>
              <w:spacing w:before="100" w:beforeAutospacing="1" w:after="100" w:afterAutospacing="1"/>
              <w:rPr>
                <w:sz w:val="21"/>
                <w:szCs w:val="21"/>
              </w:rPr>
            </w:pPr>
          </w:p>
        </w:tc>
      </w:tr>
      <w:tr w:rsidR="00C06480" w14:paraId="47031B00" w14:textId="77777777" w:rsidTr="00476163">
        <w:trPr>
          <w:trHeight w:val="975"/>
        </w:trPr>
        <w:tc>
          <w:tcPr>
            <w:tcW w:w="4537" w:type="dxa"/>
            <w:vAlign w:val="center"/>
          </w:tcPr>
          <w:p w14:paraId="3946AD20" w14:textId="6DAF7F94" w:rsidR="00C06480" w:rsidRPr="003A1AED" w:rsidRDefault="00C06480" w:rsidP="00C06480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22"/>
                <w:szCs w:val="21"/>
              </w:rPr>
            </w:pPr>
            <w:r>
              <w:rPr>
                <w:rFonts w:asciiTheme="minorHAnsi" w:hAnsiTheme="minorHAnsi"/>
                <w:b/>
                <w:sz w:val="22"/>
                <w:szCs w:val="21"/>
              </w:rPr>
              <w:t>How does</w:t>
            </w:r>
            <w:r w:rsidRPr="003A1AED">
              <w:rPr>
                <w:rFonts w:asciiTheme="minorHAnsi" w:hAnsiTheme="minorHAnsi"/>
                <w:b/>
                <w:sz w:val="22"/>
                <w:szCs w:val="21"/>
              </w:rPr>
              <w:t xml:space="preserve"> your setting </w:t>
            </w:r>
            <w:r>
              <w:rPr>
                <w:rFonts w:asciiTheme="minorHAnsi" w:hAnsiTheme="minorHAnsi"/>
                <w:b/>
                <w:sz w:val="22"/>
                <w:szCs w:val="21"/>
              </w:rPr>
              <w:t>intend to consult</w:t>
            </w:r>
            <w:r w:rsidRPr="003A1AED">
              <w:rPr>
                <w:rFonts w:asciiTheme="minorHAnsi" w:hAnsiTheme="minorHAnsi"/>
                <w:b/>
                <w:sz w:val="22"/>
                <w:szCs w:val="21"/>
              </w:rPr>
              <w:t xml:space="preserve"> with </w:t>
            </w:r>
            <w:r>
              <w:rPr>
                <w:rFonts w:asciiTheme="minorHAnsi" w:hAnsiTheme="minorHAnsi"/>
                <w:b/>
                <w:sz w:val="22"/>
                <w:szCs w:val="21"/>
              </w:rPr>
              <w:t xml:space="preserve">staff / committee </w:t>
            </w:r>
            <w:r w:rsidRPr="003A1AED">
              <w:rPr>
                <w:rFonts w:asciiTheme="minorHAnsi" w:hAnsiTheme="minorHAnsi"/>
                <w:b/>
                <w:sz w:val="22"/>
                <w:szCs w:val="21"/>
              </w:rPr>
              <w:t xml:space="preserve">about </w:t>
            </w:r>
            <w:r>
              <w:rPr>
                <w:rFonts w:asciiTheme="minorHAnsi" w:hAnsiTheme="minorHAnsi"/>
                <w:b/>
                <w:sz w:val="22"/>
                <w:szCs w:val="21"/>
              </w:rPr>
              <w:t>making additional changes at silver level?</w:t>
            </w:r>
          </w:p>
        </w:tc>
        <w:tc>
          <w:tcPr>
            <w:tcW w:w="5386" w:type="dxa"/>
          </w:tcPr>
          <w:p w14:paraId="676C764B" w14:textId="77777777" w:rsidR="00C06480" w:rsidRDefault="00C06480" w:rsidP="00C06480">
            <w:pPr>
              <w:spacing w:before="100" w:beforeAutospacing="1" w:after="100" w:afterAutospacing="1"/>
              <w:rPr>
                <w:sz w:val="21"/>
                <w:szCs w:val="21"/>
              </w:rPr>
            </w:pPr>
          </w:p>
        </w:tc>
      </w:tr>
    </w:tbl>
    <w:p w14:paraId="4057BC18" w14:textId="77777777" w:rsidR="00B8524E" w:rsidRPr="00487AF1" w:rsidRDefault="00B8524E" w:rsidP="00476163">
      <w:pPr>
        <w:spacing w:before="100" w:beforeAutospacing="1" w:after="100" w:afterAutospacing="1" w:line="276" w:lineRule="auto"/>
        <w:rPr>
          <w:rFonts w:eastAsia="Times New Roman" w:cs="Arial"/>
          <w:color w:val="000000" w:themeColor="text1"/>
          <w:sz w:val="22"/>
          <w:szCs w:val="22"/>
          <w:lang w:eastAsia="en-GB"/>
        </w:rPr>
      </w:pPr>
    </w:p>
    <w:sectPr w:rsidR="00B8524E" w:rsidRPr="00487AF1" w:rsidSect="00223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94747" w14:textId="77777777" w:rsidR="005F4873" w:rsidRDefault="005F4873" w:rsidP="00433C28">
      <w:pPr>
        <w:spacing w:line="240" w:lineRule="auto"/>
      </w:pPr>
      <w:r>
        <w:separator/>
      </w:r>
    </w:p>
  </w:endnote>
  <w:endnote w:type="continuationSeparator" w:id="0">
    <w:p w14:paraId="4AC8160C" w14:textId="77777777" w:rsidR="005F4873" w:rsidRDefault="005F4873" w:rsidP="00433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E166" w14:textId="77777777" w:rsidR="00D37447" w:rsidRDefault="00D37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358C" w14:textId="5FF2563C" w:rsidR="000F4281" w:rsidRPr="00C33A38" w:rsidRDefault="000F4281" w:rsidP="00C33A38">
    <w:pPr>
      <w:pStyle w:val="Footer"/>
      <w:rPr>
        <w:sz w:val="20"/>
      </w:rPr>
    </w:pPr>
    <w:r w:rsidRPr="00C33A38">
      <w:rPr>
        <w:sz w:val="20"/>
      </w:rPr>
      <w:t xml:space="preserve">Copyright © Southampton Healthy Early Years </w:t>
    </w:r>
    <w:r w:rsidR="005719F5">
      <w:rPr>
        <w:sz w:val="20"/>
      </w:rPr>
      <w:t>Award (HEYA), March</w:t>
    </w:r>
    <w:r w:rsidR="007028F2">
      <w:rPr>
        <w:sz w:val="20"/>
      </w:rPr>
      <w:t xml:space="preserve"> 2021. Review date: March 2024</w:t>
    </w:r>
    <w:r w:rsidR="005367DD"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2910" w14:textId="77777777" w:rsidR="00D37447" w:rsidRDefault="00D37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2182" w14:textId="77777777" w:rsidR="005F4873" w:rsidRDefault="005F4873" w:rsidP="00433C28">
      <w:pPr>
        <w:spacing w:line="240" w:lineRule="auto"/>
      </w:pPr>
      <w:r>
        <w:separator/>
      </w:r>
    </w:p>
  </w:footnote>
  <w:footnote w:type="continuationSeparator" w:id="0">
    <w:p w14:paraId="27EF77AF" w14:textId="77777777" w:rsidR="005F4873" w:rsidRDefault="005F4873" w:rsidP="00433C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8E79" w14:textId="77777777" w:rsidR="00D37447" w:rsidRDefault="00D37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219A" w14:textId="248538C0" w:rsidR="000F4281" w:rsidRPr="00C33A38" w:rsidRDefault="00BF7856">
    <w:pPr>
      <w:pStyle w:val="Header"/>
      <w:rPr>
        <w:sz w:val="28"/>
      </w:rPr>
    </w:pPr>
    <w:r>
      <w:rPr>
        <w:noProof/>
        <w:sz w:val="28"/>
        <w:lang w:eastAsia="en-GB"/>
      </w:rPr>
      <w:drawing>
        <wp:inline distT="0" distB="0" distL="0" distR="0" wp14:anchorId="10A78575" wp14:editId="7EDD4AF2">
          <wp:extent cx="2462335" cy="813995"/>
          <wp:effectExtent l="0" t="0" r="0" b="5715"/>
          <wp:docPr id="4" name="Picture 4" descr="Hey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lthy Early Years &amp; Childcare FINAL LOGO A4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27" cy="820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8"/>
        <w:lang w:eastAsia="en-GB"/>
      </w:rPr>
      <w:drawing>
        <wp:anchor distT="0" distB="0" distL="114300" distR="114300" simplePos="0" relativeHeight="251666432" behindDoc="0" locked="0" layoutInCell="1" allowOverlap="1" wp14:anchorId="6FCF12FA" wp14:editId="3A2A6AE2">
          <wp:simplePos x="0" y="0"/>
          <wp:positionH relativeFrom="column">
            <wp:posOffset>5346850</wp:posOffset>
          </wp:positionH>
          <wp:positionV relativeFrom="paragraph">
            <wp:posOffset>-385594</wp:posOffset>
          </wp:positionV>
          <wp:extent cx="1293756" cy="1293756"/>
          <wp:effectExtent l="0" t="0" r="1905" b="1905"/>
          <wp:wrapThrough wrapText="bothSides">
            <wp:wrapPolygon edited="0">
              <wp:start x="0" y="0"/>
              <wp:lineTo x="0" y="21314"/>
              <wp:lineTo x="21314" y="21314"/>
              <wp:lineTo x="21314" y="0"/>
              <wp:lineTo x="0" y="0"/>
            </wp:wrapPolygon>
          </wp:wrapThrough>
          <wp:docPr id="3" name="Picture 3" descr="Heya Silv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YA medal Silver (Healthy Eating)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756" cy="1293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F511" w14:textId="77777777" w:rsidR="00D37447" w:rsidRDefault="00D37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50F17"/>
    <w:multiLevelType w:val="hybridMultilevel"/>
    <w:tmpl w:val="9AFE83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72EB"/>
    <w:multiLevelType w:val="hybridMultilevel"/>
    <w:tmpl w:val="EA7ADC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B4090"/>
    <w:multiLevelType w:val="hybridMultilevel"/>
    <w:tmpl w:val="4A10A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C7A29"/>
    <w:multiLevelType w:val="hybridMultilevel"/>
    <w:tmpl w:val="EA7ADC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8E39C8"/>
    <w:multiLevelType w:val="hybridMultilevel"/>
    <w:tmpl w:val="D6E6B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5131B"/>
    <w:multiLevelType w:val="hybridMultilevel"/>
    <w:tmpl w:val="2D987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6D7C00"/>
    <w:multiLevelType w:val="hybridMultilevel"/>
    <w:tmpl w:val="B56C9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C311E"/>
    <w:multiLevelType w:val="multilevel"/>
    <w:tmpl w:val="14F6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41FE3"/>
    <w:multiLevelType w:val="multilevel"/>
    <w:tmpl w:val="EB162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AB6C21"/>
    <w:multiLevelType w:val="hybridMultilevel"/>
    <w:tmpl w:val="FFB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B1826"/>
    <w:multiLevelType w:val="hybridMultilevel"/>
    <w:tmpl w:val="EA7ADC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542D99"/>
    <w:multiLevelType w:val="hybridMultilevel"/>
    <w:tmpl w:val="EA7ADC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5A3F96"/>
    <w:multiLevelType w:val="multilevel"/>
    <w:tmpl w:val="4A2C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F156DA"/>
    <w:multiLevelType w:val="hybridMultilevel"/>
    <w:tmpl w:val="9AFE83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B5BCE"/>
    <w:multiLevelType w:val="hybridMultilevel"/>
    <w:tmpl w:val="84E83C6C"/>
    <w:lvl w:ilvl="0" w:tplc="2F24052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4"/>
  </w:num>
  <w:num w:numId="8">
    <w:abstractNumId w:val="13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9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A38"/>
    <w:rsid w:val="00001238"/>
    <w:rsid w:val="000058AE"/>
    <w:rsid w:val="00011813"/>
    <w:rsid w:val="00034938"/>
    <w:rsid w:val="000355E1"/>
    <w:rsid w:val="000440DC"/>
    <w:rsid w:val="000455B0"/>
    <w:rsid w:val="00085559"/>
    <w:rsid w:val="00085A82"/>
    <w:rsid w:val="000A0A38"/>
    <w:rsid w:val="000B527E"/>
    <w:rsid w:val="000F2607"/>
    <w:rsid w:val="000F4281"/>
    <w:rsid w:val="000F78A8"/>
    <w:rsid w:val="001051CD"/>
    <w:rsid w:val="00165D7A"/>
    <w:rsid w:val="001744C4"/>
    <w:rsid w:val="00180F87"/>
    <w:rsid w:val="001A0F8B"/>
    <w:rsid w:val="001B42EB"/>
    <w:rsid w:val="00204CE3"/>
    <w:rsid w:val="002133D1"/>
    <w:rsid w:val="00223994"/>
    <w:rsid w:val="00290509"/>
    <w:rsid w:val="00291013"/>
    <w:rsid w:val="002A4E91"/>
    <w:rsid w:val="002E4060"/>
    <w:rsid w:val="00305E30"/>
    <w:rsid w:val="00306C20"/>
    <w:rsid w:val="0032222E"/>
    <w:rsid w:val="003439B6"/>
    <w:rsid w:val="00354A53"/>
    <w:rsid w:val="003550E1"/>
    <w:rsid w:val="00356D7E"/>
    <w:rsid w:val="003A0CA2"/>
    <w:rsid w:val="003A1AED"/>
    <w:rsid w:val="003E06FB"/>
    <w:rsid w:val="003E625F"/>
    <w:rsid w:val="003F6EF6"/>
    <w:rsid w:val="00433C28"/>
    <w:rsid w:val="004525FB"/>
    <w:rsid w:val="004538FA"/>
    <w:rsid w:val="00476163"/>
    <w:rsid w:val="00481435"/>
    <w:rsid w:val="00487AF1"/>
    <w:rsid w:val="004A5F09"/>
    <w:rsid w:val="004E6671"/>
    <w:rsid w:val="005367DD"/>
    <w:rsid w:val="00546D9E"/>
    <w:rsid w:val="00567CC5"/>
    <w:rsid w:val="005719F5"/>
    <w:rsid w:val="00573439"/>
    <w:rsid w:val="005C6F5A"/>
    <w:rsid w:val="005D5885"/>
    <w:rsid w:val="005D6C65"/>
    <w:rsid w:val="005E46AE"/>
    <w:rsid w:val="005F4873"/>
    <w:rsid w:val="006064B0"/>
    <w:rsid w:val="006660D0"/>
    <w:rsid w:val="006A43A0"/>
    <w:rsid w:val="006D44B8"/>
    <w:rsid w:val="006E199A"/>
    <w:rsid w:val="007028F2"/>
    <w:rsid w:val="007161B1"/>
    <w:rsid w:val="00717A80"/>
    <w:rsid w:val="00732046"/>
    <w:rsid w:val="007542CF"/>
    <w:rsid w:val="00766B12"/>
    <w:rsid w:val="00786EC9"/>
    <w:rsid w:val="007900AF"/>
    <w:rsid w:val="008501F9"/>
    <w:rsid w:val="0085600C"/>
    <w:rsid w:val="0087568C"/>
    <w:rsid w:val="00886E34"/>
    <w:rsid w:val="00891683"/>
    <w:rsid w:val="008A1BA4"/>
    <w:rsid w:val="008F3EC3"/>
    <w:rsid w:val="009027A9"/>
    <w:rsid w:val="00950241"/>
    <w:rsid w:val="00954A75"/>
    <w:rsid w:val="00954EE6"/>
    <w:rsid w:val="00970466"/>
    <w:rsid w:val="009B45CF"/>
    <w:rsid w:val="009B6E95"/>
    <w:rsid w:val="009D67A8"/>
    <w:rsid w:val="009F4263"/>
    <w:rsid w:val="00A146F0"/>
    <w:rsid w:val="00A22A4B"/>
    <w:rsid w:val="00A50892"/>
    <w:rsid w:val="00A52FEA"/>
    <w:rsid w:val="00AD14E9"/>
    <w:rsid w:val="00AF1990"/>
    <w:rsid w:val="00AF2C2E"/>
    <w:rsid w:val="00B04469"/>
    <w:rsid w:val="00B34A8E"/>
    <w:rsid w:val="00B472E6"/>
    <w:rsid w:val="00B8524E"/>
    <w:rsid w:val="00BB6CE9"/>
    <w:rsid w:val="00BF08C0"/>
    <w:rsid w:val="00BF7856"/>
    <w:rsid w:val="00C06480"/>
    <w:rsid w:val="00C33A38"/>
    <w:rsid w:val="00C50E4D"/>
    <w:rsid w:val="00C51358"/>
    <w:rsid w:val="00C63BEA"/>
    <w:rsid w:val="00C96D4A"/>
    <w:rsid w:val="00CA0400"/>
    <w:rsid w:val="00CF2831"/>
    <w:rsid w:val="00D142CB"/>
    <w:rsid w:val="00D32743"/>
    <w:rsid w:val="00D37447"/>
    <w:rsid w:val="00D613E8"/>
    <w:rsid w:val="00D662EE"/>
    <w:rsid w:val="00D67ECB"/>
    <w:rsid w:val="00D872B6"/>
    <w:rsid w:val="00DB53D5"/>
    <w:rsid w:val="00DD4567"/>
    <w:rsid w:val="00E02C4B"/>
    <w:rsid w:val="00E36565"/>
    <w:rsid w:val="00E76763"/>
    <w:rsid w:val="00E82DF3"/>
    <w:rsid w:val="00E87738"/>
    <w:rsid w:val="00EC656E"/>
    <w:rsid w:val="00EE1964"/>
    <w:rsid w:val="00EE6DA1"/>
    <w:rsid w:val="00F01D00"/>
    <w:rsid w:val="00F06F2F"/>
    <w:rsid w:val="00F07BA8"/>
    <w:rsid w:val="00F138A6"/>
    <w:rsid w:val="00F27CF2"/>
    <w:rsid w:val="00F351CC"/>
    <w:rsid w:val="00F74A47"/>
    <w:rsid w:val="00F8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8B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5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A0A38"/>
  </w:style>
  <w:style w:type="character" w:styleId="Strong">
    <w:name w:val="Strong"/>
    <w:basedOn w:val="DefaultParagraphFont"/>
    <w:uiPriority w:val="22"/>
    <w:qFormat/>
    <w:rsid w:val="000A0A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0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550E1"/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306C20"/>
    <w:pPr>
      <w:ind w:left="720"/>
      <w:contextualSpacing/>
    </w:pPr>
  </w:style>
  <w:style w:type="table" w:styleId="TableGrid">
    <w:name w:val="Table Grid"/>
    <w:basedOn w:val="TableNormal"/>
    <w:uiPriority w:val="39"/>
    <w:rsid w:val="00F01D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5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8A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8A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AE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8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3C2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C28"/>
  </w:style>
  <w:style w:type="paragraph" w:styleId="Footer">
    <w:name w:val="footer"/>
    <w:basedOn w:val="Normal"/>
    <w:link w:val="FooterChar"/>
    <w:uiPriority w:val="99"/>
    <w:unhideWhenUsed/>
    <w:rsid w:val="00433C2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2021-04-20T12:55:00Z</dcterms:created>
  <dcterms:modified xsi:type="dcterms:W3CDTF">2021-04-20T12:55:00Z</dcterms:modified>
</cp:coreProperties>
</file>