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3157"/>
        <w:gridCol w:w="1905"/>
        <w:gridCol w:w="2190"/>
        <w:gridCol w:w="2099"/>
      </w:tblGrid>
      <w:tr w:rsidR="00546A06" w:rsidRPr="00346A8E" w:rsidTr="00DF226F">
        <w:tc>
          <w:tcPr>
            <w:tcW w:w="9351" w:type="dxa"/>
            <w:gridSpan w:val="4"/>
            <w:shd w:val="clear" w:color="auto" w:fill="002060"/>
          </w:tcPr>
          <w:p w:rsidR="00546A06" w:rsidRPr="00D33402" w:rsidRDefault="00546A06" w:rsidP="00DF226F">
            <w:pPr>
              <w:rPr>
                <w:rFonts w:ascii="Arial" w:hAnsi="Arial" w:cs="Arial"/>
                <w:b/>
              </w:rPr>
            </w:pPr>
            <w:bookmarkStart w:id="0" w:name="_GoBack"/>
            <w:bookmarkEnd w:id="0"/>
            <w:r w:rsidRPr="00D33402">
              <w:rPr>
                <w:rFonts w:ascii="Arial" w:hAnsi="Arial" w:cs="Arial"/>
                <w:b/>
              </w:rPr>
              <w:t xml:space="preserve">Timescales for delivery of the Project including </w:t>
            </w:r>
            <w:r>
              <w:rPr>
                <w:rFonts w:ascii="Arial" w:hAnsi="Arial" w:cs="Arial"/>
                <w:b/>
              </w:rPr>
              <w:t>any phasing with milestones</w:t>
            </w:r>
          </w:p>
          <w:p w:rsidR="00546A06" w:rsidRPr="00346A8E" w:rsidRDefault="00546A06" w:rsidP="00DF226F">
            <w:pPr>
              <w:rPr>
                <w:rFonts w:ascii="Arial" w:hAnsi="Arial" w:cs="Arial"/>
              </w:rPr>
            </w:pPr>
          </w:p>
        </w:tc>
      </w:tr>
      <w:tr w:rsidR="00546A06" w:rsidRPr="00346A8E" w:rsidTr="00DF226F">
        <w:trPr>
          <w:trHeight w:val="911"/>
        </w:trPr>
        <w:tc>
          <w:tcPr>
            <w:tcW w:w="9351" w:type="dxa"/>
            <w:gridSpan w:val="4"/>
          </w:tcPr>
          <w:p w:rsidR="00546A06" w:rsidRPr="00346A8E" w:rsidRDefault="00546A06" w:rsidP="00DF226F">
            <w:pPr>
              <w:rPr>
                <w:rFonts w:ascii="Arial" w:hAnsi="Arial" w:cs="Arial"/>
              </w:rPr>
            </w:pPr>
            <w:r w:rsidRPr="00346A8E">
              <w:rPr>
                <w:rFonts w:ascii="Arial" w:hAnsi="Arial" w:cs="Arial"/>
              </w:rPr>
              <w:t>Provide the planned dates by which the project team commit to have each of the completed the tasks listed below including any phasing necessary. The task list details the standard tasks required for procurement activities in line with PCR 2015 procedures. The task list should be amended as req</w:t>
            </w:r>
            <w:r>
              <w:rPr>
                <w:rFonts w:ascii="Arial" w:hAnsi="Arial" w:cs="Arial"/>
              </w:rPr>
              <w:t>uired for different procedures.</w:t>
            </w:r>
          </w:p>
        </w:tc>
      </w:tr>
      <w:tr w:rsidR="00546A06" w:rsidRPr="00346A8E" w:rsidTr="00DF226F">
        <w:tc>
          <w:tcPr>
            <w:tcW w:w="3157" w:type="dxa"/>
            <w:vAlign w:val="center"/>
          </w:tcPr>
          <w:p w:rsidR="00546A06" w:rsidRPr="00346A8E" w:rsidRDefault="00546A06" w:rsidP="00DF226F">
            <w:pPr>
              <w:jc w:val="center"/>
              <w:rPr>
                <w:rFonts w:ascii="Arial" w:hAnsi="Arial" w:cs="Arial"/>
              </w:rPr>
            </w:pPr>
            <w:r>
              <w:rPr>
                <w:rFonts w:ascii="Arial" w:hAnsi="Arial" w:cs="Arial"/>
                <w:i/>
              </w:rPr>
              <w:t>Key Milestones</w:t>
            </w:r>
          </w:p>
        </w:tc>
        <w:tc>
          <w:tcPr>
            <w:tcW w:w="1905" w:type="dxa"/>
            <w:vAlign w:val="center"/>
          </w:tcPr>
          <w:p w:rsidR="00546A06" w:rsidRPr="00346A8E" w:rsidRDefault="00546A06" w:rsidP="00DF226F">
            <w:pPr>
              <w:jc w:val="center"/>
              <w:rPr>
                <w:rFonts w:ascii="Arial" w:hAnsi="Arial" w:cs="Arial"/>
              </w:rPr>
            </w:pPr>
            <w:r w:rsidRPr="00346A8E">
              <w:rPr>
                <w:rFonts w:ascii="Arial" w:hAnsi="Arial" w:cs="Arial"/>
                <w:i/>
              </w:rPr>
              <w:t>Deadline</w:t>
            </w:r>
          </w:p>
        </w:tc>
        <w:tc>
          <w:tcPr>
            <w:tcW w:w="2190" w:type="dxa"/>
            <w:vAlign w:val="center"/>
          </w:tcPr>
          <w:p w:rsidR="00546A06" w:rsidRPr="00346A8E" w:rsidRDefault="00546A06" w:rsidP="00DF226F">
            <w:pPr>
              <w:jc w:val="center"/>
              <w:rPr>
                <w:rFonts w:ascii="Arial" w:hAnsi="Arial" w:cs="Arial"/>
              </w:rPr>
            </w:pPr>
            <w:r w:rsidRPr="00346A8E">
              <w:rPr>
                <w:rFonts w:ascii="Arial" w:hAnsi="Arial" w:cs="Arial"/>
                <w:i/>
              </w:rPr>
              <w:t>Responsibility</w:t>
            </w:r>
          </w:p>
        </w:tc>
        <w:tc>
          <w:tcPr>
            <w:tcW w:w="2099" w:type="dxa"/>
            <w:vAlign w:val="center"/>
          </w:tcPr>
          <w:p w:rsidR="00546A06" w:rsidRPr="00346A8E" w:rsidRDefault="00546A06" w:rsidP="00DF226F">
            <w:pPr>
              <w:jc w:val="center"/>
              <w:rPr>
                <w:rFonts w:ascii="Arial" w:hAnsi="Arial" w:cs="Arial"/>
              </w:rPr>
            </w:pPr>
            <w:r w:rsidRPr="00346A8E">
              <w:rPr>
                <w:rFonts w:ascii="Arial" w:hAnsi="Arial" w:cs="Arial"/>
                <w:i/>
              </w:rPr>
              <w:t>Estimated City Coun</w:t>
            </w:r>
            <w:r>
              <w:rPr>
                <w:rFonts w:ascii="Arial" w:hAnsi="Arial" w:cs="Arial"/>
                <w:i/>
              </w:rPr>
              <w:t xml:space="preserve">cil Resource Requirement </w:t>
            </w:r>
            <w:r w:rsidRPr="00346A8E">
              <w:rPr>
                <w:rFonts w:ascii="Arial" w:hAnsi="Arial" w:cs="Arial"/>
                <w:i/>
              </w:rPr>
              <w:t>including staff time in implementing business process change</w:t>
            </w:r>
            <w:r>
              <w:rPr>
                <w:rFonts w:ascii="Arial" w:hAnsi="Arial" w:cs="Arial"/>
                <w:i/>
              </w:rPr>
              <w:t xml:space="preserve"> (Days)</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p>
        </w:tc>
        <w:tc>
          <w:tcPr>
            <w:tcW w:w="1905" w:type="dxa"/>
            <w:vAlign w:val="center"/>
          </w:tcPr>
          <w:p w:rsidR="00546A06" w:rsidRPr="00CE1B44" w:rsidRDefault="00546A06" w:rsidP="00DF226F">
            <w:pPr>
              <w:jc w:val="center"/>
              <w:rPr>
                <w:rFonts w:ascii="Arial" w:hAnsi="Arial" w:cs="Arial"/>
              </w:rPr>
            </w:pPr>
          </w:p>
        </w:tc>
        <w:tc>
          <w:tcPr>
            <w:tcW w:w="2190" w:type="dxa"/>
            <w:vAlign w:val="center"/>
          </w:tcPr>
          <w:p w:rsidR="00546A06" w:rsidRPr="00E34EBA" w:rsidRDefault="00546A06" w:rsidP="00DF226F">
            <w:pPr>
              <w:jc w:val="center"/>
              <w:rPr>
                <w:rFonts w:ascii="Arial" w:hAnsi="Arial" w:cs="Arial"/>
              </w:rPr>
            </w:pPr>
          </w:p>
        </w:tc>
        <w:tc>
          <w:tcPr>
            <w:tcW w:w="2099" w:type="dxa"/>
            <w:vAlign w:val="center"/>
          </w:tcPr>
          <w:p w:rsidR="00546A06" w:rsidRPr="00E34EBA" w:rsidRDefault="00546A06" w:rsidP="00DF226F">
            <w:pPr>
              <w:jc w:val="center"/>
              <w:rPr>
                <w:rFonts w:ascii="Arial" w:hAnsi="Arial" w:cs="Arial"/>
              </w:rPr>
            </w:pPr>
            <w:r>
              <w:rPr>
                <w:rFonts w:ascii="Arial" w:hAnsi="Arial" w:cs="Arial"/>
              </w:rPr>
              <w:t>1</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p>
        </w:tc>
        <w:tc>
          <w:tcPr>
            <w:tcW w:w="1905" w:type="dxa"/>
            <w:shd w:val="clear" w:color="auto" w:fill="auto"/>
            <w:vAlign w:val="center"/>
          </w:tcPr>
          <w:p w:rsidR="00546A06" w:rsidRPr="00051A24" w:rsidRDefault="00546A06" w:rsidP="00DF226F">
            <w:pPr>
              <w:jc w:val="center"/>
              <w:rPr>
                <w:rFonts w:ascii="Arial" w:hAnsi="Arial" w:cs="Arial"/>
              </w:rPr>
            </w:pPr>
          </w:p>
        </w:tc>
        <w:tc>
          <w:tcPr>
            <w:tcW w:w="2190" w:type="dxa"/>
            <w:vAlign w:val="center"/>
          </w:tcPr>
          <w:p w:rsidR="00546A06" w:rsidRPr="00E34EBA" w:rsidRDefault="00546A06" w:rsidP="00DF226F">
            <w:pPr>
              <w:jc w:val="center"/>
              <w:rPr>
                <w:rFonts w:ascii="Arial" w:hAnsi="Arial" w:cs="Arial"/>
              </w:rPr>
            </w:pPr>
          </w:p>
        </w:tc>
        <w:tc>
          <w:tcPr>
            <w:tcW w:w="2099" w:type="dxa"/>
            <w:vAlign w:val="center"/>
          </w:tcPr>
          <w:p w:rsidR="00546A06" w:rsidRPr="00E34EBA" w:rsidRDefault="00546A06" w:rsidP="00DF226F">
            <w:pPr>
              <w:jc w:val="center"/>
              <w:rPr>
                <w:rFonts w:ascii="Arial" w:hAnsi="Arial" w:cs="Arial"/>
              </w:rPr>
            </w:pPr>
            <w:r>
              <w:rPr>
                <w:rFonts w:ascii="Arial" w:hAnsi="Arial" w:cs="Arial"/>
              </w:rPr>
              <w:t>1</w:t>
            </w:r>
          </w:p>
        </w:tc>
      </w:tr>
      <w:tr w:rsidR="00546A06" w:rsidRPr="008156C0" w:rsidTr="00DF226F">
        <w:tc>
          <w:tcPr>
            <w:tcW w:w="3157" w:type="dxa"/>
            <w:vAlign w:val="center"/>
          </w:tcPr>
          <w:p w:rsidR="00546A06" w:rsidRPr="008156C0" w:rsidRDefault="00546A06" w:rsidP="00546A06">
            <w:pPr>
              <w:pStyle w:val="ListParagraph"/>
              <w:numPr>
                <w:ilvl w:val="0"/>
                <w:numId w:val="1"/>
              </w:numPr>
              <w:spacing w:before="0" w:after="0"/>
              <w:rPr>
                <w:rFonts w:ascii="Arial" w:hAnsi="Arial" w:cs="Arial"/>
              </w:rPr>
            </w:pPr>
          </w:p>
        </w:tc>
        <w:tc>
          <w:tcPr>
            <w:tcW w:w="1905" w:type="dxa"/>
            <w:shd w:val="clear" w:color="auto" w:fill="auto"/>
            <w:vAlign w:val="center"/>
          </w:tcPr>
          <w:p w:rsidR="00546A06" w:rsidRPr="00051A24" w:rsidRDefault="00546A06" w:rsidP="00DF226F">
            <w:pPr>
              <w:jc w:val="center"/>
              <w:rPr>
                <w:rFonts w:ascii="Arial" w:hAnsi="Arial" w:cs="Arial"/>
              </w:rPr>
            </w:pPr>
          </w:p>
        </w:tc>
        <w:tc>
          <w:tcPr>
            <w:tcW w:w="2190" w:type="dxa"/>
            <w:vAlign w:val="center"/>
          </w:tcPr>
          <w:p w:rsidR="00546A06" w:rsidRPr="00346A8E" w:rsidRDefault="00546A06" w:rsidP="00DF226F">
            <w:pPr>
              <w:jc w:val="center"/>
              <w:rPr>
                <w:rFonts w:ascii="Arial" w:hAnsi="Arial" w:cs="Arial"/>
              </w:rPr>
            </w:pPr>
          </w:p>
        </w:tc>
        <w:tc>
          <w:tcPr>
            <w:tcW w:w="2099" w:type="dxa"/>
            <w:shd w:val="clear" w:color="auto" w:fill="FFFFFF" w:themeFill="background1"/>
            <w:vAlign w:val="center"/>
          </w:tcPr>
          <w:p w:rsidR="00546A06" w:rsidRPr="00346A8E" w:rsidRDefault="00546A06" w:rsidP="00DF226F">
            <w:pPr>
              <w:jc w:val="center"/>
              <w:rPr>
                <w:rFonts w:ascii="Arial" w:hAnsi="Arial" w:cs="Arial"/>
              </w:rPr>
            </w:pPr>
            <w:r>
              <w:rPr>
                <w:rFonts w:ascii="Arial" w:hAnsi="Arial" w:cs="Arial"/>
              </w:rPr>
              <w:t>1</w:t>
            </w:r>
          </w:p>
        </w:tc>
      </w:tr>
      <w:tr w:rsidR="00546A06" w:rsidRPr="008156C0" w:rsidTr="00DF226F">
        <w:tc>
          <w:tcPr>
            <w:tcW w:w="3157" w:type="dxa"/>
            <w:vAlign w:val="center"/>
          </w:tcPr>
          <w:p w:rsidR="00546A06" w:rsidRPr="008156C0" w:rsidRDefault="00546A06" w:rsidP="00546A06">
            <w:pPr>
              <w:pStyle w:val="ListParagraph"/>
              <w:numPr>
                <w:ilvl w:val="0"/>
                <w:numId w:val="1"/>
              </w:numPr>
              <w:spacing w:before="0" w:after="0"/>
              <w:rPr>
                <w:rFonts w:ascii="Arial" w:hAnsi="Arial" w:cs="Arial"/>
              </w:rPr>
            </w:pPr>
            <w:r w:rsidRPr="008156C0">
              <w:rPr>
                <w:rFonts w:ascii="Arial" w:hAnsi="Arial" w:cs="Arial"/>
              </w:rPr>
              <w:t>Finalise specification</w:t>
            </w:r>
          </w:p>
        </w:tc>
        <w:tc>
          <w:tcPr>
            <w:tcW w:w="1905" w:type="dxa"/>
            <w:shd w:val="clear" w:color="auto" w:fill="auto"/>
          </w:tcPr>
          <w:p w:rsidR="00546A06" w:rsidRPr="00051A24" w:rsidRDefault="00546A06" w:rsidP="00DF226F">
            <w:pPr>
              <w:jc w:val="center"/>
              <w:rPr>
                <w:rFonts w:ascii="Arial" w:hAnsi="Arial" w:cs="Arial"/>
              </w:rPr>
            </w:pPr>
          </w:p>
        </w:tc>
        <w:tc>
          <w:tcPr>
            <w:tcW w:w="2190" w:type="dxa"/>
            <w:vAlign w:val="center"/>
          </w:tcPr>
          <w:p w:rsidR="00546A06" w:rsidRPr="00346A8E" w:rsidRDefault="00546A06" w:rsidP="00DF226F">
            <w:pPr>
              <w:jc w:val="center"/>
              <w:rPr>
                <w:rFonts w:ascii="Arial" w:hAnsi="Arial" w:cs="Arial"/>
              </w:rPr>
            </w:pPr>
          </w:p>
        </w:tc>
        <w:tc>
          <w:tcPr>
            <w:tcW w:w="2099" w:type="dxa"/>
            <w:vAlign w:val="center"/>
          </w:tcPr>
          <w:p w:rsidR="00546A06" w:rsidRPr="00782DEB" w:rsidRDefault="00546A06" w:rsidP="00DF226F">
            <w:pPr>
              <w:jc w:val="center"/>
              <w:rPr>
                <w:rFonts w:ascii="Arial" w:hAnsi="Arial" w:cs="Arial"/>
              </w:rPr>
            </w:pPr>
            <w:r w:rsidRPr="00782DEB">
              <w:rPr>
                <w:rFonts w:ascii="Arial" w:hAnsi="Arial" w:cs="Arial"/>
              </w:rPr>
              <w:t>1</w:t>
            </w:r>
          </w:p>
        </w:tc>
      </w:tr>
      <w:tr w:rsidR="00546A06" w:rsidRPr="008156C0" w:rsidTr="00DF226F">
        <w:tc>
          <w:tcPr>
            <w:tcW w:w="3157" w:type="dxa"/>
            <w:vAlign w:val="center"/>
          </w:tcPr>
          <w:p w:rsidR="00546A06" w:rsidRPr="008156C0" w:rsidRDefault="00546A06" w:rsidP="00546A06">
            <w:pPr>
              <w:pStyle w:val="ListParagraph"/>
              <w:numPr>
                <w:ilvl w:val="0"/>
                <w:numId w:val="1"/>
              </w:numPr>
              <w:spacing w:before="0" w:after="0"/>
              <w:rPr>
                <w:rFonts w:ascii="Arial" w:hAnsi="Arial" w:cs="Arial"/>
              </w:rPr>
            </w:pPr>
            <w:r w:rsidRPr="008156C0">
              <w:rPr>
                <w:rFonts w:ascii="Arial" w:hAnsi="Arial" w:cs="Arial"/>
              </w:rPr>
              <w:t>Finalise T&amp;Cs</w:t>
            </w:r>
          </w:p>
        </w:tc>
        <w:tc>
          <w:tcPr>
            <w:tcW w:w="1905" w:type="dxa"/>
            <w:shd w:val="clear" w:color="auto" w:fill="auto"/>
          </w:tcPr>
          <w:p w:rsidR="00546A06" w:rsidRPr="00051A24" w:rsidRDefault="00546A06" w:rsidP="00DF226F">
            <w:pPr>
              <w:jc w:val="center"/>
              <w:rPr>
                <w:rFonts w:ascii="Arial" w:hAnsi="Arial" w:cs="Arial"/>
              </w:rPr>
            </w:pPr>
          </w:p>
        </w:tc>
        <w:tc>
          <w:tcPr>
            <w:tcW w:w="2190" w:type="dxa"/>
            <w:vAlign w:val="center"/>
          </w:tcPr>
          <w:p w:rsidR="00546A06" w:rsidRPr="00346A8E" w:rsidRDefault="00546A06" w:rsidP="00DF226F">
            <w:pPr>
              <w:jc w:val="center"/>
              <w:rPr>
                <w:rFonts w:ascii="Arial" w:hAnsi="Arial" w:cs="Arial"/>
              </w:rPr>
            </w:pPr>
          </w:p>
        </w:tc>
        <w:tc>
          <w:tcPr>
            <w:tcW w:w="2099" w:type="dxa"/>
            <w:vAlign w:val="center"/>
          </w:tcPr>
          <w:p w:rsidR="00546A06" w:rsidRPr="00782DEB" w:rsidRDefault="00546A06" w:rsidP="00DF226F">
            <w:pPr>
              <w:jc w:val="center"/>
              <w:rPr>
                <w:rFonts w:ascii="Arial" w:hAnsi="Arial" w:cs="Arial"/>
              </w:rPr>
            </w:pPr>
            <w:r w:rsidRPr="00782DEB">
              <w:rPr>
                <w:rFonts w:ascii="Arial" w:hAnsi="Arial" w:cs="Arial"/>
              </w:rPr>
              <w:t>1</w:t>
            </w:r>
          </w:p>
        </w:tc>
      </w:tr>
      <w:tr w:rsidR="00546A06" w:rsidRPr="008156C0" w:rsidTr="00DF226F">
        <w:tc>
          <w:tcPr>
            <w:tcW w:w="3157" w:type="dxa"/>
            <w:vAlign w:val="center"/>
          </w:tcPr>
          <w:p w:rsidR="00546A06" w:rsidRPr="008156C0" w:rsidRDefault="00546A06" w:rsidP="00546A06">
            <w:pPr>
              <w:pStyle w:val="ListParagraph"/>
              <w:numPr>
                <w:ilvl w:val="0"/>
                <w:numId w:val="1"/>
              </w:numPr>
              <w:spacing w:before="0" w:after="0"/>
              <w:rPr>
                <w:rFonts w:ascii="Arial" w:hAnsi="Arial" w:cs="Arial"/>
              </w:rPr>
            </w:pPr>
            <w:r w:rsidRPr="008156C0">
              <w:rPr>
                <w:rFonts w:ascii="Arial" w:hAnsi="Arial" w:cs="Arial"/>
              </w:rPr>
              <w:t>Preparation of all required tender documentation</w:t>
            </w:r>
          </w:p>
        </w:tc>
        <w:tc>
          <w:tcPr>
            <w:tcW w:w="1905" w:type="dxa"/>
            <w:shd w:val="clear" w:color="auto" w:fill="auto"/>
          </w:tcPr>
          <w:p w:rsidR="00546A06" w:rsidRPr="00051A24" w:rsidRDefault="00546A06" w:rsidP="00DF226F">
            <w:pPr>
              <w:jc w:val="center"/>
              <w:rPr>
                <w:rFonts w:ascii="Arial" w:hAnsi="Arial" w:cs="Arial"/>
              </w:rPr>
            </w:pPr>
          </w:p>
        </w:tc>
        <w:tc>
          <w:tcPr>
            <w:tcW w:w="2190" w:type="dxa"/>
            <w:vAlign w:val="center"/>
          </w:tcPr>
          <w:p w:rsidR="00546A06" w:rsidRPr="00346A8E" w:rsidRDefault="00546A06" w:rsidP="00DF226F">
            <w:pPr>
              <w:jc w:val="center"/>
              <w:rPr>
                <w:rFonts w:ascii="Arial" w:hAnsi="Arial" w:cs="Arial"/>
              </w:rPr>
            </w:pPr>
          </w:p>
        </w:tc>
        <w:tc>
          <w:tcPr>
            <w:tcW w:w="2099" w:type="dxa"/>
            <w:vAlign w:val="center"/>
          </w:tcPr>
          <w:p w:rsidR="00546A06" w:rsidRPr="00346A8E" w:rsidRDefault="00546A06" w:rsidP="00DF226F">
            <w:pPr>
              <w:jc w:val="center"/>
              <w:rPr>
                <w:rFonts w:ascii="Arial" w:hAnsi="Arial" w:cs="Arial"/>
              </w:rPr>
            </w:pPr>
            <w:r>
              <w:rPr>
                <w:rFonts w:ascii="Arial" w:hAnsi="Arial" w:cs="Arial"/>
              </w:rPr>
              <w:t>8</w:t>
            </w:r>
          </w:p>
        </w:tc>
      </w:tr>
      <w:tr w:rsidR="00546A06" w:rsidRPr="00346A8E" w:rsidTr="00DF226F">
        <w:tc>
          <w:tcPr>
            <w:tcW w:w="3157" w:type="dxa"/>
            <w:vAlign w:val="center"/>
          </w:tcPr>
          <w:p w:rsidR="00546A06" w:rsidRPr="00BB7C8D" w:rsidRDefault="00546A06" w:rsidP="00546A06">
            <w:pPr>
              <w:pStyle w:val="ListParagraph"/>
              <w:numPr>
                <w:ilvl w:val="0"/>
                <w:numId w:val="1"/>
              </w:numPr>
              <w:spacing w:before="0" w:after="0"/>
              <w:rPr>
                <w:rFonts w:ascii="Arial" w:hAnsi="Arial" w:cs="Arial"/>
              </w:rPr>
            </w:pPr>
            <w:r w:rsidRPr="00BB7C8D">
              <w:rPr>
                <w:rFonts w:ascii="Arial" w:hAnsi="Arial" w:cs="Arial"/>
              </w:rPr>
              <w:t>Prepare Contract Notice</w:t>
            </w:r>
          </w:p>
        </w:tc>
        <w:tc>
          <w:tcPr>
            <w:tcW w:w="1905" w:type="dxa"/>
            <w:shd w:val="clear" w:color="auto" w:fill="auto"/>
          </w:tcPr>
          <w:p w:rsidR="00546A06" w:rsidRPr="00051A24" w:rsidRDefault="00546A06" w:rsidP="00DF226F">
            <w:pPr>
              <w:jc w:val="center"/>
              <w:rPr>
                <w:rFonts w:ascii="Arial" w:hAnsi="Arial" w:cs="Arial"/>
              </w:rPr>
            </w:pPr>
          </w:p>
        </w:tc>
        <w:tc>
          <w:tcPr>
            <w:tcW w:w="2190" w:type="dxa"/>
            <w:shd w:val="clear" w:color="auto" w:fill="auto"/>
            <w:vAlign w:val="center"/>
          </w:tcPr>
          <w:p w:rsidR="00546A06" w:rsidRPr="00BB7C8D" w:rsidRDefault="00546A06" w:rsidP="00DF226F">
            <w:pPr>
              <w:jc w:val="center"/>
              <w:rPr>
                <w:rFonts w:ascii="Arial" w:hAnsi="Arial" w:cs="Arial"/>
              </w:rPr>
            </w:pPr>
          </w:p>
        </w:tc>
        <w:tc>
          <w:tcPr>
            <w:tcW w:w="2099" w:type="dxa"/>
            <w:vAlign w:val="center"/>
          </w:tcPr>
          <w:p w:rsidR="00546A06" w:rsidRPr="00BB7C8D" w:rsidRDefault="00546A06" w:rsidP="00DF226F">
            <w:pPr>
              <w:jc w:val="center"/>
              <w:rPr>
                <w:rFonts w:ascii="Arial" w:hAnsi="Arial" w:cs="Arial"/>
              </w:rPr>
            </w:pPr>
            <w:r w:rsidRPr="00BB7C8D">
              <w:rPr>
                <w:rFonts w:ascii="Arial" w:hAnsi="Arial" w:cs="Arial"/>
              </w:rPr>
              <w:t>1</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 xml:space="preserve">Approve </w:t>
            </w:r>
            <w:r>
              <w:rPr>
                <w:rFonts w:ascii="Arial" w:hAnsi="Arial" w:cs="Arial"/>
              </w:rPr>
              <w:t>Contract</w:t>
            </w:r>
            <w:r w:rsidRPr="00346A8E">
              <w:rPr>
                <w:rFonts w:ascii="Arial" w:hAnsi="Arial" w:cs="Arial"/>
              </w:rPr>
              <w:t xml:space="preserve"> Notice</w:t>
            </w:r>
          </w:p>
        </w:tc>
        <w:tc>
          <w:tcPr>
            <w:tcW w:w="1905" w:type="dxa"/>
            <w:shd w:val="clear" w:color="auto" w:fill="auto"/>
          </w:tcPr>
          <w:p w:rsidR="00546A06" w:rsidRPr="00051A24" w:rsidRDefault="00546A06" w:rsidP="00DF226F">
            <w:pPr>
              <w:jc w:val="center"/>
              <w:rPr>
                <w:rFonts w:ascii="Arial" w:hAnsi="Arial" w:cs="Arial"/>
              </w:rPr>
            </w:pPr>
          </w:p>
        </w:tc>
        <w:tc>
          <w:tcPr>
            <w:tcW w:w="2190" w:type="dxa"/>
            <w:shd w:val="clear" w:color="auto" w:fill="auto"/>
            <w:vAlign w:val="center"/>
          </w:tcPr>
          <w:p w:rsidR="00546A06" w:rsidRPr="00CE1B44" w:rsidRDefault="00546A06" w:rsidP="00DF226F">
            <w:pPr>
              <w:jc w:val="center"/>
              <w:rPr>
                <w:rFonts w:ascii="Arial" w:hAnsi="Arial" w:cs="Arial"/>
              </w:rPr>
            </w:pPr>
          </w:p>
        </w:tc>
        <w:tc>
          <w:tcPr>
            <w:tcW w:w="2099" w:type="dxa"/>
            <w:vAlign w:val="center"/>
          </w:tcPr>
          <w:p w:rsidR="00546A06" w:rsidRPr="00DA0C1F" w:rsidRDefault="00546A06" w:rsidP="00DF226F">
            <w:pPr>
              <w:jc w:val="center"/>
              <w:rPr>
                <w:rFonts w:ascii="Arial" w:hAnsi="Arial" w:cs="Arial"/>
              </w:rPr>
            </w:pPr>
            <w:r w:rsidRPr="00DA0C1F">
              <w:rPr>
                <w:rFonts w:ascii="Arial" w:hAnsi="Arial" w:cs="Arial"/>
              </w:rPr>
              <w:t>-</w:t>
            </w:r>
          </w:p>
        </w:tc>
      </w:tr>
      <w:tr w:rsidR="00546A06" w:rsidRPr="00346A8E" w:rsidTr="00546A06">
        <w:tc>
          <w:tcPr>
            <w:tcW w:w="3157" w:type="dxa"/>
            <w:shd w:val="clear" w:color="auto" w:fill="auto"/>
            <w:vAlign w:val="center"/>
          </w:tcPr>
          <w:p w:rsidR="00546A06" w:rsidRPr="000E4686" w:rsidRDefault="00546A06" w:rsidP="00546A06">
            <w:pPr>
              <w:pStyle w:val="ListParagraph"/>
              <w:numPr>
                <w:ilvl w:val="0"/>
                <w:numId w:val="1"/>
              </w:numPr>
              <w:spacing w:before="0" w:after="0"/>
              <w:rPr>
                <w:rFonts w:ascii="Arial" w:hAnsi="Arial" w:cs="Arial"/>
                <w:color w:val="808080" w:themeColor="background1" w:themeShade="80"/>
              </w:rPr>
            </w:pPr>
            <w:r w:rsidRPr="00546A06">
              <w:rPr>
                <w:rFonts w:ascii="Arial" w:hAnsi="Arial" w:cs="Arial"/>
              </w:rPr>
              <w:t>S20 Initial Notification</w:t>
            </w:r>
          </w:p>
        </w:tc>
        <w:tc>
          <w:tcPr>
            <w:tcW w:w="1905" w:type="dxa"/>
            <w:shd w:val="clear" w:color="auto" w:fill="auto"/>
            <w:vAlign w:val="center"/>
          </w:tcPr>
          <w:p w:rsidR="00546A06" w:rsidRPr="00F63D8C" w:rsidRDefault="00B46F78" w:rsidP="00DF226F">
            <w:pPr>
              <w:jc w:val="center"/>
              <w:rPr>
                <w:rFonts w:ascii="Arial" w:hAnsi="Arial" w:cs="Arial"/>
                <w:color w:val="808080" w:themeColor="background1" w:themeShade="80"/>
              </w:rPr>
            </w:pPr>
            <w:r>
              <w:rPr>
                <w:rFonts w:ascii="Arial" w:hAnsi="Arial" w:cs="Arial"/>
                <w:color w:val="808080" w:themeColor="background1" w:themeShade="80"/>
              </w:rPr>
              <w:t>19/11/19</w:t>
            </w:r>
          </w:p>
        </w:tc>
        <w:tc>
          <w:tcPr>
            <w:tcW w:w="2190" w:type="dxa"/>
            <w:shd w:val="clear" w:color="auto" w:fill="auto"/>
            <w:vAlign w:val="center"/>
          </w:tcPr>
          <w:p w:rsidR="00546A06" w:rsidRPr="000E4686" w:rsidRDefault="00546A06" w:rsidP="00DF226F">
            <w:pPr>
              <w:jc w:val="center"/>
              <w:rPr>
                <w:rFonts w:ascii="Arial" w:hAnsi="Arial" w:cs="Arial"/>
                <w:color w:val="808080" w:themeColor="background1" w:themeShade="80"/>
              </w:rPr>
            </w:pPr>
          </w:p>
        </w:tc>
        <w:tc>
          <w:tcPr>
            <w:tcW w:w="2099" w:type="dxa"/>
            <w:shd w:val="clear" w:color="auto" w:fill="auto"/>
            <w:vAlign w:val="center"/>
          </w:tcPr>
          <w:p w:rsidR="00546A06" w:rsidRPr="000E4686" w:rsidRDefault="00546A06" w:rsidP="00DF226F">
            <w:pPr>
              <w:jc w:val="center"/>
              <w:rPr>
                <w:rFonts w:ascii="Arial" w:hAnsi="Arial" w:cs="Arial"/>
                <w:color w:val="808080" w:themeColor="background1" w:themeShade="80"/>
              </w:rPr>
            </w:pPr>
            <w:r>
              <w:rPr>
                <w:rFonts w:ascii="Arial" w:hAnsi="Arial" w:cs="Arial"/>
              </w:rPr>
              <w:t>-</w:t>
            </w:r>
          </w:p>
        </w:tc>
      </w:tr>
    </w:tbl>
    <w:p w:rsidR="00546A06" w:rsidRDefault="00546A06" w:rsidP="00546A06">
      <w:r>
        <w:br w:type="page"/>
      </w:r>
    </w:p>
    <w:tbl>
      <w:tblPr>
        <w:tblStyle w:val="TableGrid"/>
        <w:tblW w:w="9351" w:type="dxa"/>
        <w:tblLook w:val="04A0" w:firstRow="1" w:lastRow="0" w:firstColumn="1" w:lastColumn="0" w:noHBand="0" w:noVBand="1"/>
      </w:tblPr>
      <w:tblGrid>
        <w:gridCol w:w="3157"/>
        <w:gridCol w:w="1905"/>
        <w:gridCol w:w="2190"/>
        <w:gridCol w:w="2099"/>
      </w:tblGrid>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Pr>
                <w:rFonts w:ascii="Arial" w:hAnsi="Arial" w:cs="Arial"/>
              </w:rPr>
              <w:lastRenderedPageBreak/>
              <w:t>Publish Contract</w:t>
            </w:r>
            <w:r w:rsidRPr="00346A8E">
              <w:rPr>
                <w:rFonts w:ascii="Arial" w:hAnsi="Arial" w:cs="Arial"/>
              </w:rPr>
              <w:t xml:space="preserve"> Notice</w:t>
            </w:r>
          </w:p>
        </w:tc>
        <w:tc>
          <w:tcPr>
            <w:tcW w:w="1905" w:type="dxa"/>
            <w:vAlign w:val="center"/>
          </w:tcPr>
          <w:p w:rsidR="00546A06" w:rsidRPr="00051A24" w:rsidRDefault="00546A06" w:rsidP="00DF226F">
            <w:pPr>
              <w:jc w:val="center"/>
              <w:rPr>
                <w:rFonts w:ascii="Arial" w:hAnsi="Arial" w:cs="Arial"/>
              </w:rPr>
            </w:pPr>
          </w:p>
        </w:tc>
        <w:tc>
          <w:tcPr>
            <w:tcW w:w="2190" w:type="dxa"/>
            <w:vAlign w:val="center"/>
          </w:tcPr>
          <w:p w:rsidR="00546A06" w:rsidRPr="00E34EBA" w:rsidRDefault="00546A06" w:rsidP="00DF226F">
            <w:pPr>
              <w:jc w:val="center"/>
              <w:rPr>
                <w:rFonts w:ascii="Arial" w:hAnsi="Arial" w:cs="Arial"/>
              </w:rPr>
            </w:pPr>
          </w:p>
        </w:tc>
        <w:tc>
          <w:tcPr>
            <w:tcW w:w="2099" w:type="dxa"/>
            <w:vAlign w:val="center"/>
          </w:tcPr>
          <w:p w:rsidR="00546A06" w:rsidRPr="00DA0C1F" w:rsidRDefault="00546A06" w:rsidP="00DF226F">
            <w:pPr>
              <w:jc w:val="center"/>
              <w:rPr>
                <w:rFonts w:ascii="Arial" w:hAnsi="Arial" w:cs="Arial"/>
              </w:rPr>
            </w:pPr>
            <w:r w:rsidRPr="00DA0C1F">
              <w:rPr>
                <w:rFonts w:ascii="Arial" w:hAnsi="Arial" w:cs="Arial"/>
              </w:rPr>
              <w:t>-</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Issue Tender</w:t>
            </w:r>
          </w:p>
        </w:tc>
        <w:tc>
          <w:tcPr>
            <w:tcW w:w="1905" w:type="dxa"/>
            <w:vAlign w:val="center"/>
          </w:tcPr>
          <w:p w:rsidR="00546A06" w:rsidRPr="00051A24" w:rsidRDefault="00B46F78" w:rsidP="00DF226F">
            <w:pPr>
              <w:jc w:val="center"/>
              <w:rPr>
                <w:rFonts w:ascii="Arial" w:hAnsi="Arial" w:cs="Arial"/>
              </w:rPr>
            </w:pPr>
            <w:r>
              <w:rPr>
                <w:rFonts w:ascii="Arial" w:hAnsi="Arial" w:cs="Arial"/>
              </w:rPr>
              <w:t>22/1/2020</w:t>
            </w:r>
          </w:p>
        </w:tc>
        <w:tc>
          <w:tcPr>
            <w:tcW w:w="2190" w:type="dxa"/>
            <w:vAlign w:val="center"/>
          </w:tcPr>
          <w:p w:rsidR="00546A06" w:rsidRPr="00E34EBA" w:rsidRDefault="00546A06" w:rsidP="00DF226F">
            <w:pPr>
              <w:jc w:val="center"/>
              <w:rPr>
                <w:rFonts w:ascii="Arial" w:hAnsi="Arial" w:cs="Arial"/>
              </w:rPr>
            </w:pPr>
          </w:p>
        </w:tc>
        <w:tc>
          <w:tcPr>
            <w:tcW w:w="2099" w:type="dxa"/>
            <w:vAlign w:val="center"/>
          </w:tcPr>
          <w:p w:rsidR="00546A06" w:rsidRPr="00DA0C1F" w:rsidRDefault="00546A06" w:rsidP="00DF226F">
            <w:pPr>
              <w:jc w:val="center"/>
              <w:rPr>
                <w:rFonts w:ascii="Arial" w:hAnsi="Arial" w:cs="Arial"/>
              </w:rPr>
            </w:pPr>
            <w:r w:rsidRPr="00DA0C1F">
              <w:rPr>
                <w:rFonts w:ascii="Arial" w:hAnsi="Arial" w:cs="Arial"/>
              </w:rPr>
              <w:t>-</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Close Tender</w:t>
            </w:r>
          </w:p>
        </w:tc>
        <w:tc>
          <w:tcPr>
            <w:tcW w:w="1905" w:type="dxa"/>
          </w:tcPr>
          <w:p w:rsidR="00546A06" w:rsidRPr="00695C5D" w:rsidRDefault="00B46F78" w:rsidP="00DF226F">
            <w:pPr>
              <w:jc w:val="center"/>
              <w:rPr>
                <w:rFonts w:ascii="Arial" w:hAnsi="Arial" w:cs="Arial"/>
                <w:highlight w:val="yellow"/>
              </w:rPr>
            </w:pPr>
            <w:r>
              <w:rPr>
                <w:rFonts w:ascii="Arial" w:hAnsi="Arial" w:cs="Arial"/>
                <w:highlight w:val="yellow"/>
              </w:rPr>
              <w:t>20/02/2020</w:t>
            </w:r>
          </w:p>
        </w:tc>
        <w:tc>
          <w:tcPr>
            <w:tcW w:w="2190" w:type="dxa"/>
            <w:vAlign w:val="center"/>
          </w:tcPr>
          <w:p w:rsidR="00546A06" w:rsidRPr="00E34EBA" w:rsidRDefault="00546A06" w:rsidP="00DF226F">
            <w:pPr>
              <w:jc w:val="center"/>
              <w:rPr>
                <w:rFonts w:ascii="Arial" w:hAnsi="Arial" w:cs="Arial"/>
              </w:rPr>
            </w:pPr>
          </w:p>
        </w:tc>
        <w:tc>
          <w:tcPr>
            <w:tcW w:w="2099" w:type="dxa"/>
            <w:vAlign w:val="center"/>
          </w:tcPr>
          <w:p w:rsidR="00546A06" w:rsidRPr="00DA0C1F" w:rsidRDefault="00546A06" w:rsidP="00DF226F">
            <w:pPr>
              <w:jc w:val="center"/>
              <w:rPr>
                <w:rFonts w:ascii="Arial" w:hAnsi="Arial" w:cs="Arial"/>
              </w:rPr>
            </w:pPr>
            <w:r w:rsidRPr="00DA0C1F">
              <w:rPr>
                <w:rFonts w:ascii="Arial" w:hAnsi="Arial" w:cs="Arial"/>
              </w:rPr>
              <w:t>1</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Evaluate Tender</w:t>
            </w:r>
          </w:p>
        </w:tc>
        <w:tc>
          <w:tcPr>
            <w:tcW w:w="1905" w:type="dxa"/>
            <w:vAlign w:val="center"/>
          </w:tcPr>
          <w:p w:rsidR="00546A06" w:rsidRDefault="00B46F78" w:rsidP="00DF226F">
            <w:pPr>
              <w:jc w:val="center"/>
              <w:rPr>
                <w:rFonts w:ascii="Arial" w:hAnsi="Arial" w:cs="Arial"/>
                <w:highlight w:val="yellow"/>
              </w:rPr>
            </w:pPr>
            <w:r>
              <w:rPr>
                <w:rFonts w:ascii="Arial" w:hAnsi="Arial" w:cs="Arial"/>
                <w:highlight w:val="yellow"/>
              </w:rPr>
              <w:t>20</w:t>
            </w:r>
            <w:r w:rsidRPr="00B46F78">
              <w:rPr>
                <w:rFonts w:ascii="Arial" w:hAnsi="Arial" w:cs="Arial"/>
                <w:highlight w:val="yellow"/>
                <w:vertAlign w:val="superscript"/>
              </w:rPr>
              <w:t>th</w:t>
            </w:r>
            <w:r>
              <w:rPr>
                <w:rFonts w:ascii="Arial" w:hAnsi="Arial" w:cs="Arial"/>
                <w:highlight w:val="yellow"/>
              </w:rPr>
              <w:t xml:space="preserve"> to 28</w:t>
            </w:r>
            <w:r w:rsidRPr="00B46F78">
              <w:rPr>
                <w:rFonts w:ascii="Arial" w:hAnsi="Arial" w:cs="Arial"/>
                <w:highlight w:val="yellow"/>
                <w:vertAlign w:val="superscript"/>
              </w:rPr>
              <w:t>th</w:t>
            </w:r>
            <w:r>
              <w:rPr>
                <w:rFonts w:ascii="Arial" w:hAnsi="Arial" w:cs="Arial"/>
                <w:highlight w:val="yellow"/>
              </w:rPr>
              <w:t xml:space="preserve"> February</w:t>
            </w:r>
          </w:p>
          <w:p w:rsidR="00B46F78" w:rsidRPr="00695C5D" w:rsidRDefault="00B46F78" w:rsidP="00DF226F">
            <w:pPr>
              <w:jc w:val="center"/>
              <w:rPr>
                <w:rFonts w:ascii="Arial" w:hAnsi="Arial" w:cs="Arial"/>
                <w:highlight w:val="yellow"/>
              </w:rPr>
            </w:pPr>
            <w:r>
              <w:rPr>
                <w:rFonts w:ascii="Arial" w:hAnsi="Arial" w:cs="Arial"/>
                <w:highlight w:val="yellow"/>
              </w:rPr>
              <w:t>Moderation meeting 28</w:t>
            </w:r>
            <w:r w:rsidRPr="00B46F78">
              <w:rPr>
                <w:rFonts w:ascii="Arial" w:hAnsi="Arial" w:cs="Arial"/>
                <w:highlight w:val="yellow"/>
                <w:vertAlign w:val="superscript"/>
              </w:rPr>
              <w:t>th</w:t>
            </w:r>
            <w:r>
              <w:rPr>
                <w:rFonts w:ascii="Arial" w:hAnsi="Arial" w:cs="Arial"/>
                <w:highlight w:val="yellow"/>
              </w:rPr>
              <w:t xml:space="preserve"> February</w:t>
            </w:r>
          </w:p>
        </w:tc>
        <w:tc>
          <w:tcPr>
            <w:tcW w:w="2190" w:type="dxa"/>
            <w:vAlign w:val="center"/>
          </w:tcPr>
          <w:p w:rsidR="00546A06" w:rsidRPr="00D13E2D" w:rsidRDefault="00546A06" w:rsidP="00DF226F">
            <w:pPr>
              <w:jc w:val="center"/>
              <w:rPr>
                <w:rFonts w:ascii="Arial" w:hAnsi="Arial" w:cs="Arial"/>
              </w:rPr>
            </w:pPr>
          </w:p>
        </w:tc>
        <w:tc>
          <w:tcPr>
            <w:tcW w:w="2099" w:type="dxa"/>
            <w:vAlign w:val="center"/>
          </w:tcPr>
          <w:p w:rsidR="00546A06" w:rsidRPr="00346A8E" w:rsidRDefault="00546A06" w:rsidP="00DF226F">
            <w:pPr>
              <w:jc w:val="center"/>
              <w:rPr>
                <w:rFonts w:ascii="Arial" w:hAnsi="Arial" w:cs="Arial"/>
              </w:rPr>
            </w:pPr>
            <w:r>
              <w:rPr>
                <w:rFonts w:ascii="Arial" w:hAnsi="Arial" w:cs="Arial"/>
              </w:rPr>
              <w:t>2</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Draft award report for Client approval</w:t>
            </w:r>
          </w:p>
        </w:tc>
        <w:tc>
          <w:tcPr>
            <w:tcW w:w="1905" w:type="dxa"/>
            <w:vAlign w:val="center"/>
          </w:tcPr>
          <w:p w:rsidR="00546A06" w:rsidRPr="00F718AE" w:rsidRDefault="00546A06" w:rsidP="00DF226F">
            <w:pPr>
              <w:jc w:val="center"/>
              <w:rPr>
                <w:rFonts w:ascii="Arial" w:hAnsi="Arial" w:cs="Arial"/>
              </w:rPr>
            </w:pPr>
          </w:p>
        </w:tc>
        <w:tc>
          <w:tcPr>
            <w:tcW w:w="2190" w:type="dxa"/>
            <w:vAlign w:val="center"/>
          </w:tcPr>
          <w:p w:rsidR="00546A06" w:rsidRDefault="00546A06" w:rsidP="00DF226F">
            <w:pPr>
              <w:jc w:val="center"/>
              <w:rPr>
                <w:rFonts w:ascii="Arial" w:hAnsi="Arial" w:cs="Arial"/>
              </w:rPr>
            </w:pPr>
          </w:p>
        </w:tc>
        <w:tc>
          <w:tcPr>
            <w:tcW w:w="2099" w:type="dxa"/>
            <w:vAlign w:val="center"/>
          </w:tcPr>
          <w:p w:rsidR="00546A06" w:rsidRPr="00DA0C1F" w:rsidRDefault="00546A06" w:rsidP="00DF226F">
            <w:pPr>
              <w:jc w:val="center"/>
              <w:rPr>
                <w:rFonts w:ascii="Arial" w:hAnsi="Arial" w:cs="Arial"/>
              </w:rPr>
            </w:pPr>
            <w:r>
              <w:rPr>
                <w:rFonts w:ascii="Arial" w:hAnsi="Arial" w:cs="Arial"/>
              </w:rPr>
              <w:t>1</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Provisional Award</w:t>
            </w:r>
          </w:p>
        </w:tc>
        <w:tc>
          <w:tcPr>
            <w:tcW w:w="1905" w:type="dxa"/>
            <w:vAlign w:val="center"/>
          </w:tcPr>
          <w:p w:rsidR="00546A06" w:rsidRPr="00F718AE" w:rsidRDefault="00546A06" w:rsidP="00DF226F">
            <w:pPr>
              <w:jc w:val="center"/>
              <w:rPr>
                <w:rFonts w:ascii="Arial" w:hAnsi="Arial" w:cs="Arial"/>
              </w:rPr>
            </w:pPr>
          </w:p>
        </w:tc>
        <w:tc>
          <w:tcPr>
            <w:tcW w:w="2190" w:type="dxa"/>
            <w:vAlign w:val="center"/>
          </w:tcPr>
          <w:p w:rsidR="00546A06" w:rsidRPr="00346A8E" w:rsidRDefault="00546A06" w:rsidP="00DF226F">
            <w:pPr>
              <w:jc w:val="center"/>
              <w:rPr>
                <w:rFonts w:ascii="Arial" w:hAnsi="Arial" w:cs="Arial"/>
              </w:rPr>
            </w:pPr>
          </w:p>
        </w:tc>
        <w:tc>
          <w:tcPr>
            <w:tcW w:w="2099" w:type="dxa"/>
            <w:vAlign w:val="center"/>
          </w:tcPr>
          <w:p w:rsidR="00546A06" w:rsidRPr="00A82BD0" w:rsidRDefault="00546A06" w:rsidP="00DF226F">
            <w:pPr>
              <w:jc w:val="center"/>
              <w:rPr>
                <w:rFonts w:ascii="Arial" w:hAnsi="Arial" w:cs="Arial"/>
                <w:highlight w:val="yellow"/>
              </w:rPr>
            </w:pPr>
            <w:r w:rsidRPr="00DA0C1F">
              <w:rPr>
                <w:rFonts w:ascii="Arial" w:hAnsi="Arial" w:cs="Arial"/>
              </w:rPr>
              <w:t>-</w:t>
            </w:r>
          </w:p>
        </w:tc>
      </w:tr>
      <w:tr w:rsidR="00546A06" w:rsidRPr="00346A8E" w:rsidTr="00B46F78">
        <w:tc>
          <w:tcPr>
            <w:tcW w:w="3157" w:type="dxa"/>
            <w:shd w:val="clear" w:color="auto" w:fill="F2F2F2" w:themeFill="background1" w:themeFillShade="F2"/>
            <w:vAlign w:val="center"/>
          </w:tcPr>
          <w:p w:rsidR="00546A06" w:rsidRPr="00546A06" w:rsidRDefault="00546A06" w:rsidP="00546A06">
            <w:pPr>
              <w:pStyle w:val="ListParagraph"/>
              <w:numPr>
                <w:ilvl w:val="0"/>
                <w:numId w:val="1"/>
              </w:numPr>
              <w:spacing w:before="0" w:after="0"/>
              <w:rPr>
                <w:rFonts w:ascii="Arial" w:hAnsi="Arial" w:cs="Arial"/>
              </w:rPr>
            </w:pPr>
            <w:r w:rsidRPr="00B46F78">
              <w:rPr>
                <w:rFonts w:ascii="Arial" w:hAnsi="Arial" w:cs="Arial"/>
                <w:color w:val="BFBFBF" w:themeColor="background1" w:themeShade="BF"/>
              </w:rPr>
              <w:t>S20 Notification of tenders</w:t>
            </w:r>
          </w:p>
        </w:tc>
        <w:tc>
          <w:tcPr>
            <w:tcW w:w="1905" w:type="dxa"/>
            <w:shd w:val="clear" w:color="auto" w:fill="F2F2F2" w:themeFill="background1" w:themeFillShade="F2"/>
            <w:vAlign w:val="center"/>
          </w:tcPr>
          <w:p w:rsidR="00546A06" w:rsidRPr="00546A06" w:rsidRDefault="00546A06" w:rsidP="00DF226F">
            <w:pPr>
              <w:jc w:val="center"/>
              <w:rPr>
                <w:rFonts w:ascii="Arial" w:hAnsi="Arial" w:cs="Arial"/>
              </w:rPr>
            </w:pPr>
          </w:p>
        </w:tc>
        <w:tc>
          <w:tcPr>
            <w:tcW w:w="2190" w:type="dxa"/>
            <w:shd w:val="clear" w:color="auto" w:fill="F2F2F2" w:themeFill="background1" w:themeFillShade="F2"/>
            <w:vAlign w:val="center"/>
          </w:tcPr>
          <w:p w:rsidR="00546A06" w:rsidRPr="00546A06" w:rsidRDefault="00546A06" w:rsidP="00DF226F">
            <w:pPr>
              <w:jc w:val="center"/>
              <w:rPr>
                <w:rFonts w:ascii="Arial" w:hAnsi="Arial" w:cs="Arial"/>
              </w:rPr>
            </w:pPr>
          </w:p>
        </w:tc>
        <w:tc>
          <w:tcPr>
            <w:tcW w:w="2099" w:type="dxa"/>
            <w:shd w:val="clear" w:color="auto" w:fill="F2F2F2" w:themeFill="background1" w:themeFillShade="F2"/>
            <w:vAlign w:val="center"/>
          </w:tcPr>
          <w:p w:rsidR="00546A06" w:rsidRPr="00051A24" w:rsidRDefault="00546A06" w:rsidP="00DF226F">
            <w:pPr>
              <w:jc w:val="center"/>
              <w:rPr>
                <w:rFonts w:ascii="Arial" w:hAnsi="Arial" w:cs="Arial"/>
                <w:color w:val="A6A6A6" w:themeColor="background1" w:themeShade="A6"/>
              </w:rPr>
            </w:pPr>
            <w:r w:rsidRPr="00051A24">
              <w:rPr>
                <w:rFonts w:ascii="Arial" w:hAnsi="Arial" w:cs="Arial"/>
                <w:color w:val="A6A6A6" w:themeColor="background1" w:themeShade="A6"/>
              </w:rPr>
              <w:t>-</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Pr>
                <w:rFonts w:ascii="Arial" w:hAnsi="Arial" w:cs="Arial"/>
              </w:rPr>
              <w:t>Client approval to contract</w:t>
            </w:r>
          </w:p>
        </w:tc>
        <w:tc>
          <w:tcPr>
            <w:tcW w:w="1905" w:type="dxa"/>
            <w:vAlign w:val="center"/>
          </w:tcPr>
          <w:p w:rsidR="00546A06" w:rsidRPr="00F63D8C" w:rsidRDefault="00546A06" w:rsidP="00DF226F">
            <w:pPr>
              <w:jc w:val="center"/>
              <w:rPr>
                <w:rFonts w:ascii="Arial" w:hAnsi="Arial" w:cs="Arial"/>
              </w:rPr>
            </w:pPr>
          </w:p>
        </w:tc>
        <w:tc>
          <w:tcPr>
            <w:tcW w:w="2190" w:type="dxa"/>
            <w:vAlign w:val="center"/>
          </w:tcPr>
          <w:p w:rsidR="00546A06" w:rsidRPr="00D13E2D" w:rsidRDefault="00546A06" w:rsidP="00DF226F">
            <w:pPr>
              <w:jc w:val="center"/>
              <w:rPr>
                <w:rFonts w:ascii="Arial" w:hAnsi="Arial" w:cs="Arial"/>
              </w:rPr>
            </w:pPr>
          </w:p>
        </w:tc>
        <w:tc>
          <w:tcPr>
            <w:tcW w:w="2099" w:type="dxa"/>
            <w:vAlign w:val="center"/>
          </w:tcPr>
          <w:p w:rsidR="00546A06" w:rsidRDefault="00546A06" w:rsidP="00DF226F">
            <w:pPr>
              <w:jc w:val="center"/>
              <w:rPr>
                <w:rFonts w:ascii="Arial" w:hAnsi="Arial" w:cs="Arial"/>
              </w:rPr>
            </w:pPr>
            <w:r w:rsidRPr="00DA0C1F">
              <w:rPr>
                <w:rFonts w:ascii="Arial" w:hAnsi="Arial" w:cs="Arial"/>
              </w:rPr>
              <w:t>-</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Issue Client with link to Procurement Services Satisfaction Survey</w:t>
            </w:r>
          </w:p>
        </w:tc>
        <w:tc>
          <w:tcPr>
            <w:tcW w:w="1905" w:type="dxa"/>
            <w:vAlign w:val="center"/>
          </w:tcPr>
          <w:p w:rsidR="00546A06" w:rsidRPr="00695C5D" w:rsidRDefault="00546A06" w:rsidP="00DF226F">
            <w:pPr>
              <w:jc w:val="center"/>
              <w:rPr>
                <w:rFonts w:ascii="Arial" w:hAnsi="Arial" w:cs="Arial"/>
              </w:rPr>
            </w:pPr>
          </w:p>
        </w:tc>
        <w:tc>
          <w:tcPr>
            <w:tcW w:w="2190" w:type="dxa"/>
            <w:vAlign w:val="center"/>
          </w:tcPr>
          <w:p w:rsidR="00546A06" w:rsidRPr="000B6B53" w:rsidRDefault="00546A06" w:rsidP="00DF226F">
            <w:pPr>
              <w:jc w:val="center"/>
              <w:rPr>
                <w:rFonts w:ascii="Arial" w:hAnsi="Arial" w:cs="Arial"/>
                <w:highlight w:val="yellow"/>
              </w:rPr>
            </w:pPr>
          </w:p>
        </w:tc>
        <w:tc>
          <w:tcPr>
            <w:tcW w:w="2099" w:type="dxa"/>
            <w:vAlign w:val="center"/>
          </w:tcPr>
          <w:p w:rsidR="00546A06" w:rsidRPr="00346A8E" w:rsidRDefault="00546A06" w:rsidP="00DF226F">
            <w:pPr>
              <w:jc w:val="center"/>
              <w:rPr>
                <w:rFonts w:ascii="Arial" w:hAnsi="Arial" w:cs="Arial"/>
              </w:rPr>
            </w:pPr>
            <w:r w:rsidRPr="00DA0C1F">
              <w:rPr>
                <w:rFonts w:ascii="Arial" w:hAnsi="Arial" w:cs="Arial"/>
              </w:rPr>
              <w:t>-</w:t>
            </w:r>
          </w:p>
        </w:tc>
      </w:tr>
      <w:tr w:rsidR="00546A06" w:rsidRPr="00346A8E" w:rsidTr="00DF226F">
        <w:tc>
          <w:tcPr>
            <w:tcW w:w="3157" w:type="dxa"/>
            <w:shd w:val="clear" w:color="auto" w:fill="F2F2F2" w:themeFill="background1" w:themeFillShade="F2"/>
            <w:vAlign w:val="center"/>
          </w:tcPr>
          <w:p w:rsidR="00546A06" w:rsidRPr="00051A24" w:rsidRDefault="00546A06" w:rsidP="00546A06">
            <w:pPr>
              <w:pStyle w:val="ListParagraph"/>
              <w:numPr>
                <w:ilvl w:val="0"/>
                <w:numId w:val="1"/>
              </w:numPr>
              <w:spacing w:before="0" w:after="0"/>
              <w:rPr>
                <w:rFonts w:ascii="Arial" w:hAnsi="Arial" w:cs="Arial"/>
                <w:color w:val="A6A6A6" w:themeColor="background1" w:themeShade="A6"/>
              </w:rPr>
            </w:pPr>
            <w:r w:rsidRPr="00051A24">
              <w:rPr>
                <w:rFonts w:ascii="Arial" w:hAnsi="Arial" w:cs="Arial"/>
                <w:color w:val="A6A6A6" w:themeColor="background1" w:themeShade="A6"/>
              </w:rPr>
              <w:t>Completion of Stage 4 Strategy Implementation</w:t>
            </w:r>
          </w:p>
        </w:tc>
        <w:tc>
          <w:tcPr>
            <w:tcW w:w="1905" w:type="dxa"/>
            <w:shd w:val="clear" w:color="auto" w:fill="F2F2F2" w:themeFill="background1" w:themeFillShade="F2"/>
            <w:vAlign w:val="center"/>
          </w:tcPr>
          <w:p w:rsidR="00546A06" w:rsidRPr="00051A24" w:rsidRDefault="00546A06" w:rsidP="00DF226F">
            <w:pPr>
              <w:jc w:val="center"/>
              <w:rPr>
                <w:rFonts w:ascii="Arial" w:hAnsi="Arial" w:cs="Arial"/>
                <w:color w:val="A6A6A6" w:themeColor="background1" w:themeShade="A6"/>
              </w:rPr>
            </w:pPr>
          </w:p>
        </w:tc>
        <w:tc>
          <w:tcPr>
            <w:tcW w:w="2190" w:type="dxa"/>
            <w:shd w:val="clear" w:color="auto" w:fill="F2F2F2" w:themeFill="background1" w:themeFillShade="F2"/>
            <w:vAlign w:val="center"/>
          </w:tcPr>
          <w:p w:rsidR="00546A06" w:rsidRPr="00051A24" w:rsidRDefault="00546A06" w:rsidP="00DF226F">
            <w:pPr>
              <w:jc w:val="center"/>
              <w:rPr>
                <w:rFonts w:ascii="Arial" w:hAnsi="Arial" w:cs="Arial"/>
                <w:color w:val="A6A6A6" w:themeColor="background1" w:themeShade="A6"/>
              </w:rPr>
            </w:pPr>
          </w:p>
        </w:tc>
        <w:tc>
          <w:tcPr>
            <w:tcW w:w="2099" w:type="dxa"/>
            <w:shd w:val="clear" w:color="auto" w:fill="F2F2F2" w:themeFill="background1" w:themeFillShade="F2"/>
            <w:vAlign w:val="center"/>
          </w:tcPr>
          <w:p w:rsidR="00546A06" w:rsidRPr="00051A24" w:rsidRDefault="00546A06" w:rsidP="00DF226F">
            <w:pPr>
              <w:jc w:val="center"/>
              <w:rPr>
                <w:rFonts w:ascii="Arial" w:hAnsi="Arial" w:cs="Arial"/>
                <w:color w:val="A6A6A6" w:themeColor="background1" w:themeShade="A6"/>
              </w:rPr>
            </w:pPr>
            <w:r w:rsidRPr="00051A24">
              <w:rPr>
                <w:rFonts w:ascii="Arial" w:hAnsi="Arial" w:cs="Arial"/>
                <w:color w:val="A6A6A6" w:themeColor="background1" w:themeShade="A6"/>
              </w:rPr>
              <w:t>-</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 xml:space="preserve">Compile Contract documentation and issue to Legal </w:t>
            </w:r>
          </w:p>
        </w:tc>
        <w:tc>
          <w:tcPr>
            <w:tcW w:w="1905" w:type="dxa"/>
            <w:vAlign w:val="center"/>
          </w:tcPr>
          <w:p w:rsidR="00546A06" w:rsidRPr="00F63D8C" w:rsidRDefault="00546A06" w:rsidP="00DF226F">
            <w:pPr>
              <w:jc w:val="center"/>
              <w:rPr>
                <w:rFonts w:ascii="Arial" w:hAnsi="Arial" w:cs="Arial"/>
              </w:rPr>
            </w:pPr>
          </w:p>
        </w:tc>
        <w:tc>
          <w:tcPr>
            <w:tcW w:w="2190" w:type="dxa"/>
            <w:vAlign w:val="center"/>
          </w:tcPr>
          <w:p w:rsidR="00546A06" w:rsidRPr="00346A8E" w:rsidRDefault="00546A06" w:rsidP="00DF226F">
            <w:pPr>
              <w:jc w:val="center"/>
              <w:rPr>
                <w:rFonts w:ascii="Arial" w:hAnsi="Arial" w:cs="Arial"/>
              </w:rPr>
            </w:pPr>
          </w:p>
        </w:tc>
        <w:tc>
          <w:tcPr>
            <w:tcW w:w="2099" w:type="dxa"/>
            <w:vAlign w:val="center"/>
          </w:tcPr>
          <w:p w:rsidR="00546A06" w:rsidRPr="00346A8E" w:rsidRDefault="00546A06" w:rsidP="00DF226F">
            <w:pPr>
              <w:jc w:val="center"/>
              <w:rPr>
                <w:rFonts w:ascii="Arial" w:hAnsi="Arial" w:cs="Arial"/>
              </w:rPr>
            </w:pPr>
            <w:r>
              <w:rPr>
                <w:rFonts w:ascii="Arial" w:hAnsi="Arial" w:cs="Arial"/>
              </w:rPr>
              <w:t>2</w:t>
            </w:r>
          </w:p>
        </w:tc>
      </w:tr>
      <w:tr w:rsidR="00546A06" w:rsidRPr="00346A8E" w:rsidTr="00DF226F">
        <w:trPr>
          <w:trHeight w:val="284"/>
        </w:trPr>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Bind and Issue Contract for signing (Legal)</w:t>
            </w:r>
          </w:p>
        </w:tc>
        <w:tc>
          <w:tcPr>
            <w:tcW w:w="1905" w:type="dxa"/>
            <w:vAlign w:val="center"/>
          </w:tcPr>
          <w:p w:rsidR="00546A06" w:rsidRPr="00F718AE" w:rsidRDefault="00546A06" w:rsidP="00DF226F">
            <w:pPr>
              <w:jc w:val="center"/>
              <w:rPr>
                <w:rFonts w:ascii="Arial" w:hAnsi="Arial" w:cs="Arial"/>
              </w:rPr>
            </w:pPr>
          </w:p>
        </w:tc>
        <w:tc>
          <w:tcPr>
            <w:tcW w:w="2190" w:type="dxa"/>
            <w:vAlign w:val="center"/>
          </w:tcPr>
          <w:p w:rsidR="00546A06" w:rsidRPr="00E34EBA" w:rsidRDefault="00546A06" w:rsidP="00DF226F">
            <w:pPr>
              <w:jc w:val="center"/>
              <w:rPr>
                <w:rFonts w:ascii="Arial" w:hAnsi="Arial" w:cs="Arial"/>
              </w:rPr>
            </w:pPr>
          </w:p>
        </w:tc>
        <w:tc>
          <w:tcPr>
            <w:tcW w:w="2099" w:type="dxa"/>
            <w:vAlign w:val="center"/>
          </w:tcPr>
          <w:p w:rsidR="00546A06" w:rsidRPr="00016FDE" w:rsidRDefault="00546A06" w:rsidP="00DF226F">
            <w:pPr>
              <w:jc w:val="center"/>
              <w:rPr>
                <w:rFonts w:ascii="Arial" w:hAnsi="Arial" w:cs="Arial"/>
                <w:highlight w:val="yellow"/>
              </w:rPr>
            </w:pPr>
            <w:r>
              <w:rPr>
                <w:rFonts w:ascii="Arial" w:hAnsi="Arial" w:cs="Arial"/>
              </w:rPr>
              <w:t>2</w:t>
            </w:r>
          </w:p>
        </w:tc>
      </w:tr>
      <w:tr w:rsidR="00546A06" w:rsidRPr="00346A8E" w:rsidTr="00546A06">
        <w:tc>
          <w:tcPr>
            <w:tcW w:w="3157" w:type="dxa"/>
            <w:shd w:val="clear" w:color="auto" w:fill="auto"/>
            <w:vAlign w:val="center"/>
          </w:tcPr>
          <w:p w:rsidR="00546A06" w:rsidRPr="00051A24" w:rsidRDefault="00546A06" w:rsidP="00546A06">
            <w:pPr>
              <w:pStyle w:val="ListParagraph"/>
              <w:numPr>
                <w:ilvl w:val="0"/>
                <w:numId w:val="1"/>
              </w:numPr>
              <w:spacing w:before="0" w:after="0"/>
              <w:rPr>
                <w:rFonts w:ascii="Arial" w:hAnsi="Arial" w:cs="Arial"/>
                <w:color w:val="A6A6A6" w:themeColor="background1" w:themeShade="A6"/>
              </w:rPr>
            </w:pPr>
            <w:r w:rsidRPr="00546A06">
              <w:rPr>
                <w:rFonts w:ascii="Arial" w:hAnsi="Arial" w:cs="Arial"/>
              </w:rPr>
              <w:t>S20 Notification of contract award</w:t>
            </w:r>
          </w:p>
        </w:tc>
        <w:tc>
          <w:tcPr>
            <w:tcW w:w="1905" w:type="dxa"/>
            <w:shd w:val="clear" w:color="auto" w:fill="F2F2F2" w:themeFill="background1" w:themeFillShade="F2"/>
            <w:vAlign w:val="center"/>
          </w:tcPr>
          <w:p w:rsidR="00546A06" w:rsidRPr="00051A24" w:rsidRDefault="00B46F78" w:rsidP="00DF226F">
            <w:pPr>
              <w:jc w:val="center"/>
              <w:rPr>
                <w:rFonts w:ascii="Arial" w:hAnsi="Arial" w:cs="Arial"/>
                <w:color w:val="A6A6A6" w:themeColor="background1" w:themeShade="A6"/>
              </w:rPr>
            </w:pPr>
            <w:r>
              <w:rPr>
                <w:rFonts w:ascii="Arial" w:hAnsi="Arial" w:cs="Arial"/>
                <w:color w:val="A6A6A6" w:themeColor="background1" w:themeShade="A6"/>
              </w:rPr>
              <w:t>30/3/2020</w:t>
            </w:r>
          </w:p>
        </w:tc>
        <w:tc>
          <w:tcPr>
            <w:tcW w:w="2190" w:type="dxa"/>
            <w:shd w:val="clear" w:color="auto" w:fill="F2F2F2" w:themeFill="background1" w:themeFillShade="F2"/>
            <w:vAlign w:val="center"/>
          </w:tcPr>
          <w:p w:rsidR="00546A06" w:rsidRPr="00051A24" w:rsidRDefault="00546A06" w:rsidP="00DF226F">
            <w:pPr>
              <w:jc w:val="center"/>
              <w:rPr>
                <w:rFonts w:ascii="Arial" w:hAnsi="Arial" w:cs="Arial"/>
                <w:color w:val="A6A6A6" w:themeColor="background1" w:themeShade="A6"/>
              </w:rPr>
            </w:pPr>
          </w:p>
        </w:tc>
        <w:tc>
          <w:tcPr>
            <w:tcW w:w="2099" w:type="dxa"/>
            <w:shd w:val="clear" w:color="auto" w:fill="F2F2F2" w:themeFill="background1" w:themeFillShade="F2"/>
            <w:vAlign w:val="center"/>
          </w:tcPr>
          <w:p w:rsidR="00546A06" w:rsidRPr="00051A24" w:rsidRDefault="00546A06" w:rsidP="00DF226F">
            <w:pPr>
              <w:jc w:val="center"/>
              <w:rPr>
                <w:rFonts w:ascii="Arial" w:hAnsi="Arial" w:cs="Arial"/>
                <w:color w:val="A6A6A6" w:themeColor="background1" w:themeShade="A6"/>
              </w:rPr>
            </w:pPr>
            <w:r w:rsidRPr="00051A24">
              <w:rPr>
                <w:rFonts w:ascii="Arial" w:hAnsi="Arial" w:cs="Arial"/>
                <w:color w:val="A6A6A6" w:themeColor="background1" w:themeShade="A6"/>
              </w:rPr>
              <w:t>-</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 xml:space="preserve">Final </w:t>
            </w:r>
            <w:r>
              <w:rPr>
                <w:rFonts w:ascii="Arial" w:hAnsi="Arial" w:cs="Arial"/>
              </w:rPr>
              <w:t xml:space="preserve">Contract </w:t>
            </w:r>
            <w:r w:rsidRPr="00346A8E">
              <w:rPr>
                <w:rFonts w:ascii="Arial" w:hAnsi="Arial" w:cs="Arial"/>
              </w:rPr>
              <w:t>Award</w:t>
            </w:r>
          </w:p>
        </w:tc>
        <w:tc>
          <w:tcPr>
            <w:tcW w:w="1905" w:type="dxa"/>
            <w:vAlign w:val="center"/>
          </w:tcPr>
          <w:p w:rsidR="00546A06" w:rsidRPr="00F63D8C" w:rsidRDefault="00B46F78" w:rsidP="00DF226F">
            <w:pPr>
              <w:jc w:val="center"/>
              <w:rPr>
                <w:rFonts w:ascii="Arial" w:hAnsi="Arial" w:cs="Arial"/>
              </w:rPr>
            </w:pPr>
            <w:r>
              <w:rPr>
                <w:rFonts w:ascii="Arial" w:hAnsi="Arial" w:cs="Arial"/>
              </w:rPr>
              <w:t>30/4/2020</w:t>
            </w:r>
          </w:p>
        </w:tc>
        <w:tc>
          <w:tcPr>
            <w:tcW w:w="2190" w:type="dxa"/>
            <w:vAlign w:val="center"/>
          </w:tcPr>
          <w:p w:rsidR="00546A06" w:rsidRDefault="00546A06" w:rsidP="00DF226F">
            <w:pPr>
              <w:jc w:val="center"/>
              <w:rPr>
                <w:rFonts w:ascii="Arial" w:hAnsi="Arial" w:cs="Arial"/>
              </w:rPr>
            </w:pPr>
          </w:p>
        </w:tc>
        <w:tc>
          <w:tcPr>
            <w:tcW w:w="2099" w:type="dxa"/>
            <w:vAlign w:val="center"/>
          </w:tcPr>
          <w:p w:rsidR="00546A06" w:rsidRDefault="00546A06" w:rsidP="00DF226F">
            <w:pPr>
              <w:jc w:val="center"/>
              <w:rPr>
                <w:rFonts w:ascii="Arial" w:hAnsi="Arial" w:cs="Arial"/>
              </w:rPr>
            </w:pPr>
            <w:r>
              <w:rPr>
                <w:rFonts w:ascii="Arial" w:hAnsi="Arial" w:cs="Arial"/>
              </w:rPr>
              <w:t>1</w:t>
            </w:r>
          </w:p>
        </w:tc>
      </w:tr>
      <w:tr w:rsidR="00546A06" w:rsidRPr="00346A8E" w:rsidTr="00DF226F">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Mobilisation Period required by the Client i.e. 3 / 6 m</w:t>
            </w:r>
            <w:r>
              <w:rPr>
                <w:rFonts w:ascii="Arial" w:hAnsi="Arial" w:cs="Arial"/>
              </w:rPr>
              <w:t>on</w:t>
            </w:r>
            <w:r w:rsidRPr="00346A8E">
              <w:rPr>
                <w:rFonts w:ascii="Arial" w:hAnsi="Arial" w:cs="Arial"/>
              </w:rPr>
              <w:t>ths</w:t>
            </w:r>
          </w:p>
        </w:tc>
        <w:tc>
          <w:tcPr>
            <w:tcW w:w="1905" w:type="dxa"/>
            <w:vAlign w:val="center"/>
          </w:tcPr>
          <w:p w:rsidR="00546A06" w:rsidRPr="00F63D8C" w:rsidRDefault="00B46F78" w:rsidP="00DF226F">
            <w:pPr>
              <w:jc w:val="center"/>
              <w:rPr>
                <w:rFonts w:ascii="Arial" w:hAnsi="Arial" w:cs="Arial"/>
              </w:rPr>
            </w:pPr>
            <w:r>
              <w:rPr>
                <w:rFonts w:ascii="Arial" w:hAnsi="Arial" w:cs="Arial"/>
              </w:rPr>
              <w:t>30 days</w:t>
            </w:r>
          </w:p>
        </w:tc>
        <w:tc>
          <w:tcPr>
            <w:tcW w:w="2190" w:type="dxa"/>
            <w:vAlign w:val="center"/>
          </w:tcPr>
          <w:p w:rsidR="00546A06" w:rsidRPr="00346A8E" w:rsidRDefault="00546A06" w:rsidP="00DF226F">
            <w:pPr>
              <w:jc w:val="center"/>
              <w:rPr>
                <w:rFonts w:ascii="Arial" w:hAnsi="Arial" w:cs="Arial"/>
              </w:rPr>
            </w:pPr>
          </w:p>
        </w:tc>
        <w:tc>
          <w:tcPr>
            <w:tcW w:w="2099" w:type="dxa"/>
            <w:vAlign w:val="center"/>
          </w:tcPr>
          <w:p w:rsidR="00546A06" w:rsidRPr="00346A8E" w:rsidRDefault="00546A06" w:rsidP="00DF226F">
            <w:pPr>
              <w:jc w:val="center"/>
              <w:rPr>
                <w:rFonts w:ascii="Arial" w:hAnsi="Arial" w:cs="Arial"/>
              </w:rPr>
            </w:pPr>
            <w:r>
              <w:rPr>
                <w:rFonts w:ascii="Arial" w:hAnsi="Arial" w:cs="Arial"/>
              </w:rPr>
              <w:t>2</w:t>
            </w:r>
          </w:p>
        </w:tc>
      </w:tr>
      <w:tr w:rsidR="00546A06" w:rsidRPr="00346A8E" w:rsidTr="00DF226F">
        <w:trPr>
          <w:trHeight w:val="66"/>
        </w:trPr>
        <w:tc>
          <w:tcPr>
            <w:tcW w:w="3157" w:type="dxa"/>
            <w:vAlign w:val="center"/>
          </w:tcPr>
          <w:p w:rsidR="00546A06" w:rsidRPr="00346A8E" w:rsidRDefault="00546A06" w:rsidP="00546A06">
            <w:pPr>
              <w:pStyle w:val="ListParagraph"/>
              <w:numPr>
                <w:ilvl w:val="0"/>
                <w:numId w:val="1"/>
              </w:numPr>
              <w:spacing w:before="0" w:after="0"/>
              <w:rPr>
                <w:rFonts w:ascii="Arial" w:hAnsi="Arial" w:cs="Arial"/>
              </w:rPr>
            </w:pPr>
            <w:r w:rsidRPr="00346A8E">
              <w:rPr>
                <w:rFonts w:ascii="Arial" w:hAnsi="Arial" w:cs="Arial"/>
              </w:rPr>
              <w:t>Contract Commences</w:t>
            </w:r>
          </w:p>
        </w:tc>
        <w:tc>
          <w:tcPr>
            <w:tcW w:w="1905" w:type="dxa"/>
            <w:vAlign w:val="center"/>
          </w:tcPr>
          <w:p w:rsidR="00546A06" w:rsidRPr="00F63D8C" w:rsidRDefault="00B46F78" w:rsidP="00DF226F">
            <w:pPr>
              <w:jc w:val="center"/>
              <w:rPr>
                <w:rFonts w:ascii="Arial" w:hAnsi="Arial" w:cs="Arial"/>
              </w:rPr>
            </w:pPr>
            <w:r>
              <w:rPr>
                <w:rFonts w:ascii="Arial" w:hAnsi="Arial" w:cs="Arial"/>
              </w:rPr>
              <w:t>29/5/2020</w:t>
            </w:r>
          </w:p>
        </w:tc>
        <w:tc>
          <w:tcPr>
            <w:tcW w:w="2190" w:type="dxa"/>
            <w:vAlign w:val="center"/>
          </w:tcPr>
          <w:p w:rsidR="00546A06" w:rsidRPr="00346A8E" w:rsidRDefault="00546A06" w:rsidP="00DF226F">
            <w:pPr>
              <w:jc w:val="center"/>
              <w:rPr>
                <w:rFonts w:ascii="Arial" w:hAnsi="Arial" w:cs="Arial"/>
              </w:rPr>
            </w:pPr>
          </w:p>
        </w:tc>
        <w:tc>
          <w:tcPr>
            <w:tcW w:w="2099" w:type="dxa"/>
            <w:vAlign w:val="center"/>
          </w:tcPr>
          <w:p w:rsidR="00546A06" w:rsidRPr="00346A8E" w:rsidRDefault="00546A06" w:rsidP="00DF226F">
            <w:pPr>
              <w:jc w:val="center"/>
              <w:rPr>
                <w:rFonts w:ascii="Arial" w:hAnsi="Arial" w:cs="Arial"/>
              </w:rPr>
            </w:pPr>
            <w:r>
              <w:rPr>
                <w:rFonts w:ascii="Arial" w:hAnsi="Arial" w:cs="Arial"/>
              </w:rPr>
              <w:t>1</w:t>
            </w:r>
          </w:p>
        </w:tc>
      </w:tr>
    </w:tbl>
    <w:p w:rsidR="002F7F55" w:rsidRDefault="002F7F55"/>
    <w:sectPr w:rsidR="002F7F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EEB" w:rsidRDefault="00A07EEB" w:rsidP="00A07EEB">
      <w:pPr>
        <w:spacing w:after="0" w:line="240" w:lineRule="auto"/>
      </w:pPr>
      <w:r>
        <w:separator/>
      </w:r>
    </w:p>
  </w:endnote>
  <w:endnote w:type="continuationSeparator" w:id="0">
    <w:p w:rsidR="00A07EEB" w:rsidRDefault="00A07EEB" w:rsidP="00A0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EEB" w:rsidRDefault="00A07EEB" w:rsidP="00A07EEB">
      <w:pPr>
        <w:spacing w:after="0" w:line="240" w:lineRule="auto"/>
      </w:pPr>
      <w:r>
        <w:separator/>
      </w:r>
    </w:p>
  </w:footnote>
  <w:footnote w:type="continuationSeparator" w:id="0">
    <w:p w:rsidR="00A07EEB" w:rsidRDefault="00A07EEB" w:rsidP="00A07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B53D7"/>
    <w:multiLevelType w:val="hybridMultilevel"/>
    <w:tmpl w:val="13A2B396"/>
    <w:lvl w:ilvl="0" w:tplc="5FB8ABD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06"/>
    <w:rsid w:val="002F7F55"/>
    <w:rsid w:val="00546A06"/>
    <w:rsid w:val="005D52BE"/>
    <w:rsid w:val="00A07EEB"/>
    <w:rsid w:val="00B4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A06"/>
    <w:pPr>
      <w:spacing w:before="120" w:after="120" w:line="240" w:lineRule="auto"/>
      <w:ind w:left="720"/>
      <w:contextualSpacing/>
    </w:pPr>
    <w:rPr>
      <w:rFonts w:ascii="Calibri" w:eastAsia="Calibri" w:hAnsi="Calibri" w:cs="Times New Roman"/>
      <w:sz w:val="20"/>
    </w:rPr>
  </w:style>
  <w:style w:type="paragraph" w:styleId="BalloonText">
    <w:name w:val="Balloon Text"/>
    <w:basedOn w:val="Normal"/>
    <w:link w:val="BalloonTextChar"/>
    <w:uiPriority w:val="99"/>
    <w:semiHidden/>
    <w:unhideWhenUsed/>
    <w:rsid w:val="005D5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2BE"/>
    <w:rPr>
      <w:rFonts w:ascii="Segoe UI" w:hAnsi="Segoe UI" w:cs="Segoe UI"/>
      <w:sz w:val="18"/>
      <w:szCs w:val="18"/>
    </w:rPr>
  </w:style>
  <w:style w:type="paragraph" w:styleId="Header">
    <w:name w:val="header"/>
    <w:basedOn w:val="Normal"/>
    <w:link w:val="HeaderChar"/>
    <w:uiPriority w:val="99"/>
    <w:unhideWhenUsed/>
    <w:rsid w:val="00A07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EEB"/>
  </w:style>
  <w:style w:type="paragraph" w:styleId="Footer">
    <w:name w:val="footer"/>
    <w:basedOn w:val="Normal"/>
    <w:link w:val="FooterChar"/>
    <w:uiPriority w:val="99"/>
    <w:unhideWhenUsed/>
    <w:rsid w:val="00A07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4</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Timescales for the delviery of the project</dc:title>
  <dc:subject/>
  <dc:creator/>
  <cp:keywords/>
  <dc:description/>
  <cp:lastModifiedBy/>
  <cp:revision>1</cp:revision>
  <dcterms:created xsi:type="dcterms:W3CDTF">2020-10-13T10:48:00Z</dcterms:created>
  <dcterms:modified xsi:type="dcterms:W3CDTF">2020-10-13T10:48:00Z</dcterms:modified>
</cp:coreProperties>
</file>