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F9191" w14:textId="77777777" w:rsidR="00504BA0" w:rsidRPr="007512A8" w:rsidRDefault="00504BA0" w:rsidP="00504BA0">
      <w:r w:rsidRPr="007512A8">
        <w:rPr>
          <w:noProof/>
        </w:rPr>
        <mc:AlternateContent>
          <mc:Choice Requires="wps">
            <w:drawing>
              <wp:anchor distT="0" distB="0" distL="114300" distR="114300" simplePos="0" relativeHeight="251659264" behindDoc="0" locked="0" layoutInCell="1" allowOverlap="1" wp14:anchorId="1038EBEC" wp14:editId="283E39DE">
                <wp:simplePos x="0" y="0"/>
                <wp:positionH relativeFrom="column">
                  <wp:posOffset>0</wp:posOffset>
                </wp:positionH>
                <wp:positionV relativeFrom="paragraph">
                  <wp:posOffset>0</wp:posOffset>
                </wp:positionV>
                <wp:extent cx="5715000" cy="0"/>
                <wp:effectExtent l="33655" t="34290" r="33020" b="3238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3ADFBB"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" strokeweight="4.5pt">
                <v:stroke linestyle="thickThin"/>
              </v:line>
            </w:pict>
          </mc:Fallback>
        </mc:AlternateContent>
      </w:r>
    </w:p>
    <w:p w14:paraId="5B801202" w14:textId="029DCD20" w:rsidR="00504BA0" w:rsidRPr="007512A8" w:rsidRDefault="00504BA0" w:rsidP="00504BA0">
      <w:pPr>
        <w:jc w:val="center"/>
        <w:rPr>
          <w:b/>
        </w:rPr>
      </w:pPr>
      <w:r w:rsidRPr="007512A8">
        <w:rPr>
          <w:b/>
          <w:noProof/>
        </w:rPr>
        <mc:AlternateContent>
          <mc:Choice Requires="wps">
            <w:drawing>
              <wp:anchor distT="0" distB="0" distL="114300" distR="114300" simplePos="0" relativeHeight="251660288" behindDoc="0" locked="0" layoutInCell="1" allowOverlap="1" wp14:anchorId="3551D884" wp14:editId="1FEC009E">
                <wp:simplePos x="0" y="0"/>
                <wp:positionH relativeFrom="column">
                  <wp:posOffset>0</wp:posOffset>
                </wp:positionH>
                <wp:positionV relativeFrom="paragraph">
                  <wp:posOffset>396240</wp:posOffset>
                </wp:positionV>
                <wp:extent cx="5715000" cy="0"/>
                <wp:effectExtent l="33655" t="34290" r="33020" b="3238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8B3BC3"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45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" strokeweight="4.5pt">
                <v:stroke linestyle="thinThick"/>
              </v:line>
            </w:pict>
          </mc:Fallback>
        </mc:AlternateContent>
      </w:r>
      <w:r>
        <w:rPr>
          <w:b/>
          <w:noProof/>
        </w:rPr>
        <w:t>GRIEVANCE</w:t>
      </w:r>
      <w:r w:rsidRPr="007512A8">
        <w:rPr>
          <w:b/>
        </w:rPr>
        <w:t xml:space="preserve"> POLICY</w:t>
      </w:r>
      <w:r w:rsidR="00C951AD">
        <w:rPr>
          <w:b/>
        </w:rPr>
        <w:t xml:space="preserve"> FOR</w:t>
      </w:r>
      <w:r w:rsidR="00775D46">
        <w:rPr>
          <w:b/>
        </w:rPr>
        <w:t xml:space="preserve"> ALL</w:t>
      </w:r>
      <w:r w:rsidR="00342B84">
        <w:rPr>
          <w:b/>
        </w:rPr>
        <w:t xml:space="preserve"> STAFF IN</w:t>
      </w:r>
      <w:r w:rsidR="00C951AD">
        <w:rPr>
          <w:b/>
        </w:rPr>
        <w:t xml:space="preserve"> SCHOOLS</w:t>
      </w:r>
    </w:p>
    <w:p w14:paraId="5B3FC89E" w14:textId="77777777" w:rsidR="00504BA0" w:rsidRPr="007512A8" w:rsidRDefault="00504BA0" w:rsidP="00504BA0"/>
    <w:p w14:paraId="390032D6" w14:textId="77777777" w:rsidR="00124B91" w:rsidRDefault="00124B91"/>
    <w:p w14:paraId="57AB02A0" w14:textId="77777777" w:rsidR="00504BA0" w:rsidRDefault="00504BA0"/>
    <w:p w14:paraId="56908785" w14:textId="77777777" w:rsidR="00504BA0" w:rsidRDefault="00504BA0" w:rsidP="00504BA0">
      <w:pPr>
        <w:rPr>
          <w:b/>
        </w:rPr>
      </w:pPr>
      <w:r>
        <w:rPr>
          <w:b/>
        </w:rPr>
        <w:t xml:space="preserve">1.  </w:t>
      </w:r>
      <w:r w:rsidRPr="00441416">
        <w:rPr>
          <w:b/>
        </w:rPr>
        <w:t>Policy Statement</w:t>
      </w:r>
    </w:p>
    <w:p w14:paraId="01ABD987" w14:textId="77777777" w:rsidR="00124B91" w:rsidRDefault="00124B91" w:rsidP="00124B91">
      <w:pPr>
        <w:rPr>
          <w:rFonts w:cs="Arial"/>
        </w:rPr>
      </w:pPr>
    </w:p>
    <w:p w14:paraId="38C4CC36" w14:textId="04D451C4" w:rsidR="00124B91" w:rsidRPr="00124B91" w:rsidRDefault="00C976F6" w:rsidP="00124B91">
      <w:pPr>
        <w:rPr>
          <w:rFonts w:cs="Arial"/>
        </w:rPr>
      </w:pPr>
      <w:r>
        <w:rPr>
          <w:rFonts w:cs="Arial"/>
        </w:rPr>
        <w:t>The majority of</w:t>
      </w:r>
      <w:r w:rsidRPr="00124B91">
        <w:rPr>
          <w:rFonts w:cs="Arial"/>
        </w:rPr>
        <w:t xml:space="preserve"> </w:t>
      </w:r>
      <w:r w:rsidR="00124B91" w:rsidRPr="00124B91">
        <w:rPr>
          <w:rFonts w:cs="Arial"/>
        </w:rPr>
        <w:t xml:space="preserve">everyday issues of concern for employees </w:t>
      </w:r>
      <w:r w:rsidR="002747DC" w:rsidRPr="00452284">
        <w:rPr>
          <w:rFonts w:cs="Arial"/>
        </w:rPr>
        <w:t>in</w:t>
      </w:r>
      <w:r w:rsidR="002747DC">
        <w:rPr>
          <w:rFonts w:cs="Arial"/>
        </w:rPr>
        <w:t xml:space="preserve"> </w:t>
      </w:r>
      <w:r w:rsidR="00425239">
        <w:rPr>
          <w:rFonts w:cs="Arial"/>
        </w:rPr>
        <w:t>schools</w:t>
      </w:r>
      <w:r w:rsidR="00B06701">
        <w:rPr>
          <w:rFonts w:cs="Arial"/>
        </w:rPr>
        <w:t xml:space="preserve"> </w:t>
      </w:r>
      <w:r w:rsidR="00425239">
        <w:rPr>
          <w:rFonts w:cs="Arial"/>
        </w:rPr>
        <w:t>can</w:t>
      </w:r>
      <w:r w:rsidR="00124B91" w:rsidRPr="00124B91">
        <w:rPr>
          <w:rFonts w:cs="Arial"/>
        </w:rPr>
        <w:t xml:space="preserve"> be resolved informally through open and honest communication with</w:t>
      </w:r>
      <w:r w:rsidR="00B06701">
        <w:rPr>
          <w:rFonts w:cs="Arial"/>
        </w:rPr>
        <w:t xml:space="preserve"> </w:t>
      </w:r>
      <w:r w:rsidR="008472DE">
        <w:rPr>
          <w:rFonts w:cs="Arial"/>
        </w:rPr>
        <w:t>headteacher</w:t>
      </w:r>
      <w:r w:rsidR="00935DF5">
        <w:rPr>
          <w:rFonts w:cs="Arial"/>
        </w:rPr>
        <w:t>s</w:t>
      </w:r>
      <w:r w:rsidR="007442BD">
        <w:rPr>
          <w:rFonts w:cs="Arial"/>
        </w:rPr>
        <w:t>/managers</w:t>
      </w:r>
      <w:r w:rsidR="00124B91" w:rsidRPr="00124B91">
        <w:rPr>
          <w:rFonts w:cs="Arial"/>
        </w:rPr>
        <w:t xml:space="preserve">, colleagues or </w:t>
      </w:r>
      <w:r w:rsidR="00935DF5">
        <w:rPr>
          <w:rFonts w:cs="Arial"/>
        </w:rPr>
        <w:t xml:space="preserve">the </w:t>
      </w:r>
      <w:r w:rsidR="009A11A2">
        <w:rPr>
          <w:rFonts w:cs="Arial"/>
        </w:rPr>
        <w:t>School</w:t>
      </w:r>
      <w:r w:rsidR="00FE3F2D">
        <w:rPr>
          <w:rFonts w:cs="Arial"/>
        </w:rPr>
        <w:t>’</w:t>
      </w:r>
      <w:r w:rsidR="009A11A2">
        <w:rPr>
          <w:rFonts w:cs="Arial"/>
        </w:rPr>
        <w:t xml:space="preserve">s </w:t>
      </w:r>
      <w:r w:rsidR="00124B91" w:rsidRPr="00124B91">
        <w:rPr>
          <w:rFonts w:cs="Arial"/>
        </w:rPr>
        <w:t xml:space="preserve">HR </w:t>
      </w:r>
      <w:r w:rsidR="00D71D23">
        <w:rPr>
          <w:rFonts w:cs="Arial"/>
        </w:rPr>
        <w:t>Provider</w:t>
      </w:r>
      <w:r w:rsidR="00124B91" w:rsidRPr="00124B91">
        <w:rPr>
          <w:rFonts w:cs="Arial"/>
        </w:rPr>
        <w:t xml:space="preserve">. </w:t>
      </w:r>
      <w:r w:rsidR="00FE3F2D">
        <w:rPr>
          <w:rFonts w:cs="Arial"/>
        </w:rPr>
        <w:t>This is normally the best way of dealing with things and w</w:t>
      </w:r>
      <w:r w:rsidR="00124B91" w:rsidRPr="00124B91">
        <w:rPr>
          <w:rFonts w:cs="Arial"/>
        </w:rPr>
        <w:t>herever possible all employees are encouraged to attempt to resolve concerns about their work, working environment or working relationships in this manner. Where informal resolution to a concern is not possible</w:t>
      </w:r>
      <w:r w:rsidR="005B1605">
        <w:rPr>
          <w:rFonts w:cs="Arial"/>
        </w:rPr>
        <w:t xml:space="preserve"> or appropriate</w:t>
      </w:r>
      <w:r w:rsidR="00124B91" w:rsidRPr="00124B91">
        <w:rPr>
          <w:rFonts w:cs="Arial"/>
        </w:rPr>
        <w:t xml:space="preserve">, the </w:t>
      </w:r>
      <w:r w:rsidR="005E3AE2">
        <w:rPr>
          <w:rFonts w:cs="Arial"/>
        </w:rPr>
        <w:t>formal grievance procedure</w:t>
      </w:r>
      <w:r w:rsidR="00124B91" w:rsidRPr="00124B91">
        <w:rPr>
          <w:rFonts w:cs="Arial"/>
        </w:rPr>
        <w:t xml:space="preserve"> should be followed.</w:t>
      </w:r>
    </w:p>
    <w:p w14:paraId="70DB07FC" w14:textId="77777777" w:rsidR="00124B91" w:rsidRPr="00124B91" w:rsidRDefault="00124B91" w:rsidP="00124B91">
      <w:pPr>
        <w:rPr>
          <w:rFonts w:cs="Arial"/>
        </w:rPr>
      </w:pPr>
      <w:r w:rsidRPr="00124B91">
        <w:rPr>
          <w:rFonts w:cs="Arial"/>
        </w:rPr>
        <w:t xml:space="preserve"> </w:t>
      </w:r>
    </w:p>
    <w:p w14:paraId="1DCE539F" w14:textId="6BF4B961" w:rsidR="00124B91" w:rsidRPr="00A40B8D" w:rsidRDefault="00124B91" w:rsidP="00124B91">
      <w:pPr>
        <w:rPr>
          <w:rFonts w:cs="Arial"/>
        </w:rPr>
      </w:pPr>
      <w:r w:rsidRPr="00124B91">
        <w:rPr>
          <w:rFonts w:cs="Arial"/>
        </w:rPr>
        <w:t xml:space="preserve">The </w:t>
      </w:r>
      <w:r w:rsidR="002747DC">
        <w:rPr>
          <w:rFonts w:cs="Arial"/>
        </w:rPr>
        <w:t>School</w:t>
      </w:r>
      <w:r w:rsidR="00E71024" w:rsidRPr="00124B91">
        <w:rPr>
          <w:rFonts w:cs="Arial"/>
        </w:rPr>
        <w:t xml:space="preserve"> </w:t>
      </w:r>
      <w:r w:rsidRPr="00124B91">
        <w:rPr>
          <w:rFonts w:cs="Arial"/>
        </w:rPr>
        <w:t>expect</w:t>
      </w:r>
      <w:r w:rsidR="00FE3F2D">
        <w:rPr>
          <w:rFonts w:cs="Arial"/>
        </w:rPr>
        <w:t>s</w:t>
      </w:r>
      <w:r w:rsidRPr="00124B91">
        <w:rPr>
          <w:rFonts w:cs="Arial"/>
        </w:rPr>
        <w:t xml:space="preserve"> that all parties involved in a grievance will honour and act in accordance with the spirit and intentions of the procedure to enter into a genuine attempt to find a mutually acceptable conclusion in an open, fair and </w:t>
      </w:r>
      <w:r w:rsidR="001F737F">
        <w:rPr>
          <w:rFonts w:cs="Arial"/>
        </w:rPr>
        <w:t>timely</w:t>
      </w:r>
      <w:r w:rsidR="001F737F" w:rsidRPr="00124B91">
        <w:rPr>
          <w:rFonts w:cs="Arial"/>
        </w:rPr>
        <w:t xml:space="preserve"> </w:t>
      </w:r>
      <w:r w:rsidRPr="00124B91">
        <w:rPr>
          <w:rFonts w:cs="Arial"/>
        </w:rPr>
        <w:t>way.</w:t>
      </w:r>
      <w:r w:rsidR="0096461D">
        <w:rPr>
          <w:rFonts w:cs="Arial"/>
        </w:rPr>
        <w:t xml:space="preserve">  </w:t>
      </w:r>
      <w:r w:rsidR="0096461D" w:rsidRPr="00A40B8D">
        <w:rPr>
          <w:rFonts w:cs="Arial"/>
        </w:rPr>
        <w:t>The Confidentiality Clause applies to all employees involved in a grievance process.</w:t>
      </w:r>
      <w:r w:rsidRPr="00A40B8D">
        <w:rPr>
          <w:rFonts w:cs="Arial"/>
        </w:rPr>
        <w:t xml:space="preserve"> </w:t>
      </w:r>
    </w:p>
    <w:p w14:paraId="5DD1F181" w14:textId="77777777" w:rsidR="003E0208" w:rsidRPr="00A40B8D" w:rsidRDefault="003E0208" w:rsidP="003E0208">
      <w:pPr>
        <w:rPr>
          <w:rFonts w:cs="Arial"/>
          <w:b/>
          <w:bCs/>
        </w:rPr>
      </w:pPr>
    </w:p>
    <w:p w14:paraId="039CD422" w14:textId="77777777" w:rsidR="003E0208" w:rsidRDefault="003E0208" w:rsidP="003E0208">
      <w:pPr>
        <w:rPr>
          <w:rFonts w:cs="Arial"/>
          <w:bCs/>
        </w:rPr>
      </w:pPr>
      <w:r w:rsidRPr="008A6371">
        <w:rPr>
          <w:rFonts w:cs="Arial"/>
          <w:bCs/>
        </w:rPr>
        <w:t>Issues concerning the following matters are outside the scope of this Policy and separate procedures will apply:</w:t>
      </w:r>
    </w:p>
    <w:p w14:paraId="03C382DD" w14:textId="77777777" w:rsidR="003E0208" w:rsidRPr="00A40B8D" w:rsidRDefault="003E0208" w:rsidP="00A40B8D">
      <w:pPr>
        <w:rPr>
          <w:rFonts w:eastAsia="Calibri" w:cs="Arial"/>
          <w:b/>
        </w:rPr>
      </w:pPr>
    </w:p>
    <w:p w14:paraId="0A48E60E" w14:textId="77777777" w:rsidR="00A60AB7" w:rsidRPr="00A60AB7" w:rsidRDefault="00A40B8D" w:rsidP="008C4E27">
      <w:pPr>
        <w:pStyle w:val="ListParagraph"/>
        <w:numPr>
          <w:ilvl w:val="0"/>
          <w:numId w:val="10"/>
        </w:numPr>
        <w:rPr>
          <w:rFonts w:eastAsia="Calibri" w:cs="Arial"/>
          <w:b/>
        </w:rPr>
      </w:pPr>
      <w:r w:rsidRPr="00A60AB7">
        <w:rPr>
          <w:rFonts w:eastAsia="Calibri" w:cs="Arial"/>
        </w:rPr>
        <w:t>Complaints, issues or appeals for which provision is made in other procedures; for example redundancy, disciplinary, capability or the outcome of a job evaluation.</w:t>
      </w:r>
    </w:p>
    <w:p w14:paraId="212E33FA" w14:textId="77777777" w:rsidR="00A60AB7" w:rsidRPr="00A60AB7" w:rsidRDefault="00A60AB7" w:rsidP="00A60AB7">
      <w:pPr>
        <w:ind w:left="360"/>
        <w:rPr>
          <w:rFonts w:eastAsia="Calibri" w:cs="Arial"/>
          <w:b/>
        </w:rPr>
      </w:pPr>
    </w:p>
    <w:p w14:paraId="452EE96D" w14:textId="74BAA400" w:rsidR="00A40B8D" w:rsidRPr="00A40B8D" w:rsidRDefault="00A40B8D" w:rsidP="00A40B8D">
      <w:pPr>
        <w:pStyle w:val="ListParagraph"/>
        <w:numPr>
          <w:ilvl w:val="0"/>
          <w:numId w:val="10"/>
        </w:numPr>
        <w:rPr>
          <w:rFonts w:eastAsia="Calibri" w:cs="Arial"/>
          <w:b/>
        </w:rPr>
      </w:pPr>
      <w:r w:rsidRPr="002B290B">
        <w:rPr>
          <w:rFonts w:eastAsia="Calibri" w:cs="Arial"/>
        </w:rPr>
        <w:t xml:space="preserve">Income tax, National Insurance and Pension matters </w:t>
      </w:r>
      <w:r>
        <w:rPr>
          <w:rFonts w:eastAsia="Calibri" w:cs="Arial"/>
        </w:rPr>
        <w:t>–</w:t>
      </w:r>
      <w:r w:rsidRPr="002B290B">
        <w:rPr>
          <w:rFonts w:eastAsia="Calibri" w:cs="Arial"/>
        </w:rPr>
        <w:t xml:space="preserve"> should be raised with </w:t>
      </w:r>
      <w:proofErr w:type="gramStart"/>
      <w:r w:rsidRPr="002B290B">
        <w:rPr>
          <w:rFonts w:eastAsia="Calibri" w:cs="Arial"/>
        </w:rPr>
        <w:t>the</w:t>
      </w:r>
      <w:proofErr w:type="gramEnd"/>
      <w:r w:rsidRPr="002B290B">
        <w:rPr>
          <w:rFonts w:eastAsia="Calibri" w:cs="Arial"/>
        </w:rPr>
        <w:t xml:space="preserve"> </w:t>
      </w:r>
      <w:r>
        <w:rPr>
          <w:rFonts w:eastAsia="Calibri" w:cs="Arial"/>
        </w:rPr>
        <w:t>school’s payroll p</w:t>
      </w:r>
      <w:r w:rsidRPr="002B290B">
        <w:rPr>
          <w:rFonts w:eastAsia="Calibri" w:cs="Arial"/>
        </w:rPr>
        <w:t>rovider.</w:t>
      </w:r>
    </w:p>
    <w:p w14:paraId="109AF1AA" w14:textId="77777777" w:rsidR="003E0208" w:rsidRDefault="003E0208" w:rsidP="003E0208">
      <w:pPr>
        <w:overflowPunct w:val="0"/>
        <w:autoSpaceDE w:val="0"/>
        <w:autoSpaceDN w:val="0"/>
        <w:adjustRightInd w:val="0"/>
        <w:contextualSpacing/>
        <w:rPr>
          <w:rFonts w:eastAsia="Calibri" w:cs="Arial"/>
          <w:b/>
        </w:rPr>
      </w:pPr>
    </w:p>
    <w:p w14:paraId="2335B0F2" w14:textId="44334462" w:rsidR="003E0208" w:rsidRPr="00124B91" w:rsidRDefault="003E0208" w:rsidP="003E0208">
      <w:pPr>
        <w:rPr>
          <w:rFonts w:cs="Arial"/>
        </w:rPr>
      </w:pPr>
      <w:r>
        <w:rPr>
          <w:rFonts w:cs="Arial"/>
        </w:rPr>
        <w:t>Please note that i</w:t>
      </w:r>
      <w:r w:rsidRPr="00124B91">
        <w:rPr>
          <w:rFonts w:cs="Arial"/>
        </w:rPr>
        <w:t xml:space="preserve">f a grievance relates to a decision, action or proposed action by </w:t>
      </w:r>
      <w:r>
        <w:rPr>
          <w:rFonts w:cs="Arial"/>
        </w:rPr>
        <w:t xml:space="preserve">the </w:t>
      </w:r>
      <w:r w:rsidRPr="00B06701">
        <w:rPr>
          <w:rFonts w:cs="Arial"/>
        </w:rPr>
        <w:t xml:space="preserve">Governing Body or </w:t>
      </w:r>
      <w:r>
        <w:rPr>
          <w:rFonts w:cs="Arial"/>
        </w:rPr>
        <w:t>headteacher</w:t>
      </w:r>
      <w:r w:rsidR="007442BD">
        <w:rPr>
          <w:rFonts w:cs="Arial"/>
        </w:rPr>
        <w:t>/manager</w:t>
      </w:r>
      <w:r w:rsidRPr="00B06701">
        <w:rPr>
          <w:rFonts w:cs="Arial"/>
        </w:rPr>
        <w:t>, the raising of the grievance will not necessarily stop</w:t>
      </w:r>
      <w:r w:rsidRPr="00124B91">
        <w:rPr>
          <w:rFonts w:cs="Arial"/>
        </w:rPr>
        <w:t xml:space="preserve"> the decision or action being implemented. </w:t>
      </w:r>
      <w:r w:rsidR="0096461D">
        <w:rPr>
          <w:rFonts w:cs="Arial"/>
        </w:rPr>
        <w:t xml:space="preserve"> </w:t>
      </w:r>
      <w:r w:rsidR="00A40B8D">
        <w:rPr>
          <w:rFonts w:cs="Arial"/>
        </w:rPr>
        <w:t>However, t</w:t>
      </w:r>
      <w:r w:rsidR="0096461D">
        <w:rPr>
          <w:rFonts w:cs="Arial"/>
        </w:rPr>
        <w:t xml:space="preserve">here may be instances where it is necessary </w:t>
      </w:r>
      <w:r w:rsidR="00F020C6">
        <w:rPr>
          <w:rFonts w:cs="Arial"/>
        </w:rPr>
        <w:t xml:space="preserve">to place a decision on </w:t>
      </w:r>
      <w:r w:rsidR="0096461D">
        <w:rPr>
          <w:rFonts w:cs="Arial"/>
        </w:rPr>
        <w:t>hold</w:t>
      </w:r>
      <w:r w:rsidR="00A40B8D">
        <w:rPr>
          <w:rFonts w:cs="Arial"/>
        </w:rPr>
        <w:t xml:space="preserve"> </w:t>
      </w:r>
      <w:r w:rsidR="0096461D">
        <w:rPr>
          <w:rFonts w:cs="Arial"/>
        </w:rPr>
        <w:t>in which case the issue must be escalated immediately to the headteacher (or suitable appointed nominee) to approve the pause in the process.</w:t>
      </w:r>
      <w:r w:rsidR="00A40B8D">
        <w:rPr>
          <w:rFonts w:cs="Arial"/>
        </w:rPr>
        <w:t xml:space="preserve">  Advice should be sought from the School’s HR Provider.</w:t>
      </w:r>
    </w:p>
    <w:p w14:paraId="55DD58A5" w14:textId="77777777" w:rsidR="007C279F" w:rsidRPr="0096461D" w:rsidRDefault="007C279F" w:rsidP="00FB67B0">
      <w:pPr>
        <w:overflowPunct w:val="0"/>
        <w:autoSpaceDE w:val="0"/>
        <w:autoSpaceDN w:val="0"/>
        <w:adjustRightInd w:val="0"/>
        <w:contextualSpacing/>
        <w:rPr>
          <w:rFonts w:eastAsia="Calibri" w:cs="Arial"/>
        </w:rPr>
      </w:pPr>
    </w:p>
    <w:p w14:paraId="07ABB355" w14:textId="42918AE2" w:rsidR="00FB67B0" w:rsidRPr="0036234A" w:rsidRDefault="00FB67B0" w:rsidP="00FB67B0">
      <w:pPr>
        <w:rPr>
          <w:b/>
        </w:rPr>
      </w:pPr>
      <w:r w:rsidRPr="00E762A4">
        <w:rPr>
          <w:rFonts w:cs="Arial"/>
        </w:rPr>
        <w:t xml:space="preserve">The Grievance Policy &amp; Procedure forms a key part of the contract of employment between </w:t>
      </w:r>
      <w:r w:rsidR="00E16FD1" w:rsidRPr="00E762A4">
        <w:rPr>
          <w:rFonts w:cs="Arial"/>
        </w:rPr>
        <w:t xml:space="preserve">school </w:t>
      </w:r>
      <w:r w:rsidRPr="00E762A4">
        <w:rPr>
          <w:rFonts w:cs="Arial"/>
        </w:rPr>
        <w:t xml:space="preserve">employees and the </w:t>
      </w:r>
      <w:r w:rsidR="007442BD">
        <w:rPr>
          <w:rFonts w:cs="Arial"/>
        </w:rPr>
        <w:t>school/</w:t>
      </w:r>
      <w:r w:rsidRPr="00E762A4">
        <w:rPr>
          <w:rFonts w:cs="Arial"/>
        </w:rPr>
        <w:t>Council</w:t>
      </w:r>
      <w:r w:rsidRPr="0036234A">
        <w:rPr>
          <w:rFonts w:cs="Arial"/>
          <w:color w:val="FF0000"/>
        </w:rPr>
        <w:t>.</w:t>
      </w:r>
    </w:p>
    <w:p w14:paraId="610B70FC" w14:textId="77777777" w:rsidR="00504BA0" w:rsidRPr="00F6163F" w:rsidRDefault="00504BA0" w:rsidP="00504BA0">
      <w:pPr>
        <w:rPr>
          <w:b/>
        </w:rPr>
      </w:pPr>
    </w:p>
    <w:p w14:paraId="0EFA5ABA" w14:textId="77777777" w:rsidR="00504BA0" w:rsidRDefault="00504BA0" w:rsidP="00504BA0">
      <w:pPr>
        <w:rPr>
          <w:b/>
        </w:rPr>
      </w:pPr>
      <w:r>
        <w:rPr>
          <w:b/>
        </w:rPr>
        <w:t xml:space="preserve">2.  </w:t>
      </w:r>
      <w:r w:rsidRPr="007512A8">
        <w:rPr>
          <w:b/>
        </w:rPr>
        <w:t>This applies to:</w:t>
      </w:r>
    </w:p>
    <w:p w14:paraId="3577499E" w14:textId="77777777" w:rsidR="00124B91" w:rsidRDefault="00124B91" w:rsidP="00504BA0">
      <w:pPr>
        <w:rPr>
          <w:b/>
        </w:rPr>
      </w:pPr>
    </w:p>
    <w:p w14:paraId="21AB6291" w14:textId="11B52D99" w:rsidR="00A42FF9" w:rsidRPr="007512A8" w:rsidRDefault="00A42FF9" w:rsidP="00A42FF9">
      <w:pPr>
        <w:tabs>
          <w:tab w:val="left" w:pos="567"/>
        </w:tabs>
        <w:rPr>
          <w:b/>
        </w:rPr>
      </w:pPr>
      <w:r w:rsidRPr="00F21340">
        <w:t xml:space="preserve">All </w:t>
      </w:r>
      <w:r w:rsidR="00103FF2">
        <w:t>staff (including teaching staff)</w:t>
      </w:r>
      <w:r>
        <w:t xml:space="preserve"> </w:t>
      </w:r>
      <w:r w:rsidRPr="00F21340">
        <w:t xml:space="preserve">directly employed by the </w:t>
      </w:r>
      <w:r>
        <w:t>school and volunteers, where the governing body has ratified the policy</w:t>
      </w:r>
      <w:r w:rsidR="00103FF2">
        <w:t>.</w:t>
      </w:r>
      <w:r>
        <w:t xml:space="preserve"> </w:t>
      </w:r>
    </w:p>
    <w:p w14:paraId="3FA68047" w14:textId="77777777" w:rsidR="00F31BAB" w:rsidRDefault="00F31BAB" w:rsidP="00124B91">
      <w:pPr>
        <w:rPr>
          <w:rFonts w:cs="Arial"/>
        </w:rPr>
      </w:pPr>
    </w:p>
    <w:p w14:paraId="67F76F96" w14:textId="4014CFE5" w:rsidR="008C177F" w:rsidRDefault="00E71024" w:rsidP="00124B91">
      <w:pPr>
        <w:rPr>
          <w:rFonts w:cs="Arial"/>
        </w:rPr>
      </w:pPr>
      <w:r>
        <w:rPr>
          <w:rFonts w:cs="Arial"/>
        </w:rPr>
        <w:t>P</w:t>
      </w:r>
      <w:r w:rsidR="00124B91" w:rsidRPr="00124B91">
        <w:rPr>
          <w:rFonts w:cs="Arial"/>
        </w:rPr>
        <w:t xml:space="preserve">eople working in or with the </w:t>
      </w:r>
      <w:r w:rsidR="00DF0C26">
        <w:rPr>
          <w:rFonts w:cs="Arial"/>
        </w:rPr>
        <w:t>school</w:t>
      </w:r>
      <w:r w:rsidR="00DF0C26" w:rsidRPr="00124B91">
        <w:rPr>
          <w:rFonts w:cs="Arial"/>
        </w:rPr>
        <w:t xml:space="preserve"> </w:t>
      </w:r>
      <w:r w:rsidR="00124B91" w:rsidRPr="00124B91">
        <w:rPr>
          <w:rFonts w:cs="Arial"/>
        </w:rPr>
        <w:t xml:space="preserve">who are not direct employees of the </w:t>
      </w:r>
      <w:r w:rsidR="00DF0C26">
        <w:rPr>
          <w:rFonts w:cs="Arial"/>
        </w:rPr>
        <w:t>school</w:t>
      </w:r>
      <w:r w:rsidR="00DF0C26" w:rsidRPr="00124B91">
        <w:rPr>
          <w:rFonts w:cs="Arial"/>
        </w:rPr>
        <w:t xml:space="preserve"> </w:t>
      </w:r>
      <w:r w:rsidR="00BA21C4">
        <w:rPr>
          <w:rFonts w:cs="Arial"/>
        </w:rPr>
        <w:t>(</w:t>
      </w:r>
      <w:r w:rsidR="00A42FF9">
        <w:rPr>
          <w:rFonts w:cs="Arial"/>
        </w:rPr>
        <w:t>a</w:t>
      </w:r>
      <w:r w:rsidR="00BA21C4">
        <w:rPr>
          <w:rFonts w:cs="Arial"/>
        </w:rPr>
        <w:t xml:space="preserve">gency staff / contractors) </w:t>
      </w:r>
      <w:r w:rsidR="00124B91" w:rsidRPr="00124B91">
        <w:rPr>
          <w:rFonts w:cs="Arial"/>
        </w:rPr>
        <w:t>cannot use the Grievance Procedure to raise a complaint.</w:t>
      </w:r>
      <w:r w:rsidR="00B3467C">
        <w:rPr>
          <w:rFonts w:cs="Arial"/>
        </w:rPr>
        <w:t xml:space="preserve"> </w:t>
      </w:r>
      <w:r w:rsidR="00124B91" w:rsidRPr="00124B91">
        <w:rPr>
          <w:rFonts w:cs="Arial"/>
        </w:rPr>
        <w:t xml:space="preserve">They should use the </w:t>
      </w:r>
      <w:r w:rsidR="00DF0C26">
        <w:rPr>
          <w:rFonts w:cs="Arial"/>
        </w:rPr>
        <w:t>school’s</w:t>
      </w:r>
      <w:r w:rsidR="00DF0C26" w:rsidRPr="00124B91">
        <w:rPr>
          <w:rFonts w:cs="Arial"/>
        </w:rPr>
        <w:t xml:space="preserve"> </w:t>
      </w:r>
      <w:r w:rsidR="00124B91" w:rsidRPr="00124B91">
        <w:rPr>
          <w:rFonts w:cs="Arial"/>
        </w:rPr>
        <w:t xml:space="preserve">complaints procedure or raise the matter with the person responsible for managing their company’s contract with the </w:t>
      </w:r>
      <w:r w:rsidR="00DF0C26">
        <w:rPr>
          <w:rFonts w:cs="Arial"/>
        </w:rPr>
        <w:t>school</w:t>
      </w:r>
      <w:r w:rsidR="00881220">
        <w:rPr>
          <w:rFonts w:cs="Arial"/>
        </w:rPr>
        <w:t>/Council</w:t>
      </w:r>
      <w:r w:rsidR="00124B91" w:rsidRPr="00124B91">
        <w:rPr>
          <w:rFonts w:cs="Arial"/>
        </w:rPr>
        <w:t>.</w:t>
      </w:r>
      <w:r w:rsidR="00B92766">
        <w:rPr>
          <w:rFonts w:cs="Arial"/>
        </w:rPr>
        <w:t xml:space="preserve">  </w:t>
      </w:r>
    </w:p>
    <w:p w14:paraId="309190B2" w14:textId="77777777" w:rsidR="00DF0C26" w:rsidRDefault="00DF0C26" w:rsidP="00124B91">
      <w:pPr>
        <w:rPr>
          <w:rFonts w:cs="Arial"/>
        </w:rPr>
      </w:pPr>
    </w:p>
    <w:p w14:paraId="2E01A269" w14:textId="77777777" w:rsidR="00504BA0" w:rsidRDefault="00504BA0" w:rsidP="00504BA0">
      <w:pPr>
        <w:rPr>
          <w:b/>
        </w:rPr>
      </w:pPr>
      <w:r>
        <w:rPr>
          <w:b/>
        </w:rPr>
        <w:t xml:space="preserve">3.  </w:t>
      </w:r>
      <w:r w:rsidRPr="007512A8">
        <w:rPr>
          <w:b/>
        </w:rPr>
        <w:t>Roles &amp; Responsibilities:</w:t>
      </w:r>
    </w:p>
    <w:p w14:paraId="0FC04FD8" w14:textId="77777777" w:rsidR="00504BA0" w:rsidRDefault="00504BA0" w:rsidP="00504BA0">
      <w:pPr>
        <w:rPr>
          <w:b/>
        </w:rPr>
      </w:pPr>
    </w:p>
    <w:p w14:paraId="220DCF6A" w14:textId="77777777" w:rsidR="00A42FF9" w:rsidRDefault="00A42FF9" w:rsidP="00A42FF9">
      <w:pPr>
        <w:rPr>
          <w:u w:val="single"/>
        </w:rPr>
      </w:pPr>
      <w:r w:rsidRPr="007512A8">
        <w:rPr>
          <w:u w:val="single"/>
        </w:rPr>
        <w:t>Employees</w:t>
      </w:r>
      <w:r>
        <w:rPr>
          <w:u w:val="single"/>
        </w:rPr>
        <w:t xml:space="preserve"> must</w:t>
      </w:r>
      <w:r w:rsidRPr="007512A8">
        <w:rPr>
          <w:u w:val="single"/>
        </w:rPr>
        <w:t>:</w:t>
      </w:r>
    </w:p>
    <w:p w14:paraId="06DAE1F0" w14:textId="77777777" w:rsidR="00A42FF9" w:rsidRDefault="00A42FF9" w:rsidP="00A42FF9">
      <w:pPr>
        <w:rPr>
          <w:u w:val="single"/>
        </w:rPr>
      </w:pPr>
    </w:p>
    <w:p w14:paraId="2706FB68" w14:textId="3C755A2D" w:rsidR="007C38FB" w:rsidRDefault="007C38FB" w:rsidP="00A42FF9">
      <w:pPr>
        <w:pStyle w:val="ListParagraph"/>
        <w:numPr>
          <w:ilvl w:val="0"/>
          <w:numId w:val="11"/>
        </w:numPr>
        <w:rPr>
          <w:rFonts w:cs="Arial"/>
        </w:rPr>
      </w:pPr>
      <w:r>
        <w:rPr>
          <w:rFonts w:cs="Arial"/>
        </w:rPr>
        <w:t>Raise their concern within 3 months of the most recent incident (unless justification can be given for considering a longer timeframe)</w:t>
      </w:r>
    </w:p>
    <w:p w14:paraId="51E79614" w14:textId="7D11532D" w:rsidR="007C38FB" w:rsidRDefault="007C38FB" w:rsidP="00A42FF9">
      <w:pPr>
        <w:pStyle w:val="ListParagraph"/>
        <w:numPr>
          <w:ilvl w:val="0"/>
          <w:numId w:val="11"/>
        </w:numPr>
        <w:rPr>
          <w:rFonts w:cs="Arial"/>
        </w:rPr>
      </w:pPr>
      <w:r>
        <w:rPr>
          <w:rFonts w:cs="Arial"/>
        </w:rPr>
        <w:t>State the remedy they are seeking</w:t>
      </w:r>
    </w:p>
    <w:p w14:paraId="161A7228" w14:textId="25CE1E26" w:rsidR="00A42FF9" w:rsidRDefault="00A42FF9" w:rsidP="00A42FF9">
      <w:pPr>
        <w:pStyle w:val="ListParagraph"/>
        <w:numPr>
          <w:ilvl w:val="0"/>
          <w:numId w:val="11"/>
        </w:numPr>
        <w:rPr>
          <w:rFonts w:cs="Arial"/>
        </w:rPr>
      </w:pPr>
      <w:r w:rsidRPr="00C84C08">
        <w:rPr>
          <w:rFonts w:cs="Arial"/>
        </w:rPr>
        <w:t xml:space="preserve">Continue to </w:t>
      </w:r>
      <w:r>
        <w:rPr>
          <w:rFonts w:cs="Arial"/>
        </w:rPr>
        <w:t>attend work and conduct themselves in a professional manner whilst their grievance is being dealt with.</w:t>
      </w:r>
    </w:p>
    <w:p w14:paraId="0F9A2454" w14:textId="157032CA" w:rsidR="00A42FF9" w:rsidRDefault="00A42FF9" w:rsidP="00A42FF9">
      <w:pPr>
        <w:pStyle w:val="ListParagraph"/>
        <w:numPr>
          <w:ilvl w:val="0"/>
          <w:numId w:val="11"/>
        </w:numPr>
        <w:rPr>
          <w:rFonts w:cs="Arial"/>
        </w:rPr>
      </w:pPr>
      <w:r>
        <w:rPr>
          <w:rFonts w:cs="Arial"/>
        </w:rPr>
        <w:t xml:space="preserve">Be willing to speak openly to the headteacher or </w:t>
      </w:r>
      <w:r w:rsidR="005B71C9">
        <w:rPr>
          <w:rFonts w:cs="Arial"/>
        </w:rPr>
        <w:t xml:space="preserve">delegated </w:t>
      </w:r>
      <w:r>
        <w:rPr>
          <w:rFonts w:cs="Arial"/>
        </w:rPr>
        <w:t>manager about their issue and the resolution they are seeking.</w:t>
      </w:r>
    </w:p>
    <w:p w14:paraId="6F675C49" w14:textId="6B4C5D78" w:rsidR="00A42FF9" w:rsidRDefault="00A42FF9" w:rsidP="00A42FF9">
      <w:pPr>
        <w:pStyle w:val="ListParagraph"/>
        <w:numPr>
          <w:ilvl w:val="0"/>
          <w:numId w:val="11"/>
        </w:numPr>
        <w:rPr>
          <w:rFonts w:cs="Arial"/>
        </w:rPr>
      </w:pPr>
      <w:r>
        <w:rPr>
          <w:rFonts w:cs="Arial"/>
        </w:rPr>
        <w:t>Comply with confidentiality requirements.</w:t>
      </w:r>
    </w:p>
    <w:p w14:paraId="1CB0D598" w14:textId="46FEDF97" w:rsidR="007C38FB" w:rsidRPr="00C84C08" w:rsidRDefault="007C38FB" w:rsidP="00A42FF9">
      <w:pPr>
        <w:pStyle w:val="ListParagraph"/>
        <w:numPr>
          <w:ilvl w:val="0"/>
          <w:numId w:val="11"/>
        </w:numPr>
        <w:rPr>
          <w:rFonts w:cs="Arial"/>
        </w:rPr>
      </w:pPr>
      <w:r>
        <w:rPr>
          <w:rFonts w:cs="Arial"/>
        </w:rPr>
        <w:t>Take responsibility for putting any agreed resolutions into practice.</w:t>
      </w:r>
    </w:p>
    <w:p w14:paraId="27705C0C" w14:textId="77777777" w:rsidR="00A42FF9" w:rsidRDefault="00A42FF9" w:rsidP="00E34CA0">
      <w:pPr>
        <w:rPr>
          <w:u w:val="single"/>
        </w:rPr>
      </w:pPr>
    </w:p>
    <w:p w14:paraId="25832CFD" w14:textId="77777777" w:rsidR="00E34CA0" w:rsidRDefault="00E34CA0" w:rsidP="00E34CA0">
      <w:r>
        <w:rPr>
          <w:u w:val="single"/>
        </w:rPr>
        <w:t>Headteachers must</w:t>
      </w:r>
      <w:r w:rsidRPr="007512A8">
        <w:t>:</w:t>
      </w:r>
    </w:p>
    <w:p w14:paraId="5931F17D" w14:textId="77777777" w:rsidR="0000691F" w:rsidRDefault="0000691F" w:rsidP="00E34CA0"/>
    <w:p w14:paraId="3461AC0B" w14:textId="79C0ACC5" w:rsidR="00E34CA0" w:rsidRPr="00B62A1C" w:rsidRDefault="00E34CA0" w:rsidP="00C84C08">
      <w:pPr>
        <w:pStyle w:val="ListParagraph"/>
        <w:numPr>
          <w:ilvl w:val="0"/>
          <w:numId w:val="11"/>
        </w:numPr>
      </w:pPr>
      <w:r>
        <w:t>E</w:t>
      </w:r>
      <w:r w:rsidRPr="00C84C08">
        <w:rPr>
          <w:rFonts w:cs="Arial"/>
        </w:rPr>
        <w:t xml:space="preserve">ncourage good communication with their employees and respond to complaints openly and quickly, attempting to resolve grievances, where possible, within the framework of the </w:t>
      </w:r>
      <w:r w:rsidR="005B71C9">
        <w:rPr>
          <w:rFonts w:cs="Arial"/>
        </w:rPr>
        <w:t>policy</w:t>
      </w:r>
      <w:r w:rsidRPr="00C84C08">
        <w:rPr>
          <w:rFonts w:cs="Arial"/>
        </w:rPr>
        <w:t>.</w:t>
      </w:r>
    </w:p>
    <w:p w14:paraId="3681E4F4" w14:textId="70C13891" w:rsidR="00B62A1C" w:rsidRPr="00B62A1C" w:rsidRDefault="00B62A1C" w:rsidP="00C84C08">
      <w:pPr>
        <w:pStyle w:val="ListParagraph"/>
        <w:numPr>
          <w:ilvl w:val="0"/>
          <w:numId w:val="11"/>
        </w:numPr>
      </w:pPr>
      <w:r>
        <w:rPr>
          <w:rFonts w:cs="Arial"/>
        </w:rPr>
        <w:t xml:space="preserve">Inform employees of their legal right to be accompanied at any </w:t>
      </w:r>
      <w:r w:rsidR="001D5CEA">
        <w:rPr>
          <w:rFonts w:cs="Arial"/>
        </w:rPr>
        <w:t xml:space="preserve">formal </w:t>
      </w:r>
      <w:r>
        <w:rPr>
          <w:rFonts w:cs="Arial"/>
        </w:rPr>
        <w:t>grievance meeting</w:t>
      </w:r>
      <w:r w:rsidR="00F020C6">
        <w:rPr>
          <w:rFonts w:cs="Arial"/>
        </w:rPr>
        <w:t>s</w:t>
      </w:r>
      <w:r w:rsidR="005B71C9">
        <w:rPr>
          <w:rFonts w:cs="Arial"/>
        </w:rPr>
        <w:t>.</w:t>
      </w:r>
      <w:r w:rsidR="005B1605">
        <w:rPr>
          <w:rFonts w:cs="Arial"/>
        </w:rPr>
        <w:t xml:space="preserve">  </w:t>
      </w:r>
    </w:p>
    <w:p w14:paraId="483484AF" w14:textId="73B7BEA8" w:rsidR="00B62A1C" w:rsidRPr="007C38FB" w:rsidRDefault="00B62A1C" w:rsidP="00C84C08">
      <w:pPr>
        <w:pStyle w:val="ListParagraph"/>
        <w:numPr>
          <w:ilvl w:val="0"/>
          <w:numId w:val="11"/>
        </w:numPr>
      </w:pPr>
      <w:r>
        <w:rPr>
          <w:rFonts w:cs="Arial"/>
        </w:rPr>
        <w:t>Comply with confidentiality requirements</w:t>
      </w:r>
      <w:r w:rsidR="005B71C9">
        <w:rPr>
          <w:rFonts w:cs="Arial"/>
        </w:rPr>
        <w:t>.</w:t>
      </w:r>
    </w:p>
    <w:p w14:paraId="3AD4869D" w14:textId="063CF7F3" w:rsidR="007C38FB" w:rsidRDefault="007C38FB" w:rsidP="00C84C08">
      <w:pPr>
        <w:pStyle w:val="ListParagraph"/>
        <w:numPr>
          <w:ilvl w:val="0"/>
          <w:numId w:val="11"/>
        </w:numPr>
      </w:pPr>
      <w:r>
        <w:rPr>
          <w:rFonts w:cs="Arial"/>
        </w:rPr>
        <w:t>Confirm timescales for agreed actions and take responsibility for putting any agreed management resolutions into practice</w:t>
      </w:r>
    </w:p>
    <w:p w14:paraId="3B071FA2" w14:textId="77777777" w:rsidR="00504BA0" w:rsidRPr="007512A8" w:rsidRDefault="00504BA0" w:rsidP="00504BA0"/>
    <w:p w14:paraId="1B556903" w14:textId="7641A030" w:rsidR="00504BA0" w:rsidRDefault="00504BA0" w:rsidP="00504BA0">
      <w:pPr>
        <w:pStyle w:val="Heading2"/>
        <w:tabs>
          <w:tab w:val="left" w:pos="567"/>
        </w:tabs>
        <w:spacing w:before="0"/>
        <w:rPr>
          <w:rFonts w:ascii="Arial" w:eastAsiaTheme="minorHAnsi" w:hAnsi="Arial" w:cs="Arial"/>
          <w:b/>
          <w:bCs/>
          <w:color w:val="auto"/>
          <w:sz w:val="24"/>
          <w:szCs w:val="24"/>
        </w:rPr>
      </w:pPr>
      <w:r w:rsidRPr="00441416">
        <w:rPr>
          <w:rFonts w:ascii="Arial" w:eastAsia="Times New Roman" w:hAnsi="Arial" w:cs="Times New Roman"/>
          <w:b/>
          <w:color w:val="auto"/>
          <w:sz w:val="24"/>
          <w:szCs w:val="24"/>
        </w:rPr>
        <w:lastRenderedPageBreak/>
        <w:t xml:space="preserve">4.  </w:t>
      </w:r>
      <w:r w:rsidRPr="00441416">
        <w:rPr>
          <w:rFonts w:ascii="Arial" w:eastAsiaTheme="minorHAnsi" w:hAnsi="Arial" w:cs="Arial"/>
          <w:b/>
          <w:bCs/>
          <w:color w:val="auto"/>
          <w:sz w:val="24"/>
          <w:szCs w:val="24"/>
        </w:rPr>
        <w:t xml:space="preserve">Right to be </w:t>
      </w:r>
      <w:r w:rsidR="00855B54" w:rsidRPr="00441416">
        <w:rPr>
          <w:rFonts w:ascii="Arial" w:eastAsiaTheme="minorHAnsi" w:hAnsi="Arial" w:cs="Arial"/>
          <w:b/>
          <w:bCs/>
          <w:color w:val="auto"/>
          <w:sz w:val="24"/>
          <w:szCs w:val="24"/>
        </w:rPr>
        <w:t>accompanied</w:t>
      </w:r>
    </w:p>
    <w:p w14:paraId="36AA65CB" w14:textId="77777777" w:rsidR="00504BA0" w:rsidRDefault="00504BA0" w:rsidP="00504BA0">
      <w:pPr>
        <w:rPr>
          <w:rFonts w:eastAsiaTheme="minorHAnsi"/>
        </w:rPr>
      </w:pPr>
    </w:p>
    <w:p w14:paraId="420FDE15" w14:textId="4615F2C7" w:rsidR="00FB67B0" w:rsidRPr="008A6371" w:rsidRDefault="00FB67B0" w:rsidP="00FB67B0">
      <w:pPr>
        <w:shd w:val="clear" w:color="auto" w:fill="FFFFFF"/>
        <w:textAlignment w:val="top"/>
        <w:outlineLvl w:val="2"/>
        <w:rPr>
          <w:rFonts w:cs="Arial"/>
        </w:rPr>
      </w:pPr>
      <w:r w:rsidRPr="008A6371">
        <w:rPr>
          <w:rFonts w:cs="Arial"/>
        </w:rPr>
        <w:t xml:space="preserve">Employees have a legal right to be accompanied by a companion at </w:t>
      </w:r>
      <w:r w:rsidR="005313AA">
        <w:rPr>
          <w:rFonts w:cs="Arial"/>
        </w:rPr>
        <w:t xml:space="preserve">formal </w:t>
      </w:r>
      <w:r w:rsidRPr="008A6371">
        <w:rPr>
          <w:rFonts w:cs="Arial"/>
        </w:rPr>
        <w:t xml:space="preserve">grievance meetings.  The chosen companion can </w:t>
      </w:r>
      <w:r w:rsidR="00A42FF9">
        <w:rPr>
          <w:rFonts w:cs="Arial"/>
        </w:rPr>
        <w:t xml:space="preserve">be an accredited </w:t>
      </w:r>
      <w:r w:rsidRPr="008A6371">
        <w:rPr>
          <w:rFonts w:cs="Arial"/>
        </w:rPr>
        <w:t xml:space="preserve">trade union representative, </w:t>
      </w:r>
      <w:r w:rsidR="00A42FF9">
        <w:rPr>
          <w:rFonts w:cs="Arial"/>
        </w:rPr>
        <w:t>or a work colleague of the employee’s choice</w:t>
      </w:r>
      <w:r w:rsidRPr="008A6371">
        <w:rPr>
          <w:rFonts w:cs="Arial"/>
        </w:rPr>
        <w:t xml:space="preserve">.  The employee must notify the </w:t>
      </w:r>
      <w:r w:rsidR="008472DE">
        <w:t>headteacher</w:t>
      </w:r>
      <w:r w:rsidR="005B71C9">
        <w:t>/manager</w:t>
      </w:r>
      <w:r w:rsidRPr="008A6371">
        <w:rPr>
          <w:rFonts w:cs="Arial"/>
        </w:rPr>
        <w:t xml:space="preserve"> in advance of their wish to be accompanied at a meeting or hearing, giving details of </w:t>
      </w:r>
      <w:r w:rsidR="00D5152E">
        <w:rPr>
          <w:rFonts w:cs="Arial"/>
        </w:rPr>
        <w:t>the</w:t>
      </w:r>
      <w:r w:rsidRPr="008A6371">
        <w:rPr>
          <w:rFonts w:cs="Arial"/>
        </w:rPr>
        <w:t xml:space="preserve"> person. </w:t>
      </w:r>
    </w:p>
    <w:p w14:paraId="75C7B473" w14:textId="77777777" w:rsidR="00FB67B0" w:rsidRDefault="00FB67B0" w:rsidP="00504BA0">
      <w:pPr>
        <w:rPr>
          <w:rFonts w:eastAsiaTheme="minorHAnsi"/>
        </w:rPr>
      </w:pPr>
    </w:p>
    <w:p w14:paraId="0962A467" w14:textId="22431125" w:rsidR="00FB67B0" w:rsidRDefault="00B400D0" w:rsidP="00FB67B0">
      <w:pPr>
        <w:shd w:val="clear" w:color="auto" w:fill="FFFFFF"/>
        <w:tabs>
          <w:tab w:val="left" w:pos="567"/>
        </w:tabs>
        <w:textAlignment w:val="top"/>
        <w:rPr>
          <w:rFonts w:cs="Arial"/>
          <w:b/>
          <w:color w:val="000000"/>
        </w:rPr>
      </w:pPr>
      <w:r>
        <w:rPr>
          <w:rFonts w:cs="Arial"/>
          <w:b/>
          <w:color w:val="000000"/>
        </w:rPr>
        <w:t xml:space="preserve">5.  </w:t>
      </w:r>
      <w:r w:rsidR="00FB67B0" w:rsidRPr="008A6371">
        <w:rPr>
          <w:rFonts w:cs="Arial"/>
          <w:b/>
          <w:color w:val="000000"/>
        </w:rPr>
        <w:t>Sickness</w:t>
      </w:r>
      <w:r w:rsidR="00D5152E">
        <w:rPr>
          <w:rFonts w:cs="Arial"/>
          <w:b/>
          <w:color w:val="000000"/>
        </w:rPr>
        <w:t xml:space="preserve"> </w:t>
      </w:r>
    </w:p>
    <w:p w14:paraId="2849CA60" w14:textId="77777777" w:rsidR="00FB67B0" w:rsidRPr="008A6371" w:rsidRDefault="00FB67B0" w:rsidP="00FB67B0">
      <w:pPr>
        <w:shd w:val="clear" w:color="auto" w:fill="FFFFFF"/>
        <w:tabs>
          <w:tab w:val="left" w:pos="567"/>
        </w:tabs>
        <w:textAlignment w:val="top"/>
        <w:rPr>
          <w:rFonts w:cs="Arial"/>
          <w:b/>
          <w:color w:val="000000"/>
        </w:rPr>
      </w:pPr>
    </w:p>
    <w:p w14:paraId="511AC33F" w14:textId="79FF500C" w:rsidR="00FB67B0" w:rsidRDefault="00FB67B0" w:rsidP="00784C7D">
      <w:pPr>
        <w:shd w:val="clear" w:color="auto" w:fill="FFFFFF"/>
        <w:textAlignment w:val="top"/>
        <w:rPr>
          <w:rFonts w:cs="Arial"/>
          <w:color w:val="000000"/>
        </w:rPr>
      </w:pPr>
      <w:r w:rsidRPr="008A6371">
        <w:rPr>
          <w:rFonts w:cs="Arial"/>
          <w:color w:val="000000"/>
        </w:rPr>
        <w:t xml:space="preserve">The </w:t>
      </w:r>
      <w:r w:rsidR="00896021">
        <w:rPr>
          <w:rFonts w:cs="Arial"/>
          <w:color w:val="000000"/>
        </w:rPr>
        <w:t>school's</w:t>
      </w:r>
      <w:r w:rsidR="00896021" w:rsidRPr="008A6371">
        <w:rPr>
          <w:rFonts w:cs="Arial"/>
          <w:color w:val="000000"/>
        </w:rPr>
        <w:t xml:space="preserve"> </w:t>
      </w:r>
      <w:r w:rsidRPr="008A6371">
        <w:rPr>
          <w:rFonts w:cs="Arial"/>
          <w:color w:val="000000"/>
        </w:rPr>
        <w:t xml:space="preserve">aim is to resolve all grievance matters with the minimum of delay. The grievance process may therefore continue during periods of sickness absence, including collecting relevant information or conducting interviews or meetings.  The </w:t>
      </w:r>
      <w:r w:rsidR="008472DE">
        <w:t>headteacher</w:t>
      </w:r>
      <w:r w:rsidR="005B71C9">
        <w:t>,</w:t>
      </w:r>
      <w:r w:rsidRPr="008A6371">
        <w:rPr>
          <w:rFonts w:cs="Arial"/>
          <w:color w:val="000000"/>
        </w:rPr>
        <w:t xml:space="preserve"> in consultation with </w:t>
      </w:r>
      <w:r w:rsidR="000B56BB">
        <w:rPr>
          <w:rFonts w:cs="Arial"/>
          <w:color w:val="000000"/>
        </w:rPr>
        <w:t xml:space="preserve">the </w:t>
      </w:r>
      <w:r w:rsidR="00896021">
        <w:rPr>
          <w:rFonts w:cs="Arial"/>
          <w:color w:val="000000"/>
        </w:rPr>
        <w:t xml:space="preserve">school’s </w:t>
      </w:r>
      <w:r w:rsidRPr="008A6371">
        <w:rPr>
          <w:rFonts w:cs="Arial"/>
          <w:color w:val="000000"/>
        </w:rPr>
        <w:t xml:space="preserve">HR </w:t>
      </w:r>
      <w:r w:rsidR="00D71D23">
        <w:rPr>
          <w:rFonts w:cs="Arial"/>
          <w:color w:val="000000"/>
        </w:rPr>
        <w:t>Provider</w:t>
      </w:r>
      <w:r w:rsidR="005B71C9">
        <w:rPr>
          <w:rFonts w:cs="Arial"/>
          <w:color w:val="000000"/>
        </w:rPr>
        <w:t>,</w:t>
      </w:r>
      <w:r w:rsidRPr="008A6371">
        <w:rPr>
          <w:rFonts w:cs="Arial"/>
          <w:color w:val="000000"/>
        </w:rPr>
        <w:t xml:space="preserve"> will decide how or when to continue to attempt to resolve the issue taking into account the nature of an employee’s illness and the likely length of the absence.  </w:t>
      </w:r>
    </w:p>
    <w:p w14:paraId="49DFFBA1" w14:textId="77777777" w:rsidR="00784C7D" w:rsidRDefault="00784C7D" w:rsidP="00784C7D">
      <w:pPr>
        <w:shd w:val="clear" w:color="auto" w:fill="FFFFFF"/>
        <w:textAlignment w:val="top"/>
        <w:rPr>
          <w:rFonts w:eastAsiaTheme="minorHAnsi"/>
        </w:rPr>
      </w:pPr>
    </w:p>
    <w:p w14:paraId="30C5244F" w14:textId="102E25FB" w:rsidR="00784C7D" w:rsidRDefault="00695A27" w:rsidP="00695A27">
      <w:pPr>
        <w:rPr>
          <w:rFonts w:eastAsiaTheme="minorHAnsi"/>
        </w:rPr>
      </w:pPr>
      <w:r w:rsidRPr="00695A27">
        <w:rPr>
          <w:rFonts w:eastAsiaTheme="minorHAnsi"/>
        </w:rPr>
        <w:t xml:space="preserve">Periods of sickness absence will be managed under the </w:t>
      </w:r>
      <w:r w:rsidR="00AD3E6F">
        <w:rPr>
          <w:rFonts w:eastAsiaTheme="minorHAnsi"/>
        </w:rPr>
        <w:t>Procedure for Managing Absence</w:t>
      </w:r>
      <w:r w:rsidRPr="00695A27">
        <w:rPr>
          <w:rFonts w:eastAsiaTheme="minorHAnsi"/>
        </w:rPr>
        <w:t xml:space="preserve"> where the appropriate trigger points are met for the frequent short term </w:t>
      </w:r>
      <w:r w:rsidR="000D4C48">
        <w:rPr>
          <w:rFonts w:eastAsiaTheme="minorHAnsi"/>
        </w:rPr>
        <w:t>or long term absence procedures</w:t>
      </w:r>
    </w:p>
    <w:p w14:paraId="3503B600" w14:textId="77777777" w:rsidR="000B5CEF" w:rsidRDefault="000B5CEF" w:rsidP="00695A27">
      <w:pPr>
        <w:rPr>
          <w:rFonts w:eastAsiaTheme="minorHAnsi"/>
        </w:rPr>
      </w:pPr>
    </w:p>
    <w:p w14:paraId="780C0A6D" w14:textId="77777777" w:rsidR="00671B14" w:rsidRDefault="00671B14" w:rsidP="00695A27">
      <w:pPr>
        <w:rPr>
          <w:rFonts w:eastAsiaTheme="minorHAnsi"/>
        </w:rPr>
      </w:pPr>
    </w:p>
    <w:p w14:paraId="00F8FC99" w14:textId="77777777" w:rsidR="00671B14" w:rsidRDefault="00671B14" w:rsidP="00695A27">
      <w:pPr>
        <w:rPr>
          <w:rFonts w:eastAsiaTheme="minorHAnsi"/>
        </w:rPr>
      </w:pPr>
    </w:p>
    <w:p w14:paraId="6AFF3CF1" w14:textId="77777777" w:rsidR="00671B14" w:rsidRDefault="00671B14" w:rsidP="00695A27">
      <w:pPr>
        <w:rPr>
          <w:rFonts w:eastAsiaTheme="minorHAnsi"/>
        </w:rPr>
      </w:pPr>
    </w:p>
    <w:p w14:paraId="6A69E089" w14:textId="459977DF" w:rsidR="000B5CEF" w:rsidRDefault="000B5CEF" w:rsidP="00695A27">
      <w:pPr>
        <w:rPr>
          <w:rFonts w:eastAsiaTheme="minorHAnsi"/>
          <w:b/>
        </w:rPr>
      </w:pPr>
      <w:r>
        <w:rPr>
          <w:rFonts w:eastAsiaTheme="minorHAnsi"/>
          <w:b/>
        </w:rPr>
        <w:t>6.  Mediation</w:t>
      </w:r>
    </w:p>
    <w:p w14:paraId="7AD7D87F" w14:textId="77777777" w:rsidR="000B5CEF" w:rsidRDefault="000B5CEF" w:rsidP="00695A27">
      <w:pPr>
        <w:rPr>
          <w:rFonts w:eastAsiaTheme="minorHAnsi"/>
          <w:b/>
        </w:rPr>
      </w:pPr>
    </w:p>
    <w:p w14:paraId="2B988A0B" w14:textId="42142A9B" w:rsidR="000B5CEF" w:rsidRDefault="002279B8" w:rsidP="00695A27">
      <w:pPr>
        <w:rPr>
          <w:rFonts w:eastAsiaTheme="minorHAnsi"/>
        </w:rPr>
      </w:pPr>
      <w:r>
        <w:rPr>
          <w:rFonts w:eastAsiaTheme="minorHAnsi"/>
        </w:rPr>
        <w:t xml:space="preserve">In some cases it may be helpful to consider a process of mediation which will enable both parties to talk through the grievance with an impartial third party present facilitating discussion of the issues.   </w:t>
      </w:r>
      <w:r w:rsidR="00E72F98">
        <w:rPr>
          <w:rFonts w:eastAsiaTheme="minorHAnsi"/>
        </w:rPr>
        <w:t>This may be especially helpful where grievances are about relationships between staff.</w:t>
      </w:r>
    </w:p>
    <w:p w14:paraId="6579FD15" w14:textId="77777777" w:rsidR="00E91E41" w:rsidRDefault="00E91E41" w:rsidP="00695A27">
      <w:pPr>
        <w:rPr>
          <w:rFonts w:eastAsiaTheme="minorHAnsi"/>
        </w:rPr>
      </w:pPr>
    </w:p>
    <w:p w14:paraId="13EEF62F" w14:textId="4DE25544" w:rsidR="00E91E41" w:rsidRDefault="00E91E41" w:rsidP="00695A27">
      <w:pPr>
        <w:rPr>
          <w:rFonts w:eastAsiaTheme="minorHAnsi"/>
        </w:rPr>
      </w:pPr>
      <w:r>
        <w:rPr>
          <w:rFonts w:eastAsiaTheme="minorHAnsi"/>
        </w:rPr>
        <w:t xml:space="preserve">It is important to remember that the role of the mediator is not to make judgements or to determine outcomes but to ask questions that assist in uncovering underlying problems, help both parties understand the issues and to work with them to clarify the options for resolving the differences. </w:t>
      </w:r>
    </w:p>
    <w:p w14:paraId="21851564" w14:textId="77777777" w:rsidR="002279B8" w:rsidRDefault="002279B8" w:rsidP="00695A27">
      <w:pPr>
        <w:rPr>
          <w:rFonts w:eastAsiaTheme="minorHAnsi"/>
        </w:rPr>
      </w:pPr>
    </w:p>
    <w:p w14:paraId="56F4D192" w14:textId="444CE498" w:rsidR="00E91E41" w:rsidRDefault="00096ADE" w:rsidP="00695A27">
      <w:pPr>
        <w:rPr>
          <w:rStyle w:val="Hyperlink"/>
          <w:rFonts w:eastAsiaTheme="minorHAnsi"/>
        </w:rPr>
      </w:pPr>
      <w:r>
        <w:rPr>
          <w:rFonts w:eastAsiaTheme="minorHAnsi"/>
        </w:rPr>
        <w:t>There is</w:t>
      </w:r>
      <w:r w:rsidR="00E91E41">
        <w:rPr>
          <w:rFonts w:eastAsiaTheme="minorHAnsi"/>
        </w:rPr>
        <w:t xml:space="preserve"> further </w:t>
      </w:r>
      <w:r>
        <w:rPr>
          <w:rFonts w:eastAsiaTheme="minorHAnsi"/>
        </w:rPr>
        <w:t>helpful information on the process</w:t>
      </w:r>
      <w:r w:rsidR="00E91E41">
        <w:rPr>
          <w:rFonts w:eastAsiaTheme="minorHAnsi"/>
        </w:rPr>
        <w:t xml:space="preserve"> of</w:t>
      </w:r>
      <w:r>
        <w:rPr>
          <w:rFonts w:eastAsiaTheme="minorHAnsi"/>
        </w:rPr>
        <w:t xml:space="preserve"> mediation on the ACAS website:</w:t>
      </w:r>
      <w:r w:rsidR="00E91E41">
        <w:rPr>
          <w:rFonts w:eastAsiaTheme="minorHAnsi"/>
        </w:rPr>
        <w:t xml:space="preserve"> </w:t>
      </w:r>
      <w:hyperlink r:id="rId8" w:history="1">
        <w:r w:rsidRPr="00750D60">
          <w:rPr>
            <w:rStyle w:val="Hyperlink"/>
            <w:rFonts w:eastAsiaTheme="minorHAnsi"/>
          </w:rPr>
          <w:t>http://www.acas.org.uk/index.aspx?articleid=1680</w:t>
        </w:r>
      </w:hyperlink>
    </w:p>
    <w:p w14:paraId="54EA8551" w14:textId="77777777" w:rsidR="00E91E41" w:rsidRDefault="00E91E41" w:rsidP="00695A27">
      <w:pPr>
        <w:rPr>
          <w:rStyle w:val="Hyperlink"/>
          <w:rFonts w:eastAsiaTheme="minorHAnsi"/>
        </w:rPr>
      </w:pPr>
    </w:p>
    <w:p w14:paraId="627BBC82" w14:textId="556BDB78" w:rsidR="00E91E41" w:rsidRDefault="00E91E41" w:rsidP="00E91E41">
      <w:pPr>
        <w:rPr>
          <w:rFonts w:eastAsiaTheme="minorHAnsi"/>
        </w:rPr>
      </w:pPr>
      <w:r>
        <w:rPr>
          <w:rFonts w:eastAsiaTheme="minorHAnsi"/>
        </w:rPr>
        <w:t>Where there is not a suitable impartial third party available to the school or in complex cases the school may wish to purchase mediation support f</w:t>
      </w:r>
      <w:r w:rsidR="00671B14">
        <w:rPr>
          <w:rFonts w:eastAsiaTheme="minorHAnsi"/>
        </w:rPr>
        <w:t xml:space="preserve">rom a trained external provider. The Council has staff </w:t>
      </w:r>
      <w:r w:rsidR="00E72F98">
        <w:rPr>
          <w:rFonts w:eastAsiaTheme="minorHAnsi"/>
        </w:rPr>
        <w:t xml:space="preserve">who </w:t>
      </w:r>
      <w:r w:rsidR="00671B14">
        <w:rPr>
          <w:rFonts w:eastAsiaTheme="minorHAnsi"/>
        </w:rPr>
        <w:t>have been trained in workplace mediation skills and can provide this service to schools</w:t>
      </w:r>
      <w:r w:rsidR="00CA1578">
        <w:rPr>
          <w:rFonts w:eastAsiaTheme="minorHAnsi"/>
        </w:rPr>
        <w:t xml:space="preserve"> if th</w:t>
      </w:r>
      <w:r w:rsidR="00E72F98">
        <w:rPr>
          <w:rFonts w:eastAsiaTheme="minorHAnsi"/>
        </w:rPr>
        <w:t>ey</w:t>
      </w:r>
      <w:r w:rsidR="00CA1578">
        <w:rPr>
          <w:rFonts w:eastAsiaTheme="minorHAnsi"/>
        </w:rPr>
        <w:t xml:space="preserve"> wish to purchase it from the Local Authority.</w:t>
      </w:r>
    </w:p>
    <w:p w14:paraId="04126A5F" w14:textId="77777777" w:rsidR="00671B14" w:rsidRDefault="00671B14" w:rsidP="00E91E41">
      <w:pPr>
        <w:rPr>
          <w:rFonts w:eastAsiaTheme="minorHAnsi"/>
        </w:rPr>
      </w:pPr>
    </w:p>
    <w:p w14:paraId="1CEB7860" w14:textId="60024EA0" w:rsidR="00096ADE" w:rsidRDefault="00671B14" w:rsidP="00695A27">
      <w:pPr>
        <w:rPr>
          <w:rFonts w:eastAsiaTheme="minorHAnsi"/>
        </w:rPr>
      </w:pPr>
      <w:r>
        <w:rPr>
          <w:rFonts w:eastAsiaTheme="minorHAnsi"/>
        </w:rPr>
        <w:t>Schools are encouraged to explore mediation as a first and early option to prevent grievances escalating to the formal stages.</w:t>
      </w:r>
    </w:p>
    <w:p w14:paraId="206B0CB9" w14:textId="77777777" w:rsidR="00A60AB7" w:rsidRDefault="00A60AB7" w:rsidP="00695A27">
      <w:pPr>
        <w:rPr>
          <w:rFonts w:eastAsiaTheme="minorHAnsi"/>
        </w:rPr>
      </w:pPr>
    </w:p>
    <w:p w14:paraId="45D3CFBA" w14:textId="2B24AB4C" w:rsidR="00A60AB7" w:rsidRDefault="00A60AB7" w:rsidP="00695A27">
      <w:pPr>
        <w:rPr>
          <w:rFonts w:eastAsiaTheme="minorHAnsi"/>
          <w:b/>
        </w:rPr>
      </w:pPr>
      <w:r>
        <w:rPr>
          <w:rFonts w:eastAsiaTheme="minorHAnsi"/>
          <w:b/>
        </w:rPr>
        <w:t>7.  Discrimination Complaints</w:t>
      </w:r>
    </w:p>
    <w:p w14:paraId="69D4FE17" w14:textId="77777777" w:rsidR="00A60AB7" w:rsidRDefault="00A60AB7" w:rsidP="00695A27">
      <w:pPr>
        <w:rPr>
          <w:rFonts w:eastAsiaTheme="minorHAnsi"/>
          <w:b/>
        </w:rPr>
      </w:pPr>
    </w:p>
    <w:p w14:paraId="38CC4E83" w14:textId="1E72421D" w:rsidR="00A60AB7" w:rsidRDefault="00A60AB7" w:rsidP="00695A27">
      <w:pPr>
        <w:rPr>
          <w:rFonts w:eastAsiaTheme="minorHAnsi"/>
        </w:rPr>
      </w:pPr>
      <w:r>
        <w:rPr>
          <w:rFonts w:eastAsiaTheme="minorHAnsi"/>
        </w:rPr>
        <w:lastRenderedPageBreak/>
        <w:t xml:space="preserve">Complaints involving allegations of bullying and harassment should be dealt with in accordance with the Dignity at Work </w:t>
      </w:r>
      <w:r w:rsidR="00617DD6">
        <w:rPr>
          <w:rFonts w:eastAsiaTheme="minorHAnsi"/>
        </w:rPr>
        <w:t>and Hara</w:t>
      </w:r>
      <w:r w:rsidR="00A61A0A">
        <w:rPr>
          <w:rFonts w:eastAsiaTheme="minorHAnsi"/>
        </w:rPr>
        <w:t>s</w:t>
      </w:r>
      <w:r w:rsidR="00617DD6">
        <w:rPr>
          <w:rFonts w:eastAsiaTheme="minorHAnsi"/>
        </w:rPr>
        <w:t xml:space="preserve">sment </w:t>
      </w:r>
      <w:r>
        <w:rPr>
          <w:rFonts w:eastAsiaTheme="minorHAnsi"/>
        </w:rPr>
        <w:t>Procedure.  Allegations of discrimination require sensitivity and particular consideration.  If a complaint of this nature is received t</w:t>
      </w:r>
      <w:r w:rsidR="00B267D5">
        <w:rPr>
          <w:rFonts w:eastAsiaTheme="minorHAnsi"/>
        </w:rPr>
        <w:t>he school is</w:t>
      </w:r>
      <w:r>
        <w:rPr>
          <w:rFonts w:eastAsiaTheme="minorHAnsi"/>
        </w:rPr>
        <w:t xml:space="preserve"> advised to seek support from their HR provider.</w:t>
      </w:r>
    </w:p>
    <w:p w14:paraId="5556FA36" w14:textId="77777777" w:rsidR="002C19A4" w:rsidRDefault="002C19A4" w:rsidP="00695A27">
      <w:pPr>
        <w:rPr>
          <w:rFonts w:eastAsiaTheme="minorHAnsi"/>
        </w:rPr>
      </w:pPr>
    </w:p>
    <w:p w14:paraId="04C9BD3E" w14:textId="3377F881" w:rsidR="002C19A4" w:rsidRDefault="00411242" w:rsidP="00695A27">
      <w:pPr>
        <w:rPr>
          <w:rFonts w:eastAsiaTheme="minorHAnsi"/>
          <w:b/>
        </w:rPr>
      </w:pPr>
      <w:r>
        <w:rPr>
          <w:rFonts w:eastAsiaTheme="minorHAnsi"/>
          <w:b/>
        </w:rPr>
        <w:t>8. Collective Grievances</w:t>
      </w:r>
    </w:p>
    <w:p w14:paraId="02A4DF44" w14:textId="77777777" w:rsidR="00415A16" w:rsidRDefault="00415A16" w:rsidP="00695A27">
      <w:pPr>
        <w:rPr>
          <w:rFonts w:eastAsiaTheme="minorHAnsi"/>
          <w:b/>
        </w:rPr>
      </w:pPr>
    </w:p>
    <w:p w14:paraId="0A15D5CD" w14:textId="5E6A1CC5" w:rsidR="00415A16" w:rsidRPr="00415A16" w:rsidRDefault="00415A16" w:rsidP="00695A27">
      <w:pPr>
        <w:rPr>
          <w:rFonts w:eastAsiaTheme="minorHAnsi"/>
        </w:rPr>
      </w:pPr>
      <w:r>
        <w:rPr>
          <w:rFonts w:eastAsiaTheme="minorHAnsi"/>
        </w:rPr>
        <w:t>Workplace issues that apply to more than one person or to a group of staff may be dealt with collectively.  A representative of a recognised trade union may raise workplace issue on behalf of two or more members.  The outcomes of a collective workplace issue apply to all staff who raised the issue.</w:t>
      </w:r>
    </w:p>
    <w:p w14:paraId="4D634D27" w14:textId="77777777" w:rsidR="00784C7D" w:rsidRDefault="00784C7D" w:rsidP="00695A27">
      <w:pPr>
        <w:rPr>
          <w:rFonts w:eastAsiaTheme="minorHAnsi"/>
        </w:rPr>
      </w:pPr>
    </w:p>
    <w:p w14:paraId="0AC12ACC" w14:textId="3275A643" w:rsidR="00504BA0" w:rsidRDefault="002B4D61" w:rsidP="00504BA0">
      <w:pPr>
        <w:tabs>
          <w:tab w:val="left" w:pos="567"/>
        </w:tabs>
        <w:rPr>
          <w:b/>
        </w:rPr>
      </w:pPr>
      <w:r>
        <w:rPr>
          <w:b/>
        </w:rPr>
        <w:t>9</w:t>
      </w:r>
      <w:r w:rsidR="00504BA0">
        <w:rPr>
          <w:b/>
        </w:rPr>
        <w:t xml:space="preserve">.  </w:t>
      </w:r>
      <w:r w:rsidR="00504BA0" w:rsidRPr="007512A8">
        <w:rPr>
          <w:b/>
        </w:rPr>
        <w:t>Review</w:t>
      </w:r>
    </w:p>
    <w:p w14:paraId="2F937E98" w14:textId="77777777" w:rsidR="00504BA0" w:rsidRDefault="00504BA0" w:rsidP="00504BA0">
      <w:pPr>
        <w:tabs>
          <w:tab w:val="left" w:pos="567"/>
        </w:tabs>
        <w:rPr>
          <w:b/>
        </w:rPr>
      </w:pPr>
    </w:p>
    <w:p w14:paraId="486C66AF" w14:textId="6B08FE17" w:rsidR="00FB67B0" w:rsidRPr="008A6371" w:rsidRDefault="00FB67B0" w:rsidP="00FB67B0">
      <w:r w:rsidRPr="008A6371">
        <w:t xml:space="preserve">This policy will be reviewed regularly to ensure that it complies with current employment legislation and the requirements of the </w:t>
      </w:r>
      <w:r w:rsidR="005B71C9">
        <w:t>s</w:t>
      </w:r>
      <w:r w:rsidR="000B56BB">
        <w:t>chool</w:t>
      </w:r>
      <w:r w:rsidR="005B71C9">
        <w:t>/Council</w:t>
      </w:r>
      <w:r w:rsidRPr="008A6371">
        <w:t>.</w:t>
      </w:r>
      <w:r w:rsidRPr="0034459B">
        <w:t xml:space="preserve"> </w:t>
      </w:r>
      <w:r>
        <w:t xml:space="preserve"> </w:t>
      </w:r>
      <w:r w:rsidRPr="0034459B">
        <w:t>Any future amendments to this policy will be consulted upon and negotiated with the recognised trade unions.</w:t>
      </w:r>
    </w:p>
    <w:p w14:paraId="0F77E606" w14:textId="77777777" w:rsidR="00B400D0" w:rsidRDefault="00B400D0"/>
    <w:p w14:paraId="441720D1" w14:textId="77777777" w:rsidR="009A11A2" w:rsidRDefault="009A11A2" w:rsidP="00B400D0">
      <w:pPr>
        <w:pStyle w:val="ListParagraph"/>
        <w:ind w:left="0"/>
        <w:rPr>
          <w:rFonts w:cs="Arial"/>
          <w:b/>
        </w:rPr>
      </w:pPr>
    </w:p>
    <w:p w14:paraId="43F4D0DB" w14:textId="0499BD47" w:rsidR="0095520C" w:rsidRDefault="0095520C">
      <w:pPr>
        <w:spacing w:after="160" w:line="259" w:lineRule="auto"/>
        <w:rPr>
          <w:rFonts w:cs="Arial"/>
          <w:b/>
        </w:rPr>
      </w:pPr>
      <w:r>
        <w:rPr>
          <w:rFonts w:cs="Arial"/>
          <w:b/>
        </w:rPr>
        <w:br w:type="page"/>
      </w:r>
    </w:p>
    <w:p w14:paraId="3A35BC30" w14:textId="77777777" w:rsidR="00FE3F2D" w:rsidRPr="007512A8" w:rsidRDefault="00FE3F2D" w:rsidP="00FE3F2D">
      <w:r w:rsidRPr="007512A8">
        <w:rPr>
          <w:noProof/>
        </w:rPr>
        <w:lastRenderedPageBreak/>
        <mc:AlternateContent>
          <mc:Choice Requires="wps">
            <w:drawing>
              <wp:anchor distT="0" distB="0" distL="114300" distR="114300" simplePos="0" relativeHeight="251662336" behindDoc="0" locked="0" layoutInCell="1" allowOverlap="1" wp14:anchorId="0C0CF25A" wp14:editId="67BA1F44">
                <wp:simplePos x="0" y="0"/>
                <wp:positionH relativeFrom="column">
                  <wp:posOffset>0</wp:posOffset>
                </wp:positionH>
                <wp:positionV relativeFrom="paragraph">
                  <wp:posOffset>0</wp:posOffset>
                </wp:positionV>
                <wp:extent cx="5715000" cy="0"/>
                <wp:effectExtent l="33655" t="34290" r="33020" b="3238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0C9A89"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" strokeweight="4.5pt">
                <v:stroke linestyle="thickThin"/>
              </v:line>
            </w:pict>
          </mc:Fallback>
        </mc:AlternateContent>
      </w:r>
    </w:p>
    <w:p w14:paraId="3A8143A5" w14:textId="18BFEA49" w:rsidR="00FE3F2D" w:rsidRPr="00FE3F2D" w:rsidRDefault="00FE3F2D" w:rsidP="00FE3F2D">
      <w:pPr>
        <w:jc w:val="center"/>
        <w:rPr>
          <w:b/>
        </w:rPr>
      </w:pPr>
      <w:r w:rsidRPr="00FE3F2D">
        <w:rPr>
          <w:b/>
          <w:noProof/>
        </w:rPr>
        <mc:AlternateContent>
          <mc:Choice Requires="wps">
            <w:drawing>
              <wp:anchor distT="0" distB="0" distL="114300" distR="114300" simplePos="0" relativeHeight="251663360" behindDoc="0" locked="0" layoutInCell="1" allowOverlap="1" wp14:anchorId="6A4E52DC" wp14:editId="59CDB5FC">
                <wp:simplePos x="0" y="0"/>
                <wp:positionH relativeFrom="column">
                  <wp:posOffset>0</wp:posOffset>
                </wp:positionH>
                <wp:positionV relativeFrom="paragraph">
                  <wp:posOffset>396240</wp:posOffset>
                </wp:positionV>
                <wp:extent cx="5715000" cy="0"/>
                <wp:effectExtent l="33655" t="34290" r="33020" b="3238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0DAA29"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45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" strokeweight="4.5pt">
                <v:stroke linestyle="thinThick"/>
              </v:line>
            </w:pict>
          </mc:Fallback>
        </mc:AlternateContent>
      </w:r>
      <w:r w:rsidRPr="00FE3F2D">
        <w:rPr>
          <w:b/>
          <w:noProof/>
        </w:rPr>
        <w:t>GRIEVANCE</w:t>
      </w:r>
      <w:r w:rsidRPr="00FE3F2D">
        <w:rPr>
          <w:b/>
        </w:rPr>
        <w:t xml:space="preserve"> PROCEDURE</w:t>
      </w:r>
      <w:r w:rsidR="000B6C6C">
        <w:rPr>
          <w:b/>
        </w:rPr>
        <w:t xml:space="preserve"> FOR </w:t>
      </w:r>
      <w:r w:rsidR="00AB10EF">
        <w:rPr>
          <w:b/>
        </w:rPr>
        <w:t>ALL</w:t>
      </w:r>
      <w:r w:rsidR="00DD282D">
        <w:rPr>
          <w:b/>
        </w:rPr>
        <w:t xml:space="preserve"> STAFF IN </w:t>
      </w:r>
      <w:r w:rsidR="000B6C6C">
        <w:rPr>
          <w:b/>
        </w:rPr>
        <w:t>SCHOOLS</w:t>
      </w:r>
    </w:p>
    <w:p w14:paraId="1956E6E7" w14:textId="77777777" w:rsidR="009A11A2" w:rsidRDefault="009A11A2" w:rsidP="00B400D0">
      <w:pPr>
        <w:pStyle w:val="ListParagraph"/>
        <w:ind w:left="0"/>
        <w:rPr>
          <w:rFonts w:cs="Arial"/>
          <w:b/>
        </w:rPr>
      </w:pPr>
    </w:p>
    <w:p w14:paraId="35E4F054" w14:textId="77777777" w:rsidR="009A11A2" w:rsidRDefault="009A11A2" w:rsidP="00B400D0">
      <w:pPr>
        <w:pStyle w:val="ListParagraph"/>
        <w:ind w:left="0"/>
        <w:rPr>
          <w:rFonts w:cs="Arial"/>
          <w:b/>
        </w:rPr>
      </w:pPr>
    </w:p>
    <w:p w14:paraId="5788F4D2" w14:textId="77777777" w:rsidR="00BB5BDE" w:rsidRDefault="00BB5BDE" w:rsidP="00B400D0">
      <w:pPr>
        <w:pStyle w:val="ListParagraph"/>
        <w:ind w:left="0"/>
        <w:rPr>
          <w:rFonts w:cs="Arial"/>
          <w:b/>
        </w:rPr>
      </w:pPr>
    </w:p>
    <w:p w14:paraId="05C036CB" w14:textId="4A1F7253" w:rsidR="00B400D0" w:rsidRDefault="00E06E1A" w:rsidP="00B400D0">
      <w:pPr>
        <w:pStyle w:val="ListParagraph"/>
        <w:ind w:left="0"/>
        <w:rPr>
          <w:rFonts w:cs="Arial"/>
          <w:b/>
        </w:rPr>
      </w:pPr>
      <w:r>
        <w:rPr>
          <w:rFonts w:cs="Arial"/>
          <w:b/>
        </w:rPr>
        <w:t>10</w:t>
      </w:r>
      <w:r w:rsidR="00B400D0">
        <w:rPr>
          <w:rFonts w:cs="Arial"/>
          <w:b/>
        </w:rPr>
        <w:t xml:space="preserve">.  </w:t>
      </w:r>
      <w:r w:rsidR="00B400D0" w:rsidRPr="00B400D0">
        <w:rPr>
          <w:rFonts w:cs="Arial"/>
          <w:b/>
        </w:rPr>
        <w:t>Timescales for Raising a Formal Grievance</w:t>
      </w:r>
    </w:p>
    <w:p w14:paraId="3A02CF94" w14:textId="77777777" w:rsidR="00B400D0" w:rsidRPr="00B400D0" w:rsidRDefault="00B400D0" w:rsidP="00B400D0">
      <w:pPr>
        <w:pStyle w:val="ListParagraph"/>
        <w:ind w:left="0"/>
        <w:rPr>
          <w:rFonts w:cs="Arial"/>
          <w:b/>
        </w:rPr>
      </w:pPr>
    </w:p>
    <w:p w14:paraId="3B988AD7" w14:textId="548501B4" w:rsidR="00B400D0" w:rsidRDefault="00B400D0" w:rsidP="00B400D0">
      <w:pPr>
        <w:contextualSpacing/>
      </w:pPr>
      <w:r w:rsidRPr="00E01953">
        <w:rPr>
          <w:rFonts w:cs="Arial"/>
        </w:rPr>
        <w:t>Grievanc</w:t>
      </w:r>
      <w:r>
        <w:rPr>
          <w:rFonts w:cs="Arial"/>
        </w:rPr>
        <w:t xml:space="preserve">es </w:t>
      </w:r>
      <w:r w:rsidRPr="00E01953">
        <w:rPr>
          <w:rFonts w:cs="Arial"/>
        </w:rPr>
        <w:t xml:space="preserve">should normally be </w:t>
      </w:r>
      <w:r>
        <w:rPr>
          <w:rFonts w:cs="Arial"/>
        </w:rPr>
        <w:t>raised</w:t>
      </w:r>
      <w:r w:rsidRPr="00E01953">
        <w:rPr>
          <w:rFonts w:cs="Arial"/>
        </w:rPr>
        <w:t xml:space="preserve"> without unreasonable delay and in any event within 3 months of the decision or act</w:t>
      </w:r>
      <w:r>
        <w:rPr>
          <w:rFonts w:cs="Arial"/>
        </w:rPr>
        <w:t>ion</w:t>
      </w:r>
      <w:r w:rsidRPr="00E01953">
        <w:rPr>
          <w:rFonts w:cs="Arial"/>
        </w:rPr>
        <w:t xml:space="preserve"> </w:t>
      </w:r>
      <w:r>
        <w:rPr>
          <w:rFonts w:cs="Arial"/>
        </w:rPr>
        <w:t>the employee is concerned about.</w:t>
      </w:r>
      <w:r w:rsidRPr="00E01953">
        <w:rPr>
          <w:rFonts w:cs="Arial"/>
        </w:rPr>
        <w:t xml:space="preserve"> Employees wishing to </w:t>
      </w:r>
      <w:r>
        <w:rPr>
          <w:rFonts w:cs="Arial"/>
        </w:rPr>
        <w:t>raise a grievance</w:t>
      </w:r>
      <w:r w:rsidRPr="00E01953">
        <w:rPr>
          <w:rFonts w:cs="Arial"/>
        </w:rPr>
        <w:t xml:space="preserve"> outside of this </w:t>
      </w:r>
      <w:r w:rsidR="00425239">
        <w:rPr>
          <w:rFonts w:cs="Arial"/>
        </w:rPr>
        <w:t xml:space="preserve">3 month </w:t>
      </w:r>
      <w:r w:rsidRPr="00E01953">
        <w:rPr>
          <w:rFonts w:cs="Arial"/>
        </w:rPr>
        <w:t>period will need to give a satisfactory explanation as to why they</w:t>
      </w:r>
      <w:r w:rsidRPr="00E01953">
        <w:rPr>
          <w:rFonts w:cs="Arial"/>
          <w:bCs/>
        </w:rPr>
        <w:t xml:space="preserve"> did not meet this timescale. </w:t>
      </w:r>
    </w:p>
    <w:p w14:paraId="701A063E" w14:textId="77777777" w:rsidR="00307346" w:rsidRDefault="00307346" w:rsidP="00B400D0">
      <w:pPr>
        <w:contextualSpacing/>
        <w:rPr>
          <w:rFonts w:cs="Arial"/>
          <w:b/>
        </w:rPr>
      </w:pPr>
    </w:p>
    <w:p w14:paraId="66133764" w14:textId="2AAB991D" w:rsidR="00B400D0" w:rsidRDefault="00E06E1A" w:rsidP="00B400D0">
      <w:pPr>
        <w:tabs>
          <w:tab w:val="left" w:pos="567"/>
        </w:tabs>
        <w:contextualSpacing/>
        <w:rPr>
          <w:rFonts w:cs="Arial"/>
          <w:b/>
        </w:rPr>
      </w:pPr>
      <w:r>
        <w:rPr>
          <w:rFonts w:cs="Arial"/>
          <w:b/>
        </w:rPr>
        <w:t>11</w:t>
      </w:r>
      <w:r w:rsidR="00B400D0">
        <w:rPr>
          <w:rFonts w:cs="Arial"/>
          <w:b/>
        </w:rPr>
        <w:t xml:space="preserve">.  </w:t>
      </w:r>
      <w:r w:rsidR="00B400D0" w:rsidRPr="00D324B7">
        <w:rPr>
          <w:rFonts w:cs="Arial"/>
          <w:b/>
        </w:rPr>
        <w:t>Informal Resolution</w:t>
      </w:r>
      <w:r w:rsidR="00192233">
        <w:rPr>
          <w:rFonts w:cs="Arial"/>
          <w:b/>
        </w:rPr>
        <w:t xml:space="preserve"> (St</w:t>
      </w:r>
      <w:r w:rsidR="00E32895">
        <w:rPr>
          <w:rFonts w:cs="Arial"/>
          <w:b/>
        </w:rPr>
        <w:t>age</w:t>
      </w:r>
      <w:r w:rsidR="00192233">
        <w:rPr>
          <w:rFonts w:cs="Arial"/>
          <w:b/>
        </w:rPr>
        <w:t xml:space="preserve"> 1)</w:t>
      </w:r>
    </w:p>
    <w:p w14:paraId="33ED81E1" w14:textId="77777777" w:rsidR="00D1021D" w:rsidRDefault="00D1021D" w:rsidP="00B400D0">
      <w:pPr>
        <w:tabs>
          <w:tab w:val="left" w:pos="567"/>
        </w:tabs>
        <w:contextualSpacing/>
        <w:rPr>
          <w:rFonts w:cs="Arial"/>
          <w:b/>
        </w:rPr>
      </w:pPr>
    </w:p>
    <w:p w14:paraId="22C1C0A7" w14:textId="5F6989A0" w:rsidR="00CB0A82" w:rsidRPr="00D324B7" w:rsidRDefault="00D1021D" w:rsidP="00CB0A82">
      <w:pPr>
        <w:contextualSpacing/>
        <w:rPr>
          <w:rFonts w:cs="Arial"/>
        </w:rPr>
      </w:pPr>
      <w:r>
        <w:rPr>
          <w:rFonts w:cs="Arial"/>
        </w:rPr>
        <w:t xml:space="preserve">It is expected that most issues will be dealt with and resolved as part of normal day-to-day working with staff.  </w:t>
      </w:r>
      <w:r w:rsidR="00CB0A82">
        <w:rPr>
          <w:rFonts w:cs="Arial"/>
        </w:rPr>
        <w:t>If employees have concerns they should in the first instance</w:t>
      </w:r>
      <w:r w:rsidR="00CB0A82" w:rsidRPr="00D324B7">
        <w:rPr>
          <w:rFonts w:cs="Arial"/>
        </w:rPr>
        <w:t xml:space="preserve"> </w:t>
      </w:r>
      <w:r w:rsidR="00CB0A82">
        <w:rPr>
          <w:rFonts w:cs="Arial"/>
        </w:rPr>
        <w:t>raise</w:t>
      </w:r>
      <w:r w:rsidR="00CB0A82" w:rsidRPr="00D324B7">
        <w:rPr>
          <w:rFonts w:cs="Arial"/>
        </w:rPr>
        <w:t xml:space="preserve"> </w:t>
      </w:r>
      <w:r w:rsidR="00CB0A82">
        <w:rPr>
          <w:rFonts w:cs="Arial"/>
        </w:rPr>
        <w:t>these</w:t>
      </w:r>
      <w:r w:rsidR="00CB0A82" w:rsidRPr="00D324B7">
        <w:rPr>
          <w:rFonts w:cs="Arial"/>
        </w:rPr>
        <w:t xml:space="preserve"> </w:t>
      </w:r>
      <w:r w:rsidR="00CB0A82">
        <w:rPr>
          <w:rFonts w:cs="Arial"/>
        </w:rPr>
        <w:t xml:space="preserve">informally </w:t>
      </w:r>
      <w:r w:rsidR="00CB0A82" w:rsidRPr="00D324B7">
        <w:rPr>
          <w:rFonts w:cs="Arial"/>
        </w:rPr>
        <w:t xml:space="preserve">with </w:t>
      </w:r>
      <w:r w:rsidR="00CB0A82">
        <w:rPr>
          <w:rFonts w:cs="Arial"/>
        </w:rPr>
        <w:t>their manager and/or the colleague causing the concern</w:t>
      </w:r>
      <w:r w:rsidR="00CB0A82" w:rsidRPr="00D324B7">
        <w:rPr>
          <w:rFonts w:cs="Arial"/>
        </w:rPr>
        <w:t xml:space="preserve">. Many grievances can be </w:t>
      </w:r>
      <w:r w:rsidR="00CB0A82">
        <w:rPr>
          <w:rFonts w:cs="Arial"/>
        </w:rPr>
        <w:t>straightforward</w:t>
      </w:r>
      <w:r w:rsidR="00CB0A82" w:rsidRPr="00D324B7">
        <w:rPr>
          <w:rFonts w:cs="Arial"/>
        </w:rPr>
        <w:t xml:space="preserve"> </w:t>
      </w:r>
      <w:r w:rsidR="00CB0A82">
        <w:rPr>
          <w:rFonts w:cs="Arial"/>
        </w:rPr>
        <w:t xml:space="preserve">to resolve through open </w:t>
      </w:r>
      <w:r w:rsidR="00CB0A82" w:rsidRPr="00D324B7">
        <w:rPr>
          <w:rFonts w:cs="Arial"/>
        </w:rPr>
        <w:t xml:space="preserve">discussion with </w:t>
      </w:r>
      <w:r w:rsidR="00CB0A82">
        <w:rPr>
          <w:rFonts w:cs="Arial"/>
        </w:rPr>
        <w:t xml:space="preserve">co-workers, a manager, or the headteacher. </w:t>
      </w:r>
    </w:p>
    <w:p w14:paraId="43792157" w14:textId="77777777" w:rsidR="00CB0A82" w:rsidRDefault="00CB0A82" w:rsidP="00B400D0">
      <w:pPr>
        <w:tabs>
          <w:tab w:val="left" w:pos="567"/>
        </w:tabs>
        <w:contextualSpacing/>
        <w:rPr>
          <w:rFonts w:cs="Arial"/>
        </w:rPr>
      </w:pPr>
    </w:p>
    <w:p w14:paraId="399C5268" w14:textId="1900E71E" w:rsidR="00D1021D" w:rsidRDefault="00D1021D" w:rsidP="00B400D0">
      <w:pPr>
        <w:tabs>
          <w:tab w:val="left" w:pos="567"/>
        </w:tabs>
        <w:contextualSpacing/>
        <w:rPr>
          <w:rFonts w:cs="Arial"/>
        </w:rPr>
      </w:pPr>
      <w:r>
        <w:rPr>
          <w:rFonts w:cs="Arial"/>
        </w:rPr>
        <w:t>Issues should be raised directly with the member of staff or manager in question and discussed in an honest way whilst ensuring a calm, respectful and professional approach.  An appropriate confidential environment should be chosen to enable the matter to be discussed openly.</w:t>
      </w:r>
    </w:p>
    <w:p w14:paraId="3D123D11" w14:textId="77777777" w:rsidR="00D1021D" w:rsidRDefault="00D1021D" w:rsidP="00B400D0">
      <w:pPr>
        <w:tabs>
          <w:tab w:val="left" w:pos="567"/>
        </w:tabs>
        <w:contextualSpacing/>
        <w:rPr>
          <w:rFonts w:cs="Arial"/>
        </w:rPr>
      </w:pPr>
    </w:p>
    <w:p w14:paraId="26F634B0" w14:textId="462BC227" w:rsidR="00D1021D" w:rsidRDefault="00D1021D" w:rsidP="00B400D0">
      <w:pPr>
        <w:tabs>
          <w:tab w:val="left" w:pos="567"/>
        </w:tabs>
        <w:contextualSpacing/>
        <w:rPr>
          <w:rFonts w:cs="Arial"/>
        </w:rPr>
      </w:pPr>
      <w:r>
        <w:rPr>
          <w:rFonts w:cs="Arial"/>
        </w:rPr>
        <w:lastRenderedPageBreak/>
        <w:t>All parties must take joint responsibility for putting any agreed resolutions into practice.  Where management intervention is required, it is the manager’s responsibility to follow up on outcomes to ensure the resolutions are implemented and are working in practice.</w:t>
      </w:r>
    </w:p>
    <w:p w14:paraId="360DB028" w14:textId="77777777" w:rsidR="00D1021D" w:rsidRDefault="00D1021D" w:rsidP="00B400D0">
      <w:pPr>
        <w:tabs>
          <w:tab w:val="left" w:pos="567"/>
        </w:tabs>
        <w:contextualSpacing/>
        <w:rPr>
          <w:rFonts w:cs="Arial"/>
        </w:rPr>
      </w:pPr>
    </w:p>
    <w:p w14:paraId="17C420EC" w14:textId="21939A45" w:rsidR="00D1021D" w:rsidRPr="00B845D3" w:rsidRDefault="00D1021D" w:rsidP="00B400D0">
      <w:pPr>
        <w:tabs>
          <w:tab w:val="left" w:pos="567"/>
        </w:tabs>
        <w:contextualSpacing/>
        <w:rPr>
          <w:rFonts w:cs="Arial"/>
        </w:rPr>
      </w:pPr>
      <w:r>
        <w:rPr>
          <w:rFonts w:cs="Arial"/>
        </w:rPr>
        <w:t xml:space="preserve">If appropriate, the line manager may propose mediation between the parties as an appropriate way forward to help find a resolution to the issues </w:t>
      </w:r>
      <w:r w:rsidR="00B845D3">
        <w:rPr>
          <w:rFonts w:cs="Arial"/>
        </w:rPr>
        <w:t>(see section 6)</w:t>
      </w:r>
      <w:r w:rsidR="008C4E27">
        <w:rPr>
          <w:rFonts w:cs="Arial"/>
        </w:rPr>
        <w:t>.  It should be noted that mediation is voluntary and employees cannot be compelled to engage in it if they do not want to.</w:t>
      </w:r>
    </w:p>
    <w:p w14:paraId="3AAC18F4" w14:textId="77777777" w:rsidR="008B4DD2" w:rsidRDefault="008B4DD2" w:rsidP="00B400D0">
      <w:pPr>
        <w:tabs>
          <w:tab w:val="left" w:pos="567"/>
        </w:tabs>
        <w:contextualSpacing/>
        <w:rPr>
          <w:rFonts w:cs="Arial"/>
          <w:b/>
        </w:rPr>
      </w:pPr>
    </w:p>
    <w:p w14:paraId="54FC8484" w14:textId="7C80EF65" w:rsidR="008B4DD2" w:rsidRPr="008B4DD2" w:rsidRDefault="008B4DD2" w:rsidP="00B400D0">
      <w:pPr>
        <w:tabs>
          <w:tab w:val="left" w:pos="567"/>
        </w:tabs>
        <w:contextualSpacing/>
        <w:rPr>
          <w:rFonts w:cs="Arial"/>
        </w:rPr>
      </w:pPr>
      <w:r>
        <w:rPr>
          <w:rFonts w:cs="Arial"/>
        </w:rPr>
        <w:t xml:space="preserve">If the concerns or issues </w:t>
      </w:r>
      <w:r w:rsidR="00A27A94">
        <w:rPr>
          <w:rFonts w:cs="Arial"/>
        </w:rPr>
        <w:t xml:space="preserve">cannot be resolved in this way </w:t>
      </w:r>
      <w:r w:rsidR="00CB0A82">
        <w:rPr>
          <w:rFonts w:cs="Arial"/>
        </w:rPr>
        <w:t xml:space="preserve">then the </w:t>
      </w:r>
      <w:r w:rsidR="004A7875">
        <w:rPr>
          <w:rFonts w:cs="Arial"/>
        </w:rPr>
        <w:t>employee may raise it at</w:t>
      </w:r>
      <w:r w:rsidR="00CB0A82">
        <w:rPr>
          <w:rFonts w:cs="Arial"/>
        </w:rPr>
        <w:t xml:space="preserve"> </w:t>
      </w:r>
      <w:r w:rsidR="009533AD">
        <w:rPr>
          <w:rFonts w:cs="Arial"/>
        </w:rPr>
        <w:t>Stage</w:t>
      </w:r>
      <w:r w:rsidR="00CB0A82">
        <w:rPr>
          <w:rFonts w:cs="Arial"/>
        </w:rPr>
        <w:t xml:space="preserve"> 2 (formal stage of the grievance process).</w:t>
      </w:r>
    </w:p>
    <w:p w14:paraId="0A40D6A4" w14:textId="77777777" w:rsidR="00B400D0" w:rsidRDefault="00B400D0" w:rsidP="00B400D0">
      <w:pPr>
        <w:ind w:left="567"/>
        <w:contextualSpacing/>
        <w:rPr>
          <w:rFonts w:cs="Arial"/>
        </w:rPr>
      </w:pPr>
    </w:p>
    <w:p w14:paraId="3A2A897B" w14:textId="77777777" w:rsidR="00B400D0" w:rsidRPr="00D324B7" w:rsidRDefault="00B400D0" w:rsidP="00B400D0">
      <w:pPr>
        <w:ind w:left="567" w:hanging="567"/>
        <w:contextualSpacing/>
        <w:rPr>
          <w:rFonts w:cs="Arial"/>
          <w:b/>
        </w:rPr>
      </w:pPr>
    </w:p>
    <w:p w14:paraId="0CE915C5" w14:textId="521B0637" w:rsidR="00B400D0" w:rsidRPr="00D324B7" w:rsidRDefault="00E06E1A" w:rsidP="00B400D0">
      <w:pPr>
        <w:tabs>
          <w:tab w:val="left" w:pos="567"/>
        </w:tabs>
        <w:contextualSpacing/>
        <w:rPr>
          <w:rFonts w:cs="Arial"/>
          <w:b/>
        </w:rPr>
      </w:pPr>
      <w:r>
        <w:rPr>
          <w:rFonts w:cs="Arial"/>
          <w:b/>
        </w:rPr>
        <w:t>12</w:t>
      </w:r>
      <w:r w:rsidR="00B400D0">
        <w:rPr>
          <w:rFonts w:cs="Arial"/>
          <w:b/>
        </w:rPr>
        <w:t xml:space="preserve">.  </w:t>
      </w:r>
      <w:r w:rsidR="001B7106">
        <w:rPr>
          <w:rFonts w:cs="Arial"/>
          <w:b/>
        </w:rPr>
        <w:t xml:space="preserve">Formal Resolution </w:t>
      </w:r>
      <w:r w:rsidR="009E41B2">
        <w:rPr>
          <w:rFonts w:cs="Arial"/>
          <w:b/>
        </w:rPr>
        <w:t>(St</w:t>
      </w:r>
      <w:r w:rsidR="00E32895">
        <w:rPr>
          <w:rFonts w:cs="Arial"/>
          <w:b/>
        </w:rPr>
        <w:t>age</w:t>
      </w:r>
      <w:r w:rsidR="009E41B2">
        <w:rPr>
          <w:rFonts w:cs="Arial"/>
          <w:b/>
        </w:rPr>
        <w:t xml:space="preserve"> 2)</w:t>
      </w:r>
      <w:r w:rsidR="001B7106">
        <w:rPr>
          <w:rFonts w:cs="Arial"/>
          <w:b/>
        </w:rPr>
        <w:t xml:space="preserve">: </w:t>
      </w:r>
      <w:r w:rsidR="00D17909">
        <w:rPr>
          <w:rFonts w:cs="Arial"/>
          <w:b/>
        </w:rPr>
        <w:t>Discussion Meeting (any investigation) and Written Response</w:t>
      </w:r>
    </w:p>
    <w:p w14:paraId="64F4D120" w14:textId="77777777" w:rsidR="00B400D0" w:rsidRDefault="00B400D0" w:rsidP="00B400D0">
      <w:pPr>
        <w:ind w:left="567"/>
        <w:contextualSpacing/>
        <w:rPr>
          <w:rFonts w:cs="Arial"/>
        </w:rPr>
      </w:pPr>
    </w:p>
    <w:p w14:paraId="282CA89E" w14:textId="09EE365B" w:rsidR="009E41B2" w:rsidRDefault="00B400D0" w:rsidP="00B400D0">
      <w:pPr>
        <w:contextualSpacing/>
        <w:rPr>
          <w:rFonts w:cs="Arial"/>
        </w:rPr>
      </w:pPr>
      <w:r w:rsidRPr="00D324B7">
        <w:rPr>
          <w:rFonts w:cs="Arial"/>
        </w:rPr>
        <w:t xml:space="preserve">If it </w:t>
      </w:r>
      <w:r w:rsidR="007D61B4">
        <w:rPr>
          <w:rFonts w:cs="Arial"/>
        </w:rPr>
        <w:t>i</w:t>
      </w:r>
      <w:r w:rsidRPr="00D324B7">
        <w:rPr>
          <w:rFonts w:cs="Arial"/>
        </w:rPr>
        <w:t>s not possible</w:t>
      </w:r>
      <w:r w:rsidR="007950C6">
        <w:rPr>
          <w:rFonts w:cs="Arial"/>
        </w:rPr>
        <w:t xml:space="preserve"> or appropriate</w:t>
      </w:r>
      <w:r w:rsidRPr="00D324B7">
        <w:rPr>
          <w:rFonts w:cs="Arial"/>
        </w:rPr>
        <w:t xml:space="preserve"> to resolve a grievance </w:t>
      </w:r>
      <w:r w:rsidR="009E41B2">
        <w:rPr>
          <w:rFonts w:cs="Arial"/>
        </w:rPr>
        <w:t xml:space="preserve">through </w:t>
      </w:r>
      <w:r w:rsidR="007D61B4">
        <w:rPr>
          <w:rFonts w:cs="Arial"/>
        </w:rPr>
        <w:t>informal means</w:t>
      </w:r>
      <w:r w:rsidRPr="00D324B7">
        <w:rPr>
          <w:rFonts w:cs="Arial"/>
        </w:rPr>
        <w:t>, employees can raise a grievance in writing</w:t>
      </w:r>
      <w:r>
        <w:rPr>
          <w:rFonts w:cs="Arial"/>
        </w:rPr>
        <w:t>,</w:t>
      </w:r>
      <w:r w:rsidRPr="008C77B4">
        <w:rPr>
          <w:rFonts w:cs="Arial"/>
        </w:rPr>
        <w:t xml:space="preserve"> </w:t>
      </w:r>
      <w:r w:rsidRPr="00D324B7">
        <w:rPr>
          <w:rFonts w:cs="Arial"/>
        </w:rPr>
        <w:t>setting out the nature of their grievance and a</w:t>
      </w:r>
      <w:r w:rsidR="003731B0">
        <w:rPr>
          <w:rFonts w:cs="Arial"/>
        </w:rPr>
        <w:t>ny suggestions they have that may help</w:t>
      </w:r>
      <w:r w:rsidRPr="00D324B7">
        <w:rPr>
          <w:rFonts w:cs="Arial"/>
        </w:rPr>
        <w:t xml:space="preserve"> resolve the issue. </w:t>
      </w:r>
      <w:r w:rsidR="009E41B2">
        <w:rPr>
          <w:rFonts w:cs="Arial"/>
        </w:rPr>
        <w:t xml:space="preserve">The written </w:t>
      </w:r>
      <w:r w:rsidR="0016424F">
        <w:rPr>
          <w:rFonts w:cs="Arial"/>
        </w:rPr>
        <w:t>g</w:t>
      </w:r>
      <w:r w:rsidR="009E41B2">
        <w:rPr>
          <w:rFonts w:cs="Arial"/>
        </w:rPr>
        <w:t>rievance should b</w:t>
      </w:r>
      <w:r w:rsidR="00AB10EF">
        <w:rPr>
          <w:rFonts w:cs="Arial"/>
        </w:rPr>
        <w:t>e sent to the headteacher</w:t>
      </w:r>
      <w:r w:rsidR="009E41B2">
        <w:rPr>
          <w:rFonts w:cs="Arial"/>
        </w:rPr>
        <w:t xml:space="preserve"> (or the Chair of Governors if </w:t>
      </w:r>
      <w:r w:rsidR="00CA5E07">
        <w:rPr>
          <w:rFonts w:cs="Arial"/>
        </w:rPr>
        <w:t>it relates to the headteacher</w:t>
      </w:r>
      <w:r w:rsidR="0016424F">
        <w:rPr>
          <w:rFonts w:cs="Arial"/>
        </w:rPr>
        <w:t>).</w:t>
      </w:r>
    </w:p>
    <w:p w14:paraId="3B552D2C" w14:textId="77777777" w:rsidR="009E41B2" w:rsidRDefault="009E41B2" w:rsidP="00B400D0">
      <w:pPr>
        <w:contextualSpacing/>
        <w:rPr>
          <w:rFonts w:cs="Arial"/>
        </w:rPr>
      </w:pPr>
    </w:p>
    <w:p w14:paraId="598CD146" w14:textId="692C3B71" w:rsidR="00AB10EF" w:rsidRDefault="00B400D0" w:rsidP="00307346">
      <w:pPr>
        <w:contextualSpacing/>
        <w:rPr>
          <w:rFonts w:cs="Arial"/>
        </w:rPr>
      </w:pPr>
      <w:r w:rsidRPr="00D324B7">
        <w:rPr>
          <w:rFonts w:cs="Arial"/>
        </w:rPr>
        <w:t xml:space="preserve">The </w:t>
      </w:r>
      <w:r w:rsidR="00AB10EF">
        <w:rPr>
          <w:rFonts w:cs="Arial"/>
        </w:rPr>
        <w:t>headtea</w:t>
      </w:r>
      <w:r w:rsidR="00DF64A5">
        <w:rPr>
          <w:rFonts w:cs="Arial"/>
        </w:rPr>
        <w:t xml:space="preserve">cher </w:t>
      </w:r>
      <w:r w:rsidR="00AB10EF">
        <w:rPr>
          <w:rFonts w:cs="Arial"/>
        </w:rPr>
        <w:t>will contact the employee within 10 working days to make arrang</w:t>
      </w:r>
      <w:r w:rsidR="00DF64A5">
        <w:rPr>
          <w:rFonts w:cs="Arial"/>
        </w:rPr>
        <w:t>eme</w:t>
      </w:r>
      <w:r w:rsidR="0029716A">
        <w:rPr>
          <w:rFonts w:cs="Arial"/>
        </w:rPr>
        <w:t>nts to meet with the employee (</w:t>
      </w:r>
      <w:r w:rsidR="00F020C6">
        <w:rPr>
          <w:rFonts w:cs="Arial"/>
        </w:rPr>
        <w:t>w</w:t>
      </w:r>
      <w:r w:rsidR="00DF64A5">
        <w:rPr>
          <w:rFonts w:cs="Arial"/>
        </w:rPr>
        <w:t>here the grievance relates to the headteacher then the Chair of Governors will make arrangements for a member of governing body to meet with the employee</w:t>
      </w:r>
      <w:r w:rsidR="007D61B4">
        <w:rPr>
          <w:rFonts w:cs="Arial"/>
        </w:rPr>
        <w:t>.</w:t>
      </w:r>
      <w:r w:rsidR="0029716A">
        <w:rPr>
          <w:rFonts w:cs="Arial"/>
        </w:rPr>
        <w:t>)</w:t>
      </w:r>
    </w:p>
    <w:p w14:paraId="1B674C83" w14:textId="77777777" w:rsidR="00CB0A82" w:rsidRDefault="00CB0A82" w:rsidP="00307346">
      <w:pPr>
        <w:contextualSpacing/>
        <w:rPr>
          <w:rFonts w:cs="Arial"/>
        </w:rPr>
      </w:pPr>
    </w:p>
    <w:p w14:paraId="64EF04EB" w14:textId="60F1587B" w:rsidR="00CB0A82" w:rsidRDefault="00DF64A5" w:rsidP="00307346">
      <w:pPr>
        <w:contextualSpacing/>
        <w:rPr>
          <w:rFonts w:cs="Arial"/>
        </w:rPr>
      </w:pPr>
      <w:r>
        <w:rPr>
          <w:rFonts w:cs="Arial"/>
        </w:rPr>
        <w:t xml:space="preserve">The employee will be </w:t>
      </w:r>
      <w:r w:rsidR="0081080C">
        <w:rPr>
          <w:rFonts w:cs="Arial"/>
        </w:rPr>
        <w:t xml:space="preserve">invited in writing </w:t>
      </w:r>
      <w:r>
        <w:rPr>
          <w:rFonts w:cs="Arial"/>
        </w:rPr>
        <w:t>to attend a meeting to discuss the nature of their concern and the remedy sought.  The employee will be informed of their right to be accompanied by either a trade union representative or a work colleague.  A</w:t>
      </w:r>
      <w:r w:rsidR="0029716A">
        <w:rPr>
          <w:rFonts w:cs="Arial"/>
        </w:rPr>
        <w:t>n HR Advisor may also attend the meeting if required by the headteacher (governor).</w:t>
      </w:r>
    </w:p>
    <w:p w14:paraId="3064C5AF" w14:textId="77777777" w:rsidR="00DF64A5" w:rsidRDefault="00DF64A5" w:rsidP="00307346">
      <w:pPr>
        <w:contextualSpacing/>
        <w:rPr>
          <w:rFonts w:cs="Arial"/>
        </w:rPr>
      </w:pPr>
    </w:p>
    <w:p w14:paraId="677E7942" w14:textId="7B21A621" w:rsidR="0029716A" w:rsidRDefault="0029716A" w:rsidP="00307346">
      <w:pPr>
        <w:contextualSpacing/>
        <w:rPr>
          <w:rFonts w:cs="Arial"/>
        </w:rPr>
      </w:pPr>
      <w:r>
        <w:rPr>
          <w:rFonts w:cs="Arial"/>
        </w:rPr>
        <w:t>If</w:t>
      </w:r>
      <w:r w:rsidR="00785EE9">
        <w:rPr>
          <w:rFonts w:cs="Arial"/>
        </w:rPr>
        <w:t>,</w:t>
      </w:r>
      <w:r>
        <w:rPr>
          <w:rFonts w:cs="Arial"/>
        </w:rPr>
        <w:t xml:space="preserve"> during the course of the meeting, it becomes apparent that the issues require further investigation, the headteacher (governor) </w:t>
      </w:r>
      <w:r w:rsidR="00785EE9">
        <w:rPr>
          <w:rFonts w:cs="Arial"/>
        </w:rPr>
        <w:t>will</w:t>
      </w:r>
      <w:r>
        <w:rPr>
          <w:rFonts w:cs="Arial"/>
        </w:rPr>
        <w:t xml:space="preserve"> adjourn the meeting in order for the investigation to take place and inform the employee accordingly together with anticipated timescales.  In most cases, the headteacher (governor) will undertake the investigation themsel</w:t>
      </w:r>
      <w:r w:rsidR="00DD5129">
        <w:rPr>
          <w:rFonts w:cs="Arial"/>
        </w:rPr>
        <w:t xml:space="preserve">ves, however, in certain circumstances </w:t>
      </w:r>
      <w:r>
        <w:rPr>
          <w:rFonts w:cs="Arial"/>
        </w:rPr>
        <w:t xml:space="preserve">it might be appropriate for </w:t>
      </w:r>
      <w:r w:rsidR="00DD5129">
        <w:rPr>
          <w:rFonts w:cs="Arial"/>
        </w:rPr>
        <w:t>a separate independent investigator to be appointed.</w:t>
      </w:r>
      <w:r>
        <w:rPr>
          <w:rFonts w:cs="Arial"/>
        </w:rPr>
        <w:t xml:space="preserve"> HR advice should be sought in this event</w:t>
      </w:r>
      <w:r w:rsidR="00F020C6">
        <w:rPr>
          <w:rFonts w:cs="Arial"/>
        </w:rPr>
        <w:t>.</w:t>
      </w:r>
      <w:r w:rsidR="00DD5129">
        <w:rPr>
          <w:rFonts w:cs="Arial"/>
        </w:rPr>
        <w:t xml:space="preserve"> The investigation should normally be completed within 15 working days.  If the investigation needs to be extended then the headteacher (governor) </w:t>
      </w:r>
      <w:r w:rsidR="00867A9E">
        <w:rPr>
          <w:rFonts w:cs="Arial"/>
        </w:rPr>
        <w:t xml:space="preserve">is </w:t>
      </w:r>
      <w:r w:rsidR="00DD5129">
        <w:rPr>
          <w:rFonts w:cs="Arial"/>
        </w:rPr>
        <w:t>responsible for advising the employee of this and the reasons why.</w:t>
      </w:r>
    </w:p>
    <w:p w14:paraId="112605C7" w14:textId="77777777" w:rsidR="006E05AB" w:rsidRDefault="006E05AB" w:rsidP="00307346">
      <w:pPr>
        <w:contextualSpacing/>
        <w:rPr>
          <w:rFonts w:cs="Arial"/>
        </w:rPr>
      </w:pPr>
    </w:p>
    <w:p w14:paraId="7AB86A52" w14:textId="7C23A829" w:rsidR="006E05AB" w:rsidRDefault="006E05AB" w:rsidP="00307346">
      <w:pPr>
        <w:contextualSpacing/>
        <w:rPr>
          <w:rFonts w:cs="Arial"/>
        </w:rPr>
      </w:pPr>
      <w:r>
        <w:rPr>
          <w:rFonts w:cs="Arial"/>
        </w:rPr>
        <w:t>Once the investigation is complete, the headteacher (governor)</w:t>
      </w:r>
      <w:r w:rsidR="00D31241">
        <w:rPr>
          <w:rFonts w:cs="Arial"/>
        </w:rPr>
        <w:t xml:space="preserve"> will provide a written response to the issues raised and any action already taken/proposed as a result of</w:t>
      </w:r>
      <w:r w:rsidR="006852F0">
        <w:rPr>
          <w:rFonts w:cs="Arial"/>
        </w:rPr>
        <w:t xml:space="preserve"> the investigation.  The headteacher (governor) will need to either provide a copy of the investigation report or a summary of the findings and recommendations in the written response to the employee.  The headteacher is responsible for ensuring that the agreed outcomes are implemented.</w:t>
      </w:r>
    </w:p>
    <w:p w14:paraId="3BCB2A54" w14:textId="77777777" w:rsidR="006852F0" w:rsidRDefault="006852F0" w:rsidP="00307346">
      <w:pPr>
        <w:contextualSpacing/>
        <w:rPr>
          <w:rFonts w:cs="Arial"/>
        </w:rPr>
      </w:pPr>
    </w:p>
    <w:p w14:paraId="7EF73051" w14:textId="23A97202" w:rsidR="006852F0" w:rsidRDefault="006852F0" w:rsidP="00307346">
      <w:pPr>
        <w:contextualSpacing/>
        <w:rPr>
          <w:rFonts w:cs="Arial"/>
        </w:rPr>
      </w:pPr>
      <w:r>
        <w:rPr>
          <w:rFonts w:cs="Arial"/>
        </w:rPr>
        <w:t>The written response must also detail the procedure for the employee to proceed to the Appeal stage if they are not satisfied with the headteacher</w:t>
      </w:r>
      <w:r w:rsidR="002E3D1B">
        <w:rPr>
          <w:rFonts w:cs="Arial"/>
        </w:rPr>
        <w:t>’s</w:t>
      </w:r>
      <w:r>
        <w:rPr>
          <w:rFonts w:cs="Arial"/>
        </w:rPr>
        <w:t xml:space="preserve"> (</w:t>
      </w:r>
      <w:proofErr w:type="gramStart"/>
      <w:r>
        <w:rPr>
          <w:rFonts w:cs="Arial"/>
        </w:rPr>
        <w:t>governor’s</w:t>
      </w:r>
      <w:proofErr w:type="gramEnd"/>
      <w:r>
        <w:rPr>
          <w:rFonts w:cs="Arial"/>
        </w:rPr>
        <w:t>) response.</w:t>
      </w:r>
    </w:p>
    <w:p w14:paraId="51A543FB" w14:textId="77777777" w:rsidR="00DD5129" w:rsidRDefault="00DD5129" w:rsidP="00307346">
      <w:pPr>
        <w:contextualSpacing/>
        <w:rPr>
          <w:rFonts w:cs="Arial"/>
        </w:rPr>
      </w:pPr>
    </w:p>
    <w:p w14:paraId="207778CF" w14:textId="77777777" w:rsidR="00DF64A5" w:rsidRDefault="00DF64A5" w:rsidP="00DF64A5">
      <w:pPr>
        <w:contextualSpacing/>
        <w:rPr>
          <w:rFonts w:cs="Arial"/>
        </w:rPr>
      </w:pPr>
      <w:r>
        <w:rPr>
          <w:rFonts w:cs="Arial"/>
        </w:rPr>
        <w:lastRenderedPageBreak/>
        <w:t>If the employee is happy with the response the procedure ends at this point and no further action is required.</w:t>
      </w:r>
    </w:p>
    <w:p w14:paraId="2500883E" w14:textId="77777777" w:rsidR="00DF64A5" w:rsidRDefault="00DF64A5" w:rsidP="00307346">
      <w:pPr>
        <w:contextualSpacing/>
        <w:rPr>
          <w:rFonts w:cs="Arial"/>
        </w:rPr>
      </w:pPr>
    </w:p>
    <w:p w14:paraId="42BC5A8F" w14:textId="77777777" w:rsidR="001A0FF2" w:rsidRDefault="001A0FF2" w:rsidP="00B400D0">
      <w:pPr>
        <w:tabs>
          <w:tab w:val="left" w:pos="567"/>
        </w:tabs>
        <w:contextualSpacing/>
        <w:rPr>
          <w:rFonts w:cs="Arial"/>
          <w:b/>
        </w:rPr>
      </w:pPr>
    </w:p>
    <w:p w14:paraId="611FFFB8" w14:textId="788373D8" w:rsidR="00B400D0" w:rsidRPr="00D324B7" w:rsidRDefault="004A0767" w:rsidP="00B400D0">
      <w:pPr>
        <w:tabs>
          <w:tab w:val="left" w:pos="567"/>
        </w:tabs>
        <w:contextualSpacing/>
        <w:rPr>
          <w:rFonts w:cs="Arial"/>
        </w:rPr>
      </w:pPr>
      <w:r>
        <w:rPr>
          <w:rFonts w:cs="Arial"/>
          <w:b/>
        </w:rPr>
        <w:t>1</w:t>
      </w:r>
      <w:r w:rsidR="00E06E1A">
        <w:rPr>
          <w:rFonts w:cs="Arial"/>
          <w:b/>
        </w:rPr>
        <w:t>3</w:t>
      </w:r>
      <w:r w:rsidR="00477C2A">
        <w:rPr>
          <w:rFonts w:cs="Arial"/>
          <w:b/>
        </w:rPr>
        <w:t xml:space="preserve">.  </w:t>
      </w:r>
      <w:r w:rsidR="00B400D0" w:rsidRPr="00D324B7">
        <w:rPr>
          <w:rFonts w:cs="Arial"/>
          <w:b/>
        </w:rPr>
        <w:t>Appeal</w:t>
      </w:r>
      <w:r>
        <w:rPr>
          <w:rFonts w:cs="Arial"/>
          <w:b/>
        </w:rPr>
        <w:t xml:space="preserve"> </w:t>
      </w:r>
      <w:r w:rsidR="00E32895">
        <w:rPr>
          <w:rFonts w:cs="Arial"/>
          <w:b/>
        </w:rPr>
        <w:t>(Stage</w:t>
      </w:r>
      <w:r w:rsidR="00BA3F27">
        <w:rPr>
          <w:rFonts w:cs="Arial"/>
          <w:b/>
        </w:rPr>
        <w:t xml:space="preserve"> </w:t>
      </w:r>
      <w:r w:rsidR="00D17909">
        <w:rPr>
          <w:rFonts w:cs="Arial"/>
          <w:b/>
        </w:rPr>
        <w:t>3</w:t>
      </w:r>
      <w:r w:rsidR="00BA3F27">
        <w:rPr>
          <w:rFonts w:cs="Arial"/>
          <w:b/>
        </w:rPr>
        <w:t>)</w:t>
      </w:r>
    </w:p>
    <w:p w14:paraId="5EECBE12" w14:textId="77777777" w:rsidR="00F0613D" w:rsidRDefault="00F0613D" w:rsidP="00F0613D">
      <w:pPr>
        <w:autoSpaceDE w:val="0"/>
        <w:autoSpaceDN w:val="0"/>
        <w:adjustRightInd w:val="0"/>
        <w:rPr>
          <w:rFonts w:ascii="Helvetica" w:hAnsi="Helvetica" w:cs="Helvetica"/>
        </w:rPr>
      </w:pPr>
    </w:p>
    <w:p w14:paraId="1BF7E427" w14:textId="2DD832F8" w:rsidR="009533AD" w:rsidRPr="009533AD" w:rsidRDefault="006852F0" w:rsidP="00CD6097">
      <w:pPr>
        <w:autoSpaceDE w:val="0"/>
        <w:autoSpaceDN w:val="0"/>
        <w:adjustRightInd w:val="0"/>
        <w:rPr>
          <w:rFonts w:ascii="Helvetica" w:hAnsi="Helvetica" w:cs="Helvetica"/>
        </w:rPr>
      </w:pPr>
      <w:r>
        <w:rPr>
          <w:rFonts w:ascii="Helvetica" w:hAnsi="Helvetica" w:cs="Helvetica"/>
        </w:rPr>
        <w:t>If the employee conti</w:t>
      </w:r>
      <w:r w:rsidR="00E32895">
        <w:rPr>
          <w:rFonts w:ascii="Helvetica" w:hAnsi="Helvetica" w:cs="Helvetica"/>
        </w:rPr>
        <w:t xml:space="preserve">nues to feel dissatisfied following Stage </w:t>
      </w:r>
      <w:r w:rsidR="009533AD">
        <w:rPr>
          <w:rFonts w:ascii="Helvetica" w:hAnsi="Helvetica" w:cs="Helvetica"/>
        </w:rPr>
        <w:t xml:space="preserve">2 they may progress to a Stage 3 Appeal. </w:t>
      </w:r>
    </w:p>
    <w:p w14:paraId="07CDB3B8" w14:textId="77777777" w:rsidR="006852F0" w:rsidRDefault="006852F0" w:rsidP="00F0613D">
      <w:pPr>
        <w:autoSpaceDE w:val="0"/>
        <w:autoSpaceDN w:val="0"/>
        <w:adjustRightInd w:val="0"/>
        <w:rPr>
          <w:rFonts w:ascii="Helvetica" w:hAnsi="Helvetica" w:cs="Helvetica"/>
        </w:rPr>
      </w:pPr>
    </w:p>
    <w:p w14:paraId="5839036E" w14:textId="1840B2FE" w:rsidR="00835CA9" w:rsidRDefault="00CD6097" w:rsidP="00AB750A">
      <w:pPr>
        <w:autoSpaceDE w:val="0"/>
        <w:autoSpaceDN w:val="0"/>
        <w:adjustRightInd w:val="0"/>
        <w:rPr>
          <w:rFonts w:ascii="Helvetica" w:hAnsi="Helvetica" w:cs="Helvetica"/>
        </w:rPr>
      </w:pPr>
      <w:r>
        <w:rPr>
          <w:rFonts w:ascii="Helvetica" w:hAnsi="Helvetica" w:cs="Helvetica"/>
        </w:rPr>
        <w:t xml:space="preserve">Upon receipt of an appeal request, an Appeals Panel will be set up. </w:t>
      </w:r>
      <w:r w:rsidR="00F0613D" w:rsidRPr="00BB5BDE">
        <w:rPr>
          <w:rFonts w:ascii="Helvetica" w:hAnsi="Helvetica" w:cs="Helvetica"/>
        </w:rPr>
        <w:t>It is recommended that governing bodies set up an Appeals Panel of not less than 3 members, one of whom should</w:t>
      </w:r>
      <w:r w:rsidR="009533AD">
        <w:rPr>
          <w:rFonts w:ascii="Helvetica" w:hAnsi="Helvetica" w:cs="Helvetica"/>
        </w:rPr>
        <w:t xml:space="preserve"> ideally</w:t>
      </w:r>
      <w:r w:rsidR="00F0613D" w:rsidRPr="00BB5BDE">
        <w:rPr>
          <w:rFonts w:ascii="Helvetica" w:hAnsi="Helvetica" w:cs="Helvetica"/>
        </w:rPr>
        <w:t xml:space="preserve"> be the Chair or Vice-Chair of Governors</w:t>
      </w:r>
      <w:r w:rsidR="009533AD">
        <w:rPr>
          <w:rFonts w:ascii="Helvetica" w:hAnsi="Helvetica" w:cs="Helvetica"/>
        </w:rPr>
        <w:t>.</w:t>
      </w:r>
      <w:r>
        <w:rPr>
          <w:rFonts w:ascii="Helvetica" w:hAnsi="Helvetica" w:cs="Helvetica"/>
        </w:rPr>
        <w:t xml:space="preserve"> </w:t>
      </w:r>
      <w:r w:rsidR="00F0613D" w:rsidRPr="00BB5BDE">
        <w:rPr>
          <w:rFonts w:ascii="Helvetica" w:hAnsi="Helvetica" w:cs="Helvetica"/>
        </w:rPr>
        <w:t>Appeal governors must maintain strict impartiality and avoid the possibility of bias.  No member of the Appeals Panel should have had any prior involvement in the grievance being considered.</w:t>
      </w:r>
      <w:r w:rsidR="00AB750A">
        <w:rPr>
          <w:rFonts w:ascii="Helvetica" w:hAnsi="Helvetica" w:cs="Helvetica"/>
        </w:rPr>
        <w:t xml:space="preserve">  Occasionally, in order to ensure an impartial hearing and</w:t>
      </w:r>
      <w:r w:rsidR="004D73ED">
        <w:rPr>
          <w:rFonts w:ascii="Helvetica" w:hAnsi="Helvetica" w:cs="Helvetica"/>
        </w:rPr>
        <w:t xml:space="preserve"> to</w:t>
      </w:r>
      <w:r w:rsidR="00AB750A">
        <w:rPr>
          <w:rFonts w:ascii="Helvetica" w:hAnsi="Helvetica" w:cs="Helvetica"/>
        </w:rPr>
        <w:t xml:space="preserve"> avoid delay to an appeal being heard,</w:t>
      </w:r>
      <w:r w:rsidR="004D73ED">
        <w:rPr>
          <w:rFonts w:ascii="Helvetica" w:hAnsi="Helvetica" w:cs="Helvetica"/>
        </w:rPr>
        <w:t xml:space="preserve"> it may become necessary for a school to use</w:t>
      </w:r>
      <w:r w:rsidR="00AB750A">
        <w:rPr>
          <w:rFonts w:ascii="Helvetica" w:hAnsi="Helvetica" w:cs="Helvetica"/>
        </w:rPr>
        <w:t xml:space="preserve"> governors from another Southampton school</w:t>
      </w:r>
      <w:r w:rsidR="00EA265B">
        <w:rPr>
          <w:rFonts w:ascii="Helvetica" w:hAnsi="Helvetica" w:cs="Helvetica"/>
        </w:rPr>
        <w:t xml:space="preserve"> to be part of the Panel</w:t>
      </w:r>
      <w:r w:rsidR="004D73ED">
        <w:rPr>
          <w:rFonts w:ascii="Helvetica" w:hAnsi="Helvetica" w:cs="Helvetica"/>
        </w:rPr>
        <w:t>.  This should always be discussed and agreed with the employee and their representative prior to the hearing.</w:t>
      </w:r>
    </w:p>
    <w:p w14:paraId="4C6EF850" w14:textId="77777777" w:rsidR="00835CA9" w:rsidRPr="00BB5BDE" w:rsidRDefault="00835CA9" w:rsidP="00F0613D">
      <w:pPr>
        <w:contextualSpacing/>
        <w:rPr>
          <w:rFonts w:ascii="Helvetica" w:hAnsi="Helvetica" w:cs="Helvetica"/>
        </w:rPr>
      </w:pPr>
    </w:p>
    <w:p w14:paraId="4E88B26F" w14:textId="36D3B736" w:rsidR="00F0613D" w:rsidRDefault="00F0613D" w:rsidP="00F0613D">
      <w:pPr>
        <w:contextualSpacing/>
        <w:rPr>
          <w:rFonts w:cs="Arial"/>
          <w:b/>
        </w:rPr>
      </w:pPr>
      <w:r w:rsidRPr="00BB5BDE">
        <w:rPr>
          <w:rFonts w:ascii="Helvetica" w:hAnsi="Helvetica" w:cs="Helvetica"/>
        </w:rPr>
        <w:t xml:space="preserve">Whilst </w:t>
      </w:r>
      <w:r w:rsidR="000119F4">
        <w:rPr>
          <w:rFonts w:ascii="Helvetica" w:hAnsi="Helvetica" w:cs="Helvetica"/>
        </w:rPr>
        <w:t xml:space="preserve">staff </w:t>
      </w:r>
      <w:r w:rsidRPr="00BB5BDE">
        <w:rPr>
          <w:rFonts w:ascii="Helvetica" w:hAnsi="Helvetica" w:cs="Helvetica"/>
        </w:rPr>
        <w:t xml:space="preserve">governors cannot be automatically excluded from playing a part in the appeal process, there will be occasions when it may be either inappropriate for them or they </w:t>
      </w:r>
      <w:r w:rsidR="00866602">
        <w:rPr>
          <w:rFonts w:ascii="Helvetica" w:hAnsi="Helvetica" w:cs="Helvetica"/>
        </w:rPr>
        <w:t xml:space="preserve">should excuse themselves from being </w:t>
      </w:r>
      <w:r w:rsidRPr="00BB5BDE">
        <w:rPr>
          <w:rFonts w:ascii="Helvetica" w:hAnsi="Helvetica" w:cs="Helvetica"/>
        </w:rPr>
        <w:t>involved.</w:t>
      </w:r>
    </w:p>
    <w:p w14:paraId="23A228B6" w14:textId="77777777" w:rsidR="00477C2A" w:rsidRDefault="00477C2A" w:rsidP="00B400D0">
      <w:pPr>
        <w:ind w:left="567"/>
        <w:contextualSpacing/>
        <w:rPr>
          <w:rFonts w:cs="Arial"/>
        </w:rPr>
      </w:pPr>
    </w:p>
    <w:p w14:paraId="0F81A892" w14:textId="6FD91CD9" w:rsidR="00B400D0" w:rsidRDefault="001A0FF2" w:rsidP="00477C2A">
      <w:pPr>
        <w:contextualSpacing/>
        <w:rPr>
          <w:rFonts w:cs="Arial"/>
        </w:rPr>
      </w:pPr>
      <w:r>
        <w:rPr>
          <w:rFonts w:cs="Arial"/>
        </w:rPr>
        <w:t>The procedure for appeal is as follows:</w:t>
      </w:r>
    </w:p>
    <w:p w14:paraId="0EDA7B89" w14:textId="77777777" w:rsidR="00293ADE" w:rsidRPr="00D324B7" w:rsidRDefault="00293ADE" w:rsidP="00477C2A">
      <w:pPr>
        <w:contextualSpacing/>
        <w:rPr>
          <w:rFonts w:cs="Arial"/>
        </w:rPr>
      </w:pPr>
    </w:p>
    <w:p w14:paraId="7962666A" w14:textId="0D000BE8" w:rsidR="00F2386D" w:rsidRPr="00B86517" w:rsidRDefault="00F2386D" w:rsidP="00B86517">
      <w:pPr>
        <w:pStyle w:val="ListParagraph"/>
        <w:numPr>
          <w:ilvl w:val="0"/>
          <w:numId w:val="9"/>
        </w:numPr>
        <w:autoSpaceDE w:val="0"/>
        <w:autoSpaceDN w:val="0"/>
        <w:adjustRightInd w:val="0"/>
        <w:rPr>
          <w:rFonts w:ascii="Helvetica" w:hAnsi="Helvetica" w:cs="Helvetica"/>
        </w:rPr>
      </w:pPr>
      <w:r w:rsidRPr="00B86517">
        <w:rPr>
          <w:rFonts w:ascii="Helvetica" w:hAnsi="Helvetica" w:cs="Helvetica"/>
        </w:rPr>
        <w:lastRenderedPageBreak/>
        <w:t xml:space="preserve">If the employee wishes to appeal against </w:t>
      </w:r>
      <w:r w:rsidRPr="00B86517">
        <w:rPr>
          <w:rFonts w:cs="Arial"/>
        </w:rPr>
        <w:t xml:space="preserve">the grievance outcome </w:t>
      </w:r>
      <w:r w:rsidR="00F51B67">
        <w:rPr>
          <w:rFonts w:cs="Arial"/>
        </w:rPr>
        <w:t>they</w:t>
      </w:r>
      <w:r w:rsidRPr="00B86517">
        <w:rPr>
          <w:rFonts w:ascii="Helvetica" w:hAnsi="Helvetica" w:cs="Helvetica"/>
        </w:rPr>
        <w:t xml:space="preserve"> should write to the Clerk to the Governing Body setting out the grounds for the appeal </w:t>
      </w:r>
      <w:r w:rsidR="009A0B99" w:rsidRPr="00B86517">
        <w:rPr>
          <w:rFonts w:ascii="Helvetica" w:hAnsi="Helvetica" w:cs="Helvetica"/>
        </w:rPr>
        <w:t xml:space="preserve">in full </w:t>
      </w:r>
      <w:r w:rsidRPr="00B86517">
        <w:rPr>
          <w:rFonts w:ascii="Helvetica" w:hAnsi="Helvetica" w:cs="Helvetica"/>
        </w:rPr>
        <w:t xml:space="preserve">within 10 working days </w:t>
      </w:r>
      <w:r w:rsidRPr="00B86517">
        <w:rPr>
          <w:rFonts w:cs="Arial"/>
        </w:rPr>
        <w:t xml:space="preserve">of being notified of the outcome of </w:t>
      </w:r>
      <w:r w:rsidR="00F51B67">
        <w:rPr>
          <w:rFonts w:cs="Arial"/>
        </w:rPr>
        <w:t>their</w:t>
      </w:r>
      <w:r w:rsidR="004A0767" w:rsidRPr="00B86517">
        <w:rPr>
          <w:rFonts w:cs="Arial"/>
        </w:rPr>
        <w:t xml:space="preserve"> </w:t>
      </w:r>
      <w:r w:rsidR="006C3C7F">
        <w:rPr>
          <w:rFonts w:cs="Arial"/>
        </w:rPr>
        <w:t xml:space="preserve">Stage 2 </w:t>
      </w:r>
      <w:r w:rsidRPr="00B86517">
        <w:rPr>
          <w:rFonts w:cs="Arial"/>
        </w:rPr>
        <w:t>grievance</w:t>
      </w:r>
      <w:r w:rsidR="00BB5BDE">
        <w:rPr>
          <w:rFonts w:cs="Arial"/>
        </w:rPr>
        <w:t>.</w:t>
      </w:r>
      <w:r w:rsidRPr="00B86517">
        <w:rPr>
          <w:rFonts w:cs="Arial"/>
        </w:rPr>
        <w:t xml:space="preserve"> </w:t>
      </w:r>
    </w:p>
    <w:p w14:paraId="5CE9182D" w14:textId="77777777" w:rsidR="001A0FF2" w:rsidRPr="00D248B4" w:rsidRDefault="001A0FF2" w:rsidP="0002163D">
      <w:pPr>
        <w:pStyle w:val="ListParagraph"/>
        <w:autoSpaceDE w:val="0"/>
        <w:autoSpaceDN w:val="0"/>
        <w:adjustRightInd w:val="0"/>
        <w:ind w:left="1080"/>
        <w:rPr>
          <w:rFonts w:ascii="Helvetica" w:hAnsi="Helvetica" w:cs="Helvetica"/>
        </w:rPr>
      </w:pPr>
    </w:p>
    <w:p w14:paraId="20B33879" w14:textId="28BD0885" w:rsidR="001A0FF2" w:rsidRPr="00B86517" w:rsidRDefault="0071612C" w:rsidP="00B86517">
      <w:pPr>
        <w:pStyle w:val="ListParagraph"/>
        <w:numPr>
          <w:ilvl w:val="0"/>
          <w:numId w:val="9"/>
        </w:numPr>
        <w:autoSpaceDE w:val="0"/>
        <w:autoSpaceDN w:val="0"/>
        <w:adjustRightInd w:val="0"/>
        <w:rPr>
          <w:rFonts w:ascii="Helvetica" w:hAnsi="Helvetica" w:cs="Helvetica"/>
        </w:rPr>
      </w:pPr>
      <w:r w:rsidRPr="00B86517">
        <w:rPr>
          <w:rFonts w:cs="Arial"/>
        </w:rPr>
        <w:t xml:space="preserve">An appeal hearing will be arranged without unreasonable delay and normally within </w:t>
      </w:r>
      <w:r w:rsidR="0044238D">
        <w:rPr>
          <w:rFonts w:cs="Arial"/>
        </w:rPr>
        <w:t xml:space="preserve">20 working days </w:t>
      </w:r>
      <w:r w:rsidRPr="00B86517">
        <w:rPr>
          <w:rFonts w:ascii="Helvetica" w:hAnsi="Helvetica" w:cs="Helvetica"/>
        </w:rPr>
        <w:t>of receiving the appeal</w:t>
      </w:r>
      <w:r w:rsidRPr="00B86517" w:rsidDel="004B1F57">
        <w:rPr>
          <w:rFonts w:cs="Arial"/>
        </w:rPr>
        <w:t xml:space="preserve"> </w:t>
      </w:r>
      <w:r w:rsidRPr="00B86517">
        <w:rPr>
          <w:rFonts w:cs="Arial"/>
        </w:rPr>
        <w:t>notice</w:t>
      </w:r>
      <w:r w:rsidR="00F2386D" w:rsidRPr="00B86517">
        <w:rPr>
          <w:rFonts w:ascii="Helvetica" w:hAnsi="Helvetica" w:cs="Helvetica"/>
        </w:rPr>
        <w:t xml:space="preserve">. </w:t>
      </w:r>
      <w:r w:rsidRPr="00B86517">
        <w:rPr>
          <w:rFonts w:ascii="Helvetica" w:hAnsi="Helvetica" w:cs="Helvetica"/>
        </w:rPr>
        <w:t>T</w:t>
      </w:r>
      <w:r w:rsidR="006C3609" w:rsidRPr="00B86517">
        <w:rPr>
          <w:rFonts w:cs="Arial"/>
        </w:rPr>
        <w:t>he employee will be notified of the arrangements in writing</w:t>
      </w:r>
      <w:r w:rsidR="00440EE6" w:rsidRPr="00B86517">
        <w:rPr>
          <w:rFonts w:cs="Arial"/>
        </w:rPr>
        <w:t>.</w:t>
      </w:r>
    </w:p>
    <w:p w14:paraId="5050D23A" w14:textId="6DFF3695" w:rsidR="001A0FF2" w:rsidRDefault="001A0FF2" w:rsidP="00B86517">
      <w:pPr>
        <w:autoSpaceDE w:val="0"/>
        <w:autoSpaceDN w:val="0"/>
        <w:adjustRightInd w:val="0"/>
        <w:ind w:left="360" w:firstLine="60"/>
        <w:contextualSpacing/>
        <w:rPr>
          <w:rFonts w:ascii="Helvetica" w:hAnsi="Helvetica" w:cs="Helvetica"/>
        </w:rPr>
      </w:pPr>
    </w:p>
    <w:p w14:paraId="53B38A96" w14:textId="7872597A" w:rsidR="00950072" w:rsidRPr="00B86517" w:rsidRDefault="00F2386D" w:rsidP="00B86517">
      <w:pPr>
        <w:pStyle w:val="ListParagraph"/>
        <w:numPr>
          <w:ilvl w:val="0"/>
          <w:numId w:val="9"/>
        </w:numPr>
        <w:autoSpaceDE w:val="0"/>
        <w:autoSpaceDN w:val="0"/>
        <w:adjustRightInd w:val="0"/>
        <w:rPr>
          <w:rFonts w:cs="Arial"/>
        </w:rPr>
      </w:pPr>
      <w:r w:rsidRPr="00B86517">
        <w:rPr>
          <w:rFonts w:ascii="Helvetica" w:hAnsi="Helvetica" w:cs="Helvetica"/>
        </w:rPr>
        <w:t>In exceptional circumstance</w:t>
      </w:r>
      <w:r w:rsidR="00293ADE">
        <w:rPr>
          <w:rFonts w:ascii="Helvetica" w:hAnsi="Helvetica" w:cs="Helvetica"/>
        </w:rPr>
        <w:t>s</w:t>
      </w:r>
      <w:r w:rsidRPr="00B86517">
        <w:rPr>
          <w:rFonts w:ascii="Helvetica" w:hAnsi="Helvetica" w:cs="Helvetica"/>
        </w:rPr>
        <w:t xml:space="preserve"> the timescales can be extended by mutual agreement. </w:t>
      </w:r>
    </w:p>
    <w:p w14:paraId="29A09591" w14:textId="77777777" w:rsidR="00950072" w:rsidRPr="00950072" w:rsidRDefault="00950072" w:rsidP="0002163D">
      <w:pPr>
        <w:pStyle w:val="ListParagraph"/>
        <w:rPr>
          <w:rFonts w:cs="Arial"/>
        </w:rPr>
      </w:pPr>
    </w:p>
    <w:p w14:paraId="137FFC99" w14:textId="65F0778E" w:rsidR="0044238D" w:rsidRPr="0044238D" w:rsidRDefault="00950072" w:rsidP="00927362">
      <w:pPr>
        <w:pStyle w:val="ListParagraph"/>
        <w:numPr>
          <w:ilvl w:val="0"/>
          <w:numId w:val="9"/>
        </w:numPr>
        <w:rPr>
          <w:rFonts w:cs="Arial"/>
        </w:rPr>
      </w:pPr>
      <w:r w:rsidRPr="0044238D">
        <w:rPr>
          <w:rFonts w:ascii="Helvetica" w:hAnsi="Helvetica" w:cs="Helvetica"/>
        </w:rPr>
        <w:t xml:space="preserve">The employee will be invited to attend </w:t>
      </w:r>
      <w:r w:rsidR="006C681A" w:rsidRPr="0044238D">
        <w:rPr>
          <w:rFonts w:ascii="Helvetica" w:hAnsi="Helvetica" w:cs="Helvetica"/>
        </w:rPr>
        <w:t xml:space="preserve">the meeting and </w:t>
      </w:r>
      <w:r w:rsidR="00036723" w:rsidRPr="0044238D">
        <w:rPr>
          <w:rFonts w:ascii="Helvetica" w:hAnsi="Helvetica" w:cs="Helvetica"/>
        </w:rPr>
        <w:t xml:space="preserve">has the right to </w:t>
      </w:r>
      <w:r w:rsidR="006C681A" w:rsidRPr="0044238D">
        <w:rPr>
          <w:rFonts w:ascii="Helvetica" w:hAnsi="Helvetica" w:cs="Helvetica"/>
        </w:rPr>
        <w:t>be</w:t>
      </w:r>
      <w:r w:rsidRPr="0044238D">
        <w:rPr>
          <w:rFonts w:ascii="Helvetica" w:hAnsi="Helvetica" w:cs="Helvetica"/>
        </w:rPr>
        <w:t xml:space="preserve"> accompanied, if the employee so wishes</w:t>
      </w:r>
      <w:r w:rsidR="00927362">
        <w:rPr>
          <w:rFonts w:ascii="Helvetica" w:hAnsi="Helvetica" w:cs="Helvetica"/>
        </w:rPr>
        <w:t>, by an accredited trade union representative or a work colleague.</w:t>
      </w:r>
    </w:p>
    <w:p w14:paraId="1151EBB3" w14:textId="0ED96B7F" w:rsidR="00950072" w:rsidRPr="0044238D" w:rsidRDefault="00950072" w:rsidP="0044238D">
      <w:pPr>
        <w:autoSpaceDE w:val="0"/>
        <w:autoSpaceDN w:val="0"/>
        <w:adjustRightInd w:val="0"/>
        <w:ind w:left="360"/>
        <w:contextualSpacing/>
        <w:rPr>
          <w:rFonts w:ascii="Helvetica" w:hAnsi="Helvetica" w:cs="Helvetica"/>
        </w:rPr>
      </w:pPr>
    </w:p>
    <w:p w14:paraId="7F9D5D2F" w14:textId="3BB74A6D" w:rsidR="00440EE6" w:rsidRPr="00B86517" w:rsidRDefault="006C3609" w:rsidP="00B86517">
      <w:pPr>
        <w:pStyle w:val="ListParagraph"/>
        <w:numPr>
          <w:ilvl w:val="0"/>
          <w:numId w:val="9"/>
        </w:numPr>
        <w:autoSpaceDE w:val="0"/>
        <w:autoSpaceDN w:val="0"/>
        <w:adjustRightInd w:val="0"/>
        <w:rPr>
          <w:rFonts w:ascii="Helvetica" w:hAnsi="Helvetica" w:cs="Helvetica"/>
        </w:rPr>
      </w:pPr>
      <w:r w:rsidRPr="00B86517">
        <w:rPr>
          <w:rFonts w:cs="Arial"/>
        </w:rPr>
        <w:t xml:space="preserve">The </w:t>
      </w:r>
      <w:r w:rsidRPr="00B86517">
        <w:rPr>
          <w:rFonts w:ascii="Helvetica" w:hAnsi="Helvetica" w:cs="Helvetica"/>
        </w:rPr>
        <w:t>Appeals Panel representatives</w:t>
      </w:r>
      <w:r w:rsidR="00B75AE2">
        <w:rPr>
          <w:rFonts w:cs="Arial"/>
        </w:rPr>
        <w:t xml:space="preserve"> </w:t>
      </w:r>
      <w:r w:rsidR="0095520C">
        <w:rPr>
          <w:rFonts w:cs="Arial"/>
        </w:rPr>
        <w:t>may</w:t>
      </w:r>
      <w:r w:rsidR="00B75AE2">
        <w:rPr>
          <w:rFonts w:cs="Arial"/>
        </w:rPr>
        <w:t xml:space="preserve"> </w:t>
      </w:r>
      <w:r w:rsidRPr="00B86517">
        <w:rPr>
          <w:rFonts w:cs="Arial"/>
        </w:rPr>
        <w:t xml:space="preserve">be advised </w:t>
      </w:r>
      <w:r w:rsidR="00B75AE2">
        <w:rPr>
          <w:rFonts w:cs="Arial"/>
        </w:rPr>
        <w:t xml:space="preserve">(if required) </w:t>
      </w:r>
      <w:r w:rsidRPr="00B86517">
        <w:rPr>
          <w:rFonts w:cs="Arial"/>
        </w:rPr>
        <w:t xml:space="preserve">by </w:t>
      </w:r>
      <w:r w:rsidR="00DE7FA6">
        <w:rPr>
          <w:rFonts w:cs="Arial"/>
        </w:rPr>
        <w:t>the</w:t>
      </w:r>
      <w:r w:rsidRPr="00B86517">
        <w:rPr>
          <w:rFonts w:cs="Arial"/>
        </w:rPr>
        <w:t xml:space="preserve"> </w:t>
      </w:r>
      <w:r w:rsidR="00B86517">
        <w:rPr>
          <w:rFonts w:cs="Arial"/>
        </w:rPr>
        <w:t>School’s</w:t>
      </w:r>
      <w:r w:rsidRPr="00B86517">
        <w:rPr>
          <w:rFonts w:cs="Arial"/>
        </w:rPr>
        <w:t xml:space="preserve"> HR Provider during the hearing.</w:t>
      </w:r>
    </w:p>
    <w:p w14:paraId="300FE455" w14:textId="77777777" w:rsidR="00440EE6" w:rsidRPr="0002163D" w:rsidRDefault="00440EE6" w:rsidP="0002163D">
      <w:pPr>
        <w:pStyle w:val="ListParagraph"/>
        <w:rPr>
          <w:rFonts w:ascii="Helvetica" w:hAnsi="Helvetica" w:cs="Helvetica"/>
        </w:rPr>
      </w:pPr>
    </w:p>
    <w:p w14:paraId="5D774EFA" w14:textId="164E1457" w:rsidR="00F2386D" w:rsidRPr="00B86517" w:rsidRDefault="00927362" w:rsidP="00B86517">
      <w:pPr>
        <w:pStyle w:val="ListParagraph"/>
        <w:numPr>
          <w:ilvl w:val="0"/>
          <w:numId w:val="9"/>
        </w:numPr>
        <w:autoSpaceDE w:val="0"/>
        <w:autoSpaceDN w:val="0"/>
        <w:adjustRightInd w:val="0"/>
        <w:rPr>
          <w:rFonts w:ascii="Helvetica" w:hAnsi="Helvetica" w:cs="Helvetica"/>
        </w:rPr>
      </w:pPr>
      <w:r>
        <w:rPr>
          <w:rFonts w:ascii="Helvetica" w:hAnsi="Helvetica" w:cs="Helvetica"/>
        </w:rPr>
        <w:t>At this meeting</w:t>
      </w:r>
      <w:r w:rsidR="00F2386D" w:rsidRPr="00B86517">
        <w:rPr>
          <w:rFonts w:ascii="Helvetica" w:hAnsi="Helvetica" w:cs="Helvetica"/>
        </w:rPr>
        <w:t xml:space="preserve"> the Appeals </w:t>
      </w:r>
      <w:r w:rsidR="00D71D23" w:rsidRPr="00B86517">
        <w:rPr>
          <w:rFonts w:ascii="Helvetica" w:hAnsi="Helvetica" w:cs="Helvetica"/>
        </w:rPr>
        <w:t>Panel</w:t>
      </w:r>
      <w:r w:rsidR="00F2386D" w:rsidRPr="00B86517">
        <w:rPr>
          <w:rFonts w:ascii="Helvetica" w:hAnsi="Helvetica" w:cs="Helvetica"/>
        </w:rPr>
        <w:t xml:space="preserve"> will call upon such evidence as may be required to review fairly the situation and give the employee full opportunity to present </w:t>
      </w:r>
      <w:r w:rsidR="00A46A3A">
        <w:rPr>
          <w:rFonts w:ascii="Helvetica" w:hAnsi="Helvetica" w:cs="Helvetica"/>
        </w:rPr>
        <w:t>their</w:t>
      </w:r>
      <w:r w:rsidR="00F2386D" w:rsidRPr="00B86517">
        <w:rPr>
          <w:rFonts w:ascii="Helvetica" w:hAnsi="Helvetica" w:cs="Helvetica"/>
        </w:rPr>
        <w:t xml:space="preserve"> </w:t>
      </w:r>
      <w:r w:rsidR="00A46A3A">
        <w:rPr>
          <w:rFonts w:ascii="Helvetica" w:hAnsi="Helvetica" w:cs="Helvetica"/>
        </w:rPr>
        <w:t>case</w:t>
      </w:r>
      <w:r w:rsidR="00F2386D" w:rsidRPr="00B86517">
        <w:rPr>
          <w:rFonts w:ascii="Helvetica" w:hAnsi="Helvetica" w:cs="Helvetica"/>
        </w:rPr>
        <w:t xml:space="preserve">. </w:t>
      </w:r>
      <w:r w:rsidR="00073FF9">
        <w:rPr>
          <w:rFonts w:ascii="Helvetica" w:hAnsi="Helvetica" w:cs="Helvetica"/>
        </w:rPr>
        <w:t>This can include the attendance of parties involved in the grievance so that a balanced</w:t>
      </w:r>
      <w:r w:rsidR="00835CA9">
        <w:rPr>
          <w:rFonts w:ascii="Helvetica" w:hAnsi="Helvetica" w:cs="Helvetica"/>
        </w:rPr>
        <w:t xml:space="preserve"> understanding of the case is obtained before decisions are made.</w:t>
      </w:r>
    </w:p>
    <w:p w14:paraId="7332438D" w14:textId="77777777" w:rsidR="008B435B" w:rsidRPr="006852F0" w:rsidRDefault="008B435B" w:rsidP="006852F0">
      <w:pPr>
        <w:autoSpaceDE w:val="0"/>
        <w:autoSpaceDN w:val="0"/>
        <w:adjustRightInd w:val="0"/>
        <w:rPr>
          <w:rFonts w:ascii="Helvetica" w:hAnsi="Helvetica" w:cs="Helvetica"/>
        </w:rPr>
      </w:pPr>
    </w:p>
    <w:p w14:paraId="2D6F3C18" w14:textId="0E60A363" w:rsidR="00F2386D" w:rsidRPr="00B86517" w:rsidRDefault="00F2386D" w:rsidP="00B86517">
      <w:pPr>
        <w:pStyle w:val="ListParagraph"/>
        <w:numPr>
          <w:ilvl w:val="0"/>
          <w:numId w:val="9"/>
        </w:numPr>
        <w:autoSpaceDE w:val="0"/>
        <w:autoSpaceDN w:val="0"/>
        <w:adjustRightInd w:val="0"/>
        <w:rPr>
          <w:rFonts w:ascii="Helvetica" w:hAnsi="Helvetica" w:cs="Helvetica"/>
        </w:rPr>
      </w:pPr>
      <w:r w:rsidRPr="00B86517">
        <w:rPr>
          <w:rFonts w:ascii="Helvetica" w:hAnsi="Helvetica" w:cs="Helvetica"/>
        </w:rPr>
        <w:t xml:space="preserve">The Appeals </w:t>
      </w:r>
      <w:r w:rsidR="00D71D23" w:rsidRPr="00B86517">
        <w:rPr>
          <w:rFonts w:ascii="Helvetica" w:hAnsi="Helvetica" w:cs="Helvetica"/>
        </w:rPr>
        <w:t>Panel</w:t>
      </w:r>
      <w:r w:rsidR="009A0B99" w:rsidRPr="00B86517">
        <w:rPr>
          <w:rFonts w:ascii="Helvetica" w:hAnsi="Helvetica" w:cs="Helvetica"/>
        </w:rPr>
        <w:t xml:space="preserve"> </w:t>
      </w:r>
      <w:r w:rsidRPr="00B86517">
        <w:rPr>
          <w:rFonts w:ascii="Helvetica" w:hAnsi="Helvetica" w:cs="Helvetica"/>
        </w:rPr>
        <w:t xml:space="preserve">may decide </w:t>
      </w:r>
      <w:r w:rsidR="00D248B4" w:rsidRPr="00B86517">
        <w:rPr>
          <w:rFonts w:ascii="Helvetica" w:hAnsi="Helvetica" w:cs="Helvetica"/>
        </w:rPr>
        <w:t xml:space="preserve">to </w:t>
      </w:r>
      <w:r w:rsidRPr="00B86517">
        <w:rPr>
          <w:rFonts w:ascii="Helvetica" w:hAnsi="Helvetica" w:cs="Helvetica"/>
        </w:rPr>
        <w:t>either uphold</w:t>
      </w:r>
      <w:r w:rsidR="00D248B4" w:rsidRPr="00B86517">
        <w:rPr>
          <w:rFonts w:ascii="Helvetica" w:hAnsi="Helvetica" w:cs="Helvetica"/>
        </w:rPr>
        <w:t xml:space="preserve"> or not uphold</w:t>
      </w:r>
      <w:r w:rsidRPr="00B86517">
        <w:rPr>
          <w:rFonts w:ascii="Helvetica" w:hAnsi="Helvetica" w:cs="Helvetica"/>
        </w:rPr>
        <w:t xml:space="preserve"> the decision of the </w:t>
      </w:r>
      <w:r w:rsidR="008472DE">
        <w:rPr>
          <w:rFonts w:ascii="Helvetica" w:hAnsi="Helvetica" w:cs="Helvetica"/>
        </w:rPr>
        <w:t>headteacher</w:t>
      </w:r>
      <w:r w:rsidR="00927362">
        <w:rPr>
          <w:rFonts w:ascii="Helvetica" w:hAnsi="Helvetica" w:cs="Helvetica"/>
        </w:rPr>
        <w:t>/manager</w:t>
      </w:r>
      <w:r w:rsidR="008B7EC1">
        <w:rPr>
          <w:rFonts w:ascii="Helvetica" w:hAnsi="Helvetica" w:cs="Helvetica"/>
        </w:rPr>
        <w:t>.</w:t>
      </w:r>
    </w:p>
    <w:p w14:paraId="3677BA90" w14:textId="77777777" w:rsidR="00D248B4" w:rsidRPr="00150532" w:rsidRDefault="00D248B4" w:rsidP="0002163D">
      <w:pPr>
        <w:pStyle w:val="ListParagraph"/>
        <w:rPr>
          <w:rFonts w:ascii="Helvetica" w:hAnsi="Helvetica" w:cs="Helvetica"/>
        </w:rPr>
      </w:pPr>
    </w:p>
    <w:p w14:paraId="459A6F16" w14:textId="3D06AE29" w:rsidR="00150532" w:rsidRPr="00B86517" w:rsidRDefault="00150532" w:rsidP="00B86517">
      <w:pPr>
        <w:pStyle w:val="ListParagraph"/>
        <w:numPr>
          <w:ilvl w:val="0"/>
          <w:numId w:val="9"/>
        </w:numPr>
        <w:autoSpaceDE w:val="0"/>
        <w:autoSpaceDN w:val="0"/>
        <w:adjustRightInd w:val="0"/>
        <w:rPr>
          <w:rFonts w:ascii="Helvetica" w:hAnsi="Helvetica" w:cs="Helvetica"/>
        </w:rPr>
      </w:pPr>
      <w:r w:rsidRPr="00B86517">
        <w:rPr>
          <w:rFonts w:ascii="Helvetica" w:hAnsi="Helvetica" w:cs="Helvetica"/>
        </w:rPr>
        <w:t xml:space="preserve">The outcome should be confirmed in writing </w:t>
      </w:r>
      <w:r w:rsidR="004A0767" w:rsidRPr="00B86517">
        <w:rPr>
          <w:rFonts w:ascii="Helvetica" w:hAnsi="Helvetica" w:cs="Helvetica"/>
        </w:rPr>
        <w:t xml:space="preserve">by the Appeals Panel </w:t>
      </w:r>
      <w:r w:rsidRPr="00B86517">
        <w:rPr>
          <w:rFonts w:ascii="Helvetica" w:hAnsi="Helvetica" w:cs="Helvetica"/>
        </w:rPr>
        <w:t xml:space="preserve">within 10 working days of the hearing. </w:t>
      </w:r>
    </w:p>
    <w:p w14:paraId="533A7857" w14:textId="77777777" w:rsidR="00150532" w:rsidRPr="00150532" w:rsidRDefault="00150532" w:rsidP="0002163D">
      <w:pPr>
        <w:pStyle w:val="ListParagraph"/>
        <w:rPr>
          <w:rFonts w:ascii="Helvetica" w:hAnsi="Helvetica" w:cs="Helvetica"/>
        </w:rPr>
      </w:pPr>
    </w:p>
    <w:p w14:paraId="0504402E" w14:textId="6753E111" w:rsidR="00D248B4" w:rsidRPr="008B7EC1" w:rsidRDefault="00150532" w:rsidP="008B7EC1">
      <w:pPr>
        <w:pStyle w:val="ListParagraph"/>
        <w:numPr>
          <w:ilvl w:val="0"/>
          <w:numId w:val="9"/>
        </w:numPr>
        <w:autoSpaceDE w:val="0"/>
        <w:autoSpaceDN w:val="0"/>
        <w:adjustRightInd w:val="0"/>
        <w:rPr>
          <w:rFonts w:ascii="Helvetica" w:hAnsi="Helvetica" w:cs="Helvetica"/>
        </w:rPr>
      </w:pPr>
      <w:r w:rsidRPr="008B7EC1">
        <w:rPr>
          <w:rFonts w:ascii="Helvetica" w:hAnsi="Helvetica" w:cs="Helvetica"/>
        </w:rPr>
        <w:t xml:space="preserve">There will be no further </w:t>
      </w:r>
      <w:r w:rsidR="00376A14">
        <w:rPr>
          <w:rFonts w:ascii="Helvetica" w:hAnsi="Helvetica" w:cs="Helvetica"/>
        </w:rPr>
        <w:t xml:space="preserve">internal </w:t>
      </w:r>
      <w:r w:rsidRPr="008B7EC1">
        <w:rPr>
          <w:rFonts w:ascii="Helvetica" w:hAnsi="Helvetica" w:cs="Helvetica"/>
        </w:rPr>
        <w:t>right of appeal</w:t>
      </w:r>
      <w:r w:rsidR="004A0767" w:rsidRPr="008B7EC1">
        <w:rPr>
          <w:rFonts w:ascii="Helvetica" w:hAnsi="Helvetica" w:cs="Helvetica"/>
        </w:rPr>
        <w:t>.</w:t>
      </w:r>
    </w:p>
    <w:p w14:paraId="5A648DC8" w14:textId="372845CB" w:rsidR="00AC64E1" w:rsidRDefault="00AC64E1" w:rsidP="00D248B4">
      <w:pPr>
        <w:autoSpaceDE w:val="0"/>
        <w:autoSpaceDN w:val="0"/>
        <w:adjustRightInd w:val="0"/>
        <w:ind w:left="360"/>
        <w:rPr>
          <w:rFonts w:ascii="Helvetica" w:hAnsi="Helvetica" w:cs="Helvetica"/>
          <w:b/>
        </w:rPr>
      </w:pPr>
    </w:p>
    <w:p w14:paraId="5EA01CCD" w14:textId="77777777" w:rsidR="00AC64E1" w:rsidRDefault="00AC64E1" w:rsidP="00D248B4">
      <w:pPr>
        <w:autoSpaceDE w:val="0"/>
        <w:autoSpaceDN w:val="0"/>
        <w:adjustRightInd w:val="0"/>
        <w:ind w:left="360"/>
        <w:rPr>
          <w:rFonts w:ascii="Helvetica" w:hAnsi="Helvetica" w:cs="Helvetica"/>
          <w:b/>
        </w:rPr>
      </w:pPr>
    </w:p>
    <w:p w14:paraId="7397EDF9" w14:textId="475B2B00" w:rsidR="00B400D0" w:rsidRDefault="007C34EB" w:rsidP="00B400D0">
      <w:pPr>
        <w:contextualSpacing/>
        <w:rPr>
          <w:rFonts w:cs="Arial"/>
          <w:b/>
        </w:rPr>
      </w:pPr>
      <w:r>
        <w:rPr>
          <w:rFonts w:cs="Arial"/>
          <w:b/>
        </w:rPr>
        <w:t>1</w:t>
      </w:r>
      <w:r w:rsidR="00E06E1A">
        <w:rPr>
          <w:rFonts w:cs="Arial"/>
          <w:b/>
        </w:rPr>
        <w:t>4</w:t>
      </w:r>
      <w:r>
        <w:rPr>
          <w:rFonts w:cs="Arial"/>
          <w:b/>
        </w:rPr>
        <w:t>.</w:t>
      </w:r>
      <w:r>
        <w:rPr>
          <w:rFonts w:cs="Arial"/>
          <w:b/>
        </w:rPr>
        <w:tab/>
      </w:r>
      <w:r w:rsidR="001760BB">
        <w:rPr>
          <w:rFonts w:cs="Arial"/>
          <w:b/>
        </w:rPr>
        <w:t>H</w:t>
      </w:r>
      <w:r w:rsidR="008472DE">
        <w:rPr>
          <w:rFonts w:cs="Arial"/>
          <w:b/>
        </w:rPr>
        <w:t>eadteacher</w:t>
      </w:r>
      <w:r w:rsidR="00935DF5">
        <w:rPr>
          <w:rFonts w:cs="Arial"/>
          <w:b/>
        </w:rPr>
        <w:t>s</w:t>
      </w:r>
      <w:r w:rsidR="001760BB">
        <w:rPr>
          <w:rFonts w:cs="Arial"/>
          <w:b/>
        </w:rPr>
        <w:t xml:space="preserve"> raising grievances</w:t>
      </w:r>
    </w:p>
    <w:p w14:paraId="1F5F936C" w14:textId="77777777" w:rsidR="00722932" w:rsidRDefault="00722932" w:rsidP="00B400D0">
      <w:pPr>
        <w:contextualSpacing/>
        <w:rPr>
          <w:rFonts w:cs="Arial"/>
          <w:b/>
        </w:rPr>
      </w:pPr>
    </w:p>
    <w:p w14:paraId="7B04BBB8" w14:textId="3A9D459A" w:rsidR="00B267D5" w:rsidRDefault="00B267D5" w:rsidP="00F659A6">
      <w:pPr>
        <w:rPr>
          <w:rFonts w:ascii="Helvetica" w:hAnsi="Helvetica" w:cs="GKPDLJ+Arial"/>
          <w:color w:val="000000"/>
        </w:rPr>
      </w:pPr>
      <w:r>
        <w:rPr>
          <w:rFonts w:ascii="Helvetica" w:hAnsi="Helvetica" w:cs="GKPDLJ+Arial"/>
          <w:color w:val="000000"/>
        </w:rPr>
        <w:t>If a headteacher raises a grievance, it will be the responsibility of the Chair of Governors to endeavour to find a solution to the grievance.  It may be that a representative from the Local Authority can assist the school in these particular circumstances.  The Chair of Governors should also seek support from the school’s HR provider.</w:t>
      </w:r>
    </w:p>
    <w:p w14:paraId="03FFFA0E" w14:textId="77777777" w:rsidR="00126DFB" w:rsidRDefault="00126DFB" w:rsidP="00F659A6">
      <w:pPr>
        <w:rPr>
          <w:rFonts w:ascii="Helvetica" w:hAnsi="Helvetica" w:cs="GKPDLJ+Arial"/>
          <w:color w:val="000000"/>
        </w:rPr>
      </w:pPr>
    </w:p>
    <w:p w14:paraId="3EF0CD08" w14:textId="77777777" w:rsidR="00F65DFD" w:rsidRDefault="00F65DFD" w:rsidP="00F659A6">
      <w:pPr>
        <w:rPr>
          <w:rFonts w:ascii="Helvetica" w:hAnsi="Helvetica" w:cs="GKPDLJ+Arial"/>
          <w:b/>
          <w:color w:val="000000"/>
        </w:rPr>
      </w:pPr>
    </w:p>
    <w:p w14:paraId="15C70FA6" w14:textId="77777777" w:rsidR="003C00D8" w:rsidRDefault="003C00D8" w:rsidP="0044238D">
      <w:pPr>
        <w:ind w:left="720" w:hanging="720"/>
        <w:rPr>
          <w:b/>
        </w:rPr>
      </w:pPr>
      <w:bookmarkStart w:id="0" w:name="_GoBack"/>
      <w:bookmarkEnd w:id="0"/>
    </w:p>
    <w:p w14:paraId="6A629489" w14:textId="77777777" w:rsidR="0044238D" w:rsidRPr="00881074" w:rsidRDefault="0044238D" w:rsidP="0044238D">
      <w:pPr>
        <w:ind w:left="720" w:hanging="720"/>
        <w:rPr>
          <w:b/>
        </w:rPr>
      </w:pPr>
      <w:r w:rsidRPr="00881074">
        <w:rPr>
          <w:b/>
        </w:rPr>
        <w:t xml:space="preserve">CONFIDENTIALITY CLAUSE: </w:t>
      </w:r>
    </w:p>
    <w:p w14:paraId="62E944C7" w14:textId="77777777" w:rsidR="0044238D" w:rsidRPr="00881074" w:rsidRDefault="0044238D" w:rsidP="0044238D">
      <w:pPr>
        <w:ind w:left="720" w:hanging="720"/>
      </w:pPr>
    </w:p>
    <w:p w14:paraId="2A006D8C" w14:textId="77777777" w:rsidR="0044238D" w:rsidRPr="00881074" w:rsidRDefault="0044238D" w:rsidP="0044238D">
      <w:pPr>
        <w:spacing w:after="307"/>
        <w:rPr>
          <w:rFonts w:cs="Arial"/>
          <w:color w:val="313335"/>
        </w:rPr>
      </w:pPr>
      <w:r w:rsidRPr="00881074">
        <w:rPr>
          <w:rFonts w:cs="Arial"/>
          <w:color w:val="313335"/>
        </w:rPr>
        <w:t>As part of Disciplinary and Grievance processes those involved may have access to information that is of a personal, confidential, sensitive and/ or proprietary nature, for example: personal information related to staff such as names, e-mail addresses, salaries, employment information, and/or service issues, data, financial information ("Confidential Information"), for the purpose of fulfilling procedural obligations.</w:t>
      </w:r>
    </w:p>
    <w:p w14:paraId="6D7752DF" w14:textId="70F65868" w:rsidR="0044238D" w:rsidRPr="00881074" w:rsidRDefault="0044238D" w:rsidP="0044238D">
      <w:pPr>
        <w:spacing w:after="307"/>
        <w:rPr>
          <w:rFonts w:cs="Arial"/>
          <w:color w:val="313335"/>
        </w:rPr>
      </w:pPr>
      <w:r w:rsidRPr="00881074">
        <w:rPr>
          <w:rFonts w:cs="Arial"/>
          <w:color w:val="313335"/>
        </w:rPr>
        <w:t xml:space="preserve">All involved with any application of the </w:t>
      </w:r>
      <w:r w:rsidR="00927362">
        <w:rPr>
          <w:rFonts w:cs="Arial"/>
          <w:color w:val="313335"/>
        </w:rPr>
        <w:t>grievance</w:t>
      </w:r>
      <w:r w:rsidRPr="00881074">
        <w:rPr>
          <w:rFonts w:cs="Arial"/>
          <w:color w:val="313335"/>
        </w:rPr>
        <w:t xml:space="preserve"> policy / procedure must:</w:t>
      </w:r>
    </w:p>
    <w:p w14:paraId="15B32C00" w14:textId="77777777" w:rsidR="0044238D" w:rsidRPr="00881074" w:rsidRDefault="0044238D" w:rsidP="0044238D">
      <w:pPr>
        <w:numPr>
          <w:ilvl w:val="0"/>
          <w:numId w:val="13"/>
        </w:numPr>
        <w:spacing w:before="100" w:beforeAutospacing="1" w:after="100" w:afterAutospacing="1"/>
        <w:ind w:left="422"/>
        <w:rPr>
          <w:rFonts w:cs="Arial"/>
          <w:color w:val="313335"/>
        </w:rPr>
      </w:pPr>
      <w:r w:rsidRPr="00881074">
        <w:rPr>
          <w:rFonts w:cs="Arial"/>
          <w:color w:val="313335"/>
        </w:rPr>
        <w:t>Hold all confidential information in trust and strict confidence and agree that it shall be used only for the purposes required to fulfil employment obligations, and shall not be used for any other purpose, or disclosed to any third party.</w:t>
      </w:r>
    </w:p>
    <w:p w14:paraId="15ABC090" w14:textId="77777777" w:rsidR="0044238D" w:rsidRPr="00881074" w:rsidRDefault="0044238D" w:rsidP="0044238D">
      <w:pPr>
        <w:numPr>
          <w:ilvl w:val="0"/>
          <w:numId w:val="13"/>
        </w:numPr>
        <w:spacing w:before="100" w:beforeAutospacing="1" w:after="100" w:afterAutospacing="1"/>
        <w:ind w:left="422"/>
        <w:rPr>
          <w:rFonts w:cs="Arial"/>
          <w:color w:val="313335"/>
        </w:rPr>
      </w:pPr>
      <w:r w:rsidRPr="00881074">
        <w:rPr>
          <w:rFonts w:cs="Arial"/>
          <w:color w:val="313335"/>
        </w:rPr>
        <w:t>Keep any Confidential Information in a physically secure location</w:t>
      </w:r>
    </w:p>
    <w:p w14:paraId="79070F81" w14:textId="77777777" w:rsidR="0044238D" w:rsidRPr="00881074" w:rsidRDefault="0044238D" w:rsidP="0044238D">
      <w:pPr>
        <w:numPr>
          <w:ilvl w:val="0"/>
          <w:numId w:val="13"/>
        </w:numPr>
        <w:spacing w:before="100" w:beforeAutospacing="1" w:after="100" w:afterAutospacing="1"/>
        <w:ind w:left="422"/>
        <w:rPr>
          <w:rFonts w:cs="Arial"/>
          <w:color w:val="313335"/>
        </w:rPr>
      </w:pPr>
      <w:r w:rsidRPr="00881074">
        <w:rPr>
          <w:rFonts w:cs="Arial"/>
          <w:color w:val="313335"/>
        </w:rPr>
        <w:t>Maintain the absolute confidentiality of personal and confidential information in recognition of the privacy rights of others at all times, and in both professional and social situations.</w:t>
      </w:r>
    </w:p>
    <w:p w14:paraId="1EEAB4BD" w14:textId="77777777" w:rsidR="0044238D" w:rsidRPr="00881074" w:rsidRDefault="0044238D" w:rsidP="0044238D">
      <w:pPr>
        <w:numPr>
          <w:ilvl w:val="0"/>
          <w:numId w:val="13"/>
        </w:numPr>
        <w:spacing w:before="100" w:beforeAutospacing="1" w:after="100" w:afterAutospacing="1"/>
        <w:ind w:left="422"/>
        <w:rPr>
          <w:rFonts w:cs="Arial"/>
          <w:color w:val="313335"/>
        </w:rPr>
      </w:pPr>
      <w:r w:rsidRPr="00881074">
        <w:rPr>
          <w:rFonts w:cs="Arial"/>
          <w:color w:val="313335"/>
        </w:rPr>
        <w:t>Comply with all privacy laws and regulations, which apply to the collection, use and disclosure of personal information</w:t>
      </w:r>
    </w:p>
    <w:p w14:paraId="2D24674A" w14:textId="77777777" w:rsidR="0044238D" w:rsidRPr="00881074" w:rsidRDefault="0044238D" w:rsidP="0044238D">
      <w:pPr>
        <w:numPr>
          <w:ilvl w:val="0"/>
          <w:numId w:val="13"/>
        </w:numPr>
        <w:spacing w:before="100" w:beforeAutospacing="1" w:after="100" w:afterAutospacing="1"/>
        <w:ind w:left="422"/>
        <w:rPr>
          <w:rFonts w:cs="Arial"/>
          <w:color w:val="313335"/>
        </w:rPr>
      </w:pPr>
      <w:r w:rsidRPr="00881074">
        <w:rPr>
          <w:rFonts w:cs="Arial"/>
          <w:color w:val="313335"/>
        </w:rPr>
        <w:t>At the conclusion of any discussions, or upon demand by management, return all confidential information, including prototypes, code, written notes, photographs, sketches, notes taken, to Council possession and the responsible manager/director.</w:t>
      </w:r>
    </w:p>
    <w:p w14:paraId="689B574D" w14:textId="77777777" w:rsidR="0044238D" w:rsidRPr="00881074" w:rsidRDefault="0044238D" w:rsidP="0044238D">
      <w:pPr>
        <w:numPr>
          <w:ilvl w:val="0"/>
          <w:numId w:val="13"/>
        </w:numPr>
        <w:spacing w:before="100" w:beforeAutospacing="1" w:after="100" w:afterAutospacing="1"/>
        <w:ind w:left="422"/>
        <w:rPr>
          <w:rFonts w:cs="Arial"/>
          <w:color w:val="313335"/>
        </w:rPr>
      </w:pPr>
      <w:r w:rsidRPr="00881074">
        <w:rPr>
          <w:rFonts w:cs="Arial"/>
          <w:color w:val="313335"/>
        </w:rPr>
        <w:t>Not disclose confidential, personal and/or proprietary information to any employee, consultant or third party unless they agree to execute and be bound by the terms of this agreement and have been approved by the Council / Trade Union in an official, legal capacity.</w:t>
      </w:r>
    </w:p>
    <w:p w14:paraId="2A710183" w14:textId="77777777" w:rsidR="0044238D" w:rsidRPr="00881074" w:rsidRDefault="0044238D" w:rsidP="0044238D">
      <w:pPr>
        <w:spacing w:after="307"/>
        <w:rPr>
          <w:rFonts w:cs="Arial"/>
          <w:color w:val="313335"/>
        </w:rPr>
      </w:pPr>
      <w:r w:rsidRPr="00881074">
        <w:rPr>
          <w:rFonts w:cs="Arial"/>
          <w:color w:val="313335"/>
        </w:rPr>
        <w:lastRenderedPageBreak/>
        <w:t>A breach of confidentiality or misuse of information could result in disciplinary action up to and including termination of employment.</w:t>
      </w:r>
    </w:p>
    <w:p w14:paraId="4C53BE94" w14:textId="77777777" w:rsidR="0044238D" w:rsidRDefault="0044238D" w:rsidP="0044238D"/>
    <w:p w14:paraId="43C31240" w14:textId="77777777" w:rsidR="0044238D" w:rsidRDefault="0044238D" w:rsidP="0044238D"/>
    <w:p w14:paraId="6F93E703" w14:textId="77777777" w:rsidR="0044238D" w:rsidRDefault="0044238D"/>
    <w:sectPr w:rsidR="0044238D" w:rsidSect="00F31BAB">
      <w:headerReference w:type="default" r:id="rId9"/>
      <w:footerReference w:type="default" r:id="rId10"/>
      <w:pgSz w:w="11906" w:h="16838"/>
      <w:pgMar w:top="1134" w:right="1440" w:bottom="1440" w:left="1440" w:header="708" w:footer="55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42B506" w16cid:durableId="1FF16711"/>
  <w16cid:commentId w16cid:paraId="01A90D6C" w16cid:durableId="1FF16810"/>
  <w16cid:commentId w16cid:paraId="06B884D3" w16cid:durableId="1FF168B3"/>
  <w16cid:commentId w16cid:paraId="554E680B" w16cid:durableId="1FF16CCA"/>
  <w16cid:commentId w16cid:paraId="73D3E6C4" w16cid:durableId="1FF16CEC"/>
  <w16cid:commentId w16cid:paraId="4C4E6859" w16cid:durableId="1FF16DFC"/>
  <w16cid:commentId w16cid:paraId="3AED2DBC" w16cid:durableId="1FF170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A02D0" w14:textId="77777777" w:rsidR="000A400F" w:rsidRDefault="000A400F" w:rsidP="00504BA0">
      <w:r>
        <w:separator/>
      </w:r>
    </w:p>
  </w:endnote>
  <w:endnote w:type="continuationSeparator" w:id="0">
    <w:p w14:paraId="0DEA68F3" w14:textId="77777777" w:rsidR="000A400F" w:rsidRDefault="000A400F" w:rsidP="0050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GKPDLJ+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C3E8D" w14:textId="0EE65022" w:rsidR="008C4E27" w:rsidRDefault="008C4E27">
    <w:pPr>
      <w:pStyle w:val="Footer"/>
    </w:pPr>
    <w: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900B1" w14:textId="77777777" w:rsidR="000A400F" w:rsidRDefault="000A400F" w:rsidP="00504BA0">
      <w:r>
        <w:separator/>
      </w:r>
    </w:p>
  </w:footnote>
  <w:footnote w:type="continuationSeparator" w:id="0">
    <w:p w14:paraId="65C02865" w14:textId="77777777" w:rsidR="000A400F" w:rsidRDefault="000A400F" w:rsidP="00504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016112"/>
      <w:docPartObj>
        <w:docPartGallery w:val="Page Numbers (Top of Page)"/>
        <w:docPartUnique/>
      </w:docPartObj>
    </w:sdtPr>
    <w:sdtEndPr>
      <w:rPr>
        <w:noProof/>
      </w:rPr>
    </w:sdtEndPr>
    <w:sdtContent>
      <w:p w14:paraId="26A4AB6C" w14:textId="57D353D4" w:rsidR="008C4E27" w:rsidRDefault="008C4E27">
        <w:pPr>
          <w:pStyle w:val="Header"/>
          <w:jc w:val="right"/>
        </w:pPr>
        <w:r>
          <w:fldChar w:fldCharType="begin"/>
        </w:r>
        <w:r>
          <w:instrText xml:space="preserve"> PAGE   \* MERGEFORMAT </w:instrText>
        </w:r>
        <w:r>
          <w:fldChar w:fldCharType="separate"/>
        </w:r>
        <w:r w:rsidR="003C00D8">
          <w:rPr>
            <w:noProof/>
          </w:rPr>
          <w:t>7</w:t>
        </w:r>
        <w:r>
          <w:rPr>
            <w:noProof/>
          </w:rPr>
          <w:fldChar w:fldCharType="end"/>
        </w:r>
      </w:p>
    </w:sdtContent>
  </w:sdt>
  <w:p w14:paraId="7918425B" w14:textId="77777777" w:rsidR="008C4E27" w:rsidRDefault="008C4E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F1429"/>
    <w:multiLevelType w:val="hybridMultilevel"/>
    <w:tmpl w:val="5470D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B06EE"/>
    <w:multiLevelType w:val="hybridMultilevel"/>
    <w:tmpl w:val="78CA7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2A527C"/>
    <w:multiLevelType w:val="hybridMultilevel"/>
    <w:tmpl w:val="2618DA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1BD6764"/>
    <w:multiLevelType w:val="hybridMultilevel"/>
    <w:tmpl w:val="BC56DBA0"/>
    <w:lvl w:ilvl="0" w:tplc="F90A8B9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40274EE5"/>
    <w:multiLevelType w:val="multilevel"/>
    <w:tmpl w:val="D108D9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90A82"/>
    <w:multiLevelType w:val="hybridMultilevel"/>
    <w:tmpl w:val="742E80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42E3A1A"/>
    <w:multiLevelType w:val="hybridMultilevel"/>
    <w:tmpl w:val="03D4164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583792"/>
    <w:multiLevelType w:val="hybridMultilevel"/>
    <w:tmpl w:val="32682720"/>
    <w:lvl w:ilvl="0" w:tplc="00287D42">
      <w:start w:val="4"/>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B982A01"/>
    <w:multiLevelType w:val="hybridMultilevel"/>
    <w:tmpl w:val="5276F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25152E"/>
    <w:multiLevelType w:val="hybridMultilevel"/>
    <w:tmpl w:val="43C6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8B4481"/>
    <w:multiLevelType w:val="hybridMultilevel"/>
    <w:tmpl w:val="9F2247DA"/>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1" w15:restartNumberingAfterBreak="0">
    <w:nsid w:val="60184BEE"/>
    <w:multiLevelType w:val="multilevel"/>
    <w:tmpl w:val="3B48AFA4"/>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BD08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33391D"/>
    <w:multiLevelType w:val="hybridMultilevel"/>
    <w:tmpl w:val="AA4CC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851C74"/>
    <w:multiLevelType w:val="hybridMultilevel"/>
    <w:tmpl w:val="77F0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3"/>
  </w:num>
  <w:num w:numId="5">
    <w:abstractNumId w:val="2"/>
  </w:num>
  <w:num w:numId="6">
    <w:abstractNumId w:val="12"/>
  </w:num>
  <w:num w:numId="7">
    <w:abstractNumId w:val="11"/>
  </w:num>
  <w:num w:numId="8">
    <w:abstractNumId w:val="7"/>
  </w:num>
  <w:num w:numId="9">
    <w:abstractNumId w:val="13"/>
  </w:num>
  <w:num w:numId="10">
    <w:abstractNumId w:val="0"/>
  </w:num>
  <w:num w:numId="11">
    <w:abstractNumId w:val="9"/>
  </w:num>
  <w:num w:numId="12">
    <w:abstractNumId w:val="5"/>
  </w:num>
  <w:num w:numId="13">
    <w:abstractNumId w:val="4"/>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A0"/>
    <w:rsid w:val="00004C18"/>
    <w:rsid w:val="0000691F"/>
    <w:rsid w:val="000119F4"/>
    <w:rsid w:val="00017579"/>
    <w:rsid w:val="0002163D"/>
    <w:rsid w:val="000305FB"/>
    <w:rsid w:val="00036723"/>
    <w:rsid w:val="0004258F"/>
    <w:rsid w:val="00070DA0"/>
    <w:rsid w:val="00073FF9"/>
    <w:rsid w:val="00074BCE"/>
    <w:rsid w:val="00086D76"/>
    <w:rsid w:val="00096ADE"/>
    <w:rsid w:val="00097E72"/>
    <w:rsid w:val="000A400F"/>
    <w:rsid w:val="000B56BB"/>
    <w:rsid w:val="000B5CEF"/>
    <w:rsid w:val="000B6C6C"/>
    <w:rsid w:val="000D4C48"/>
    <w:rsid w:val="000E2594"/>
    <w:rsid w:val="000F7628"/>
    <w:rsid w:val="00103FF2"/>
    <w:rsid w:val="00120095"/>
    <w:rsid w:val="00124B91"/>
    <w:rsid w:val="00125B9B"/>
    <w:rsid w:val="00125EDA"/>
    <w:rsid w:val="00126DFB"/>
    <w:rsid w:val="00137A9D"/>
    <w:rsid w:val="001500F2"/>
    <w:rsid w:val="00150532"/>
    <w:rsid w:val="0016424F"/>
    <w:rsid w:val="001760BB"/>
    <w:rsid w:val="00192233"/>
    <w:rsid w:val="001A0FF2"/>
    <w:rsid w:val="001B5078"/>
    <w:rsid w:val="001B7106"/>
    <w:rsid w:val="001D53AE"/>
    <w:rsid w:val="001D5CEA"/>
    <w:rsid w:val="001D6B05"/>
    <w:rsid w:val="001E7A81"/>
    <w:rsid w:val="001F737F"/>
    <w:rsid w:val="00207089"/>
    <w:rsid w:val="00223B7F"/>
    <w:rsid w:val="002279B8"/>
    <w:rsid w:val="002502FF"/>
    <w:rsid w:val="00263793"/>
    <w:rsid w:val="002747DC"/>
    <w:rsid w:val="00293ADE"/>
    <w:rsid w:val="0029716A"/>
    <w:rsid w:val="002A78B7"/>
    <w:rsid w:val="002B18EB"/>
    <w:rsid w:val="002B290B"/>
    <w:rsid w:val="002B4D61"/>
    <w:rsid w:val="002C19A4"/>
    <w:rsid w:val="002C47FB"/>
    <w:rsid w:val="002E3D1B"/>
    <w:rsid w:val="002F47FF"/>
    <w:rsid w:val="00307346"/>
    <w:rsid w:val="00321931"/>
    <w:rsid w:val="00342B84"/>
    <w:rsid w:val="0036234A"/>
    <w:rsid w:val="003731B0"/>
    <w:rsid w:val="00376A14"/>
    <w:rsid w:val="003949B0"/>
    <w:rsid w:val="003A4002"/>
    <w:rsid w:val="003C00D8"/>
    <w:rsid w:val="003E0208"/>
    <w:rsid w:val="003E3184"/>
    <w:rsid w:val="003F3378"/>
    <w:rsid w:val="003F6A67"/>
    <w:rsid w:val="00406DB5"/>
    <w:rsid w:val="00411242"/>
    <w:rsid w:val="00415A16"/>
    <w:rsid w:val="00425239"/>
    <w:rsid w:val="00430EB8"/>
    <w:rsid w:val="00440EE6"/>
    <w:rsid w:val="0044238D"/>
    <w:rsid w:val="00444B7F"/>
    <w:rsid w:val="00452284"/>
    <w:rsid w:val="00464036"/>
    <w:rsid w:val="00477C2A"/>
    <w:rsid w:val="00481FBD"/>
    <w:rsid w:val="0048368B"/>
    <w:rsid w:val="004A0767"/>
    <w:rsid w:val="004A7875"/>
    <w:rsid w:val="004B1F57"/>
    <w:rsid w:val="004C083B"/>
    <w:rsid w:val="004C71C2"/>
    <w:rsid w:val="004C7B27"/>
    <w:rsid w:val="004D73ED"/>
    <w:rsid w:val="004E36BC"/>
    <w:rsid w:val="00504069"/>
    <w:rsid w:val="00504BA0"/>
    <w:rsid w:val="00516C91"/>
    <w:rsid w:val="00517B71"/>
    <w:rsid w:val="005313AA"/>
    <w:rsid w:val="00541D1D"/>
    <w:rsid w:val="00556E15"/>
    <w:rsid w:val="0057452F"/>
    <w:rsid w:val="00591E57"/>
    <w:rsid w:val="00597501"/>
    <w:rsid w:val="005A0438"/>
    <w:rsid w:val="005B10BA"/>
    <w:rsid w:val="005B1605"/>
    <w:rsid w:val="005B71C9"/>
    <w:rsid w:val="005E3AE2"/>
    <w:rsid w:val="005F4CBE"/>
    <w:rsid w:val="006049F1"/>
    <w:rsid w:val="0061232F"/>
    <w:rsid w:val="00617DD6"/>
    <w:rsid w:val="00671B14"/>
    <w:rsid w:val="00673BF5"/>
    <w:rsid w:val="006852F0"/>
    <w:rsid w:val="00695A27"/>
    <w:rsid w:val="006A4525"/>
    <w:rsid w:val="006A525C"/>
    <w:rsid w:val="006B177F"/>
    <w:rsid w:val="006C0F1F"/>
    <w:rsid w:val="006C3609"/>
    <w:rsid w:val="006C3C7F"/>
    <w:rsid w:val="006C681A"/>
    <w:rsid w:val="006E05AB"/>
    <w:rsid w:val="006E1ED5"/>
    <w:rsid w:val="006E1FF0"/>
    <w:rsid w:val="006E46C6"/>
    <w:rsid w:val="007140FF"/>
    <w:rsid w:val="0071612C"/>
    <w:rsid w:val="00722932"/>
    <w:rsid w:val="007442BD"/>
    <w:rsid w:val="0075667B"/>
    <w:rsid w:val="00762D80"/>
    <w:rsid w:val="00775D46"/>
    <w:rsid w:val="00784C7D"/>
    <w:rsid w:val="00785EE9"/>
    <w:rsid w:val="007906E8"/>
    <w:rsid w:val="007950C6"/>
    <w:rsid w:val="007B0817"/>
    <w:rsid w:val="007C279F"/>
    <w:rsid w:val="007C34EB"/>
    <w:rsid w:val="007C38FB"/>
    <w:rsid w:val="007D61B4"/>
    <w:rsid w:val="007D75AF"/>
    <w:rsid w:val="007E079D"/>
    <w:rsid w:val="0081080C"/>
    <w:rsid w:val="008343B4"/>
    <w:rsid w:val="00835CA9"/>
    <w:rsid w:val="008472DE"/>
    <w:rsid w:val="00855B54"/>
    <w:rsid w:val="00857B29"/>
    <w:rsid w:val="008660FB"/>
    <w:rsid w:val="00866602"/>
    <w:rsid w:val="00867A9E"/>
    <w:rsid w:val="008740D6"/>
    <w:rsid w:val="00881220"/>
    <w:rsid w:val="00896021"/>
    <w:rsid w:val="008B435B"/>
    <w:rsid w:val="008B4DD2"/>
    <w:rsid w:val="008B6EC2"/>
    <w:rsid w:val="008B76D6"/>
    <w:rsid w:val="008B7EC1"/>
    <w:rsid w:val="008C177F"/>
    <w:rsid w:val="008C4E27"/>
    <w:rsid w:val="008D266B"/>
    <w:rsid w:val="008F0BD1"/>
    <w:rsid w:val="00927362"/>
    <w:rsid w:val="009303D8"/>
    <w:rsid w:val="00935DF5"/>
    <w:rsid w:val="00950072"/>
    <w:rsid w:val="009533AD"/>
    <w:rsid w:val="0095520C"/>
    <w:rsid w:val="0096461D"/>
    <w:rsid w:val="00993956"/>
    <w:rsid w:val="009A0B99"/>
    <w:rsid w:val="009A11A2"/>
    <w:rsid w:val="009B1C1D"/>
    <w:rsid w:val="009B7423"/>
    <w:rsid w:val="009D4DA8"/>
    <w:rsid w:val="009E41B2"/>
    <w:rsid w:val="009F63AC"/>
    <w:rsid w:val="00A13405"/>
    <w:rsid w:val="00A26ABB"/>
    <w:rsid w:val="00A27A94"/>
    <w:rsid w:val="00A332F2"/>
    <w:rsid w:val="00A37B1C"/>
    <w:rsid w:val="00A40B8D"/>
    <w:rsid w:val="00A42FF9"/>
    <w:rsid w:val="00A46A3A"/>
    <w:rsid w:val="00A50406"/>
    <w:rsid w:val="00A52A7D"/>
    <w:rsid w:val="00A60AB7"/>
    <w:rsid w:val="00A61A0A"/>
    <w:rsid w:val="00A76DAA"/>
    <w:rsid w:val="00AB10EF"/>
    <w:rsid w:val="00AB750A"/>
    <w:rsid w:val="00AC1FB0"/>
    <w:rsid w:val="00AC64E1"/>
    <w:rsid w:val="00AD1C0D"/>
    <w:rsid w:val="00AD3E6F"/>
    <w:rsid w:val="00AD762E"/>
    <w:rsid w:val="00AF2667"/>
    <w:rsid w:val="00AF77E1"/>
    <w:rsid w:val="00B0257F"/>
    <w:rsid w:val="00B06701"/>
    <w:rsid w:val="00B15F34"/>
    <w:rsid w:val="00B16D9B"/>
    <w:rsid w:val="00B267D5"/>
    <w:rsid w:val="00B3467C"/>
    <w:rsid w:val="00B34808"/>
    <w:rsid w:val="00B363E1"/>
    <w:rsid w:val="00B37698"/>
    <w:rsid w:val="00B400D0"/>
    <w:rsid w:val="00B51A85"/>
    <w:rsid w:val="00B62A1C"/>
    <w:rsid w:val="00B754E0"/>
    <w:rsid w:val="00B75AE2"/>
    <w:rsid w:val="00B845D3"/>
    <w:rsid w:val="00B86517"/>
    <w:rsid w:val="00B92766"/>
    <w:rsid w:val="00BA1582"/>
    <w:rsid w:val="00BA21C4"/>
    <w:rsid w:val="00BA3F27"/>
    <w:rsid w:val="00BB1A55"/>
    <w:rsid w:val="00BB5BDE"/>
    <w:rsid w:val="00BD41A1"/>
    <w:rsid w:val="00BE419A"/>
    <w:rsid w:val="00BF2490"/>
    <w:rsid w:val="00C25619"/>
    <w:rsid w:val="00C25AA6"/>
    <w:rsid w:val="00C44CB0"/>
    <w:rsid w:val="00C82054"/>
    <w:rsid w:val="00C84C08"/>
    <w:rsid w:val="00C91F6C"/>
    <w:rsid w:val="00C951AD"/>
    <w:rsid w:val="00C976F6"/>
    <w:rsid w:val="00CA1578"/>
    <w:rsid w:val="00CA5E07"/>
    <w:rsid w:val="00CB0A82"/>
    <w:rsid w:val="00CC4B44"/>
    <w:rsid w:val="00CC6A7E"/>
    <w:rsid w:val="00CD162A"/>
    <w:rsid w:val="00CD6097"/>
    <w:rsid w:val="00D1021D"/>
    <w:rsid w:val="00D166CE"/>
    <w:rsid w:val="00D17909"/>
    <w:rsid w:val="00D248B4"/>
    <w:rsid w:val="00D31241"/>
    <w:rsid w:val="00D5152E"/>
    <w:rsid w:val="00D5158A"/>
    <w:rsid w:val="00D71D23"/>
    <w:rsid w:val="00D749CF"/>
    <w:rsid w:val="00D77464"/>
    <w:rsid w:val="00D806A0"/>
    <w:rsid w:val="00DA2541"/>
    <w:rsid w:val="00DD282D"/>
    <w:rsid w:val="00DD5129"/>
    <w:rsid w:val="00DE7FA6"/>
    <w:rsid w:val="00DF0C26"/>
    <w:rsid w:val="00DF64A5"/>
    <w:rsid w:val="00E004BF"/>
    <w:rsid w:val="00E058E5"/>
    <w:rsid w:val="00E06E1A"/>
    <w:rsid w:val="00E1650D"/>
    <w:rsid w:val="00E16FD1"/>
    <w:rsid w:val="00E20044"/>
    <w:rsid w:val="00E30702"/>
    <w:rsid w:val="00E32895"/>
    <w:rsid w:val="00E34CA0"/>
    <w:rsid w:val="00E71024"/>
    <w:rsid w:val="00E72F98"/>
    <w:rsid w:val="00E73E05"/>
    <w:rsid w:val="00E762A4"/>
    <w:rsid w:val="00E76F50"/>
    <w:rsid w:val="00E91E41"/>
    <w:rsid w:val="00E97F4D"/>
    <w:rsid w:val="00EA265B"/>
    <w:rsid w:val="00EB4CA6"/>
    <w:rsid w:val="00EC51C8"/>
    <w:rsid w:val="00ED14CD"/>
    <w:rsid w:val="00EE2F50"/>
    <w:rsid w:val="00EF20F4"/>
    <w:rsid w:val="00F020C6"/>
    <w:rsid w:val="00F0613D"/>
    <w:rsid w:val="00F16014"/>
    <w:rsid w:val="00F179D2"/>
    <w:rsid w:val="00F2386D"/>
    <w:rsid w:val="00F25D4E"/>
    <w:rsid w:val="00F26C65"/>
    <w:rsid w:val="00F31BAB"/>
    <w:rsid w:val="00F42538"/>
    <w:rsid w:val="00F44700"/>
    <w:rsid w:val="00F51B67"/>
    <w:rsid w:val="00F56624"/>
    <w:rsid w:val="00F6163F"/>
    <w:rsid w:val="00F63392"/>
    <w:rsid w:val="00F659A6"/>
    <w:rsid w:val="00F65DFD"/>
    <w:rsid w:val="00F76781"/>
    <w:rsid w:val="00F76EB8"/>
    <w:rsid w:val="00F809D5"/>
    <w:rsid w:val="00FB67B0"/>
    <w:rsid w:val="00FC7A35"/>
    <w:rsid w:val="00FE3F2D"/>
    <w:rsid w:val="00FF0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4F6489"/>
  <w15:chartTrackingRefBased/>
  <w15:docId w15:val="{6D74E926-98E4-4BD3-A810-E01EF7E5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BA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unhideWhenUsed/>
    <w:qFormat/>
    <w:rsid w:val="00504B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740D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4BA0"/>
    <w:rPr>
      <w:rFonts w:asciiTheme="majorHAnsi" w:eastAsiaTheme="majorEastAsia" w:hAnsiTheme="majorHAnsi" w:cstheme="majorBidi"/>
      <w:color w:val="2E74B5" w:themeColor="accent1" w:themeShade="BF"/>
      <w:sz w:val="26"/>
      <w:szCs w:val="26"/>
      <w:lang w:eastAsia="en-GB"/>
    </w:rPr>
  </w:style>
  <w:style w:type="paragraph" w:styleId="ListParagraph">
    <w:name w:val="List Paragraph"/>
    <w:basedOn w:val="Normal"/>
    <w:uiPriority w:val="34"/>
    <w:qFormat/>
    <w:rsid w:val="00504BA0"/>
    <w:pPr>
      <w:ind w:left="720"/>
      <w:contextualSpacing/>
    </w:pPr>
  </w:style>
  <w:style w:type="paragraph" w:styleId="Header">
    <w:name w:val="header"/>
    <w:basedOn w:val="Normal"/>
    <w:link w:val="HeaderChar"/>
    <w:uiPriority w:val="99"/>
    <w:unhideWhenUsed/>
    <w:rsid w:val="00504BA0"/>
    <w:pPr>
      <w:tabs>
        <w:tab w:val="center" w:pos="4513"/>
        <w:tab w:val="right" w:pos="9026"/>
      </w:tabs>
    </w:pPr>
  </w:style>
  <w:style w:type="character" w:customStyle="1" w:styleId="HeaderChar">
    <w:name w:val="Header Char"/>
    <w:basedOn w:val="DefaultParagraphFont"/>
    <w:link w:val="Header"/>
    <w:uiPriority w:val="99"/>
    <w:rsid w:val="00504BA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04BA0"/>
    <w:pPr>
      <w:tabs>
        <w:tab w:val="center" w:pos="4513"/>
        <w:tab w:val="right" w:pos="9026"/>
      </w:tabs>
    </w:pPr>
  </w:style>
  <w:style w:type="character" w:customStyle="1" w:styleId="FooterChar">
    <w:name w:val="Footer Char"/>
    <w:basedOn w:val="DefaultParagraphFont"/>
    <w:link w:val="Footer"/>
    <w:uiPriority w:val="99"/>
    <w:rsid w:val="00504BA0"/>
    <w:rPr>
      <w:rFonts w:ascii="Arial" w:eastAsia="Times New Roman" w:hAnsi="Arial" w:cs="Times New Roman"/>
      <w:sz w:val="24"/>
      <w:szCs w:val="24"/>
      <w:lang w:eastAsia="en-GB"/>
    </w:rPr>
  </w:style>
  <w:style w:type="table" w:styleId="TableGrid">
    <w:name w:val="Table Grid"/>
    <w:basedOn w:val="TableNormal"/>
    <w:rsid w:val="00504BA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24B91"/>
    <w:rPr>
      <w:sz w:val="16"/>
      <w:szCs w:val="16"/>
    </w:rPr>
  </w:style>
  <w:style w:type="paragraph" w:styleId="CommentText">
    <w:name w:val="annotation text"/>
    <w:basedOn w:val="Normal"/>
    <w:link w:val="CommentTextChar"/>
    <w:uiPriority w:val="99"/>
    <w:unhideWhenUsed/>
    <w:rsid w:val="00124B91"/>
    <w:rPr>
      <w:sz w:val="20"/>
      <w:szCs w:val="20"/>
    </w:rPr>
  </w:style>
  <w:style w:type="character" w:customStyle="1" w:styleId="CommentTextChar">
    <w:name w:val="Comment Text Char"/>
    <w:basedOn w:val="DefaultParagraphFont"/>
    <w:link w:val="CommentText"/>
    <w:uiPriority w:val="99"/>
    <w:rsid w:val="00124B9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24B91"/>
    <w:rPr>
      <w:b/>
      <w:bCs/>
    </w:rPr>
  </w:style>
  <w:style w:type="character" w:customStyle="1" w:styleId="CommentSubjectChar">
    <w:name w:val="Comment Subject Char"/>
    <w:basedOn w:val="CommentTextChar"/>
    <w:link w:val="CommentSubject"/>
    <w:uiPriority w:val="99"/>
    <w:semiHidden/>
    <w:rsid w:val="00124B91"/>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124B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B91"/>
    <w:rPr>
      <w:rFonts w:ascii="Segoe UI" w:eastAsia="Times New Roman" w:hAnsi="Segoe UI" w:cs="Segoe UI"/>
      <w:sz w:val="18"/>
      <w:szCs w:val="18"/>
      <w:lang w:eastAsia="en-GB"/>
    </w:rPr>
  </w:style>
  <w:style w:type="character" w:customStyle="1" w:styleId="Heading3Char">
    <w:name w:val="Heading 3 Char"/>
    <w:basedOn w:val="DefaultParagraphFont"/>
    <w:link w:val="Heading3"/>
    <w:uiPriority w:val="9"/>
    <w:semiHidden/>
    <w:rsid w:val="008740D6"/>
    <w:rPr>
      <w:rFonts w:asciiTheme="majorHAnsi" w:eastAsiaTheme="majorEastAsia" w:hAnsiTheme="majorHAnsi" w:cstheme="majorBidi"/>
      <w:color w:val="1F4D78" w:themeColor="accent1" w:themeShade="7F"/>
      <w:sz w:val="24"/>
      <w:szCs w:val="24"/>
      <w:lang w:eastAsia="en-GB"/>
    </w:rPr>
  </w:style>
  <w:style w:type="paragraph" w:styleId="NormalWeb">
    <w:name w:val="Normal (Web)"/>
    <w:basedOn w:val="Normal"/>
    <w:uiPriority w:val="99"/>
    <w:semiHidden/>
    <w:unhideWhenUsed/>
    <w:rsid w:val="003F3378"/>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096A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13230">
      <w:bodyDiv w:val="1"/>
      <w:marLeft w:val="120"/>
      <w:marRight w:val="120"/>
      <w:marTop w:val="0"/>
      <w:marBottom w:val="0"/>
      <w:divBdr>
        <w:top w:val="none" w:sz="0" w:space="0" w:color="auto"/>
        <w:left w:val="none" w:sz="0" w:space="0" w:color="auto"/>
        <w:bottom w:val="none" w:sz="0" w:space="0" w:color="auto"/>
        <w:right w:val="none" w:sz="0" w:space="0" w:color="auto"/>
      </w:divBdr>
      <w:divsChild>
        <w:div w:id="1593589171">
          <w:marLeft w:val="0"/>
          <w:marRight w:val="0"/>
          <w:marTop w:val="0"/>
          <w:marBottom w:val="0"/>
          <w:divBdr>
            <w:top w:val="none" w:sz="0" w:space="0" w:color="auto"/>
            <w:left w:val="none" w:sz="0" w:space="0" w:color="auto"/>
            <w:bottom w:val="none" w:sz="0" w:space="0" w:color="auto"/>
            <w:right w:val="none" w:sz="0" w:space="0" w:color="auto"/>
          </w:divBdr>
          <w:divsChild>
            <w:div w:id="4242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as.org.uk/index.aspx?articleid=16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21F2E-71A2-41E8-891F-FB6B4DD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subject/>
  <cp:keywords/>
  <dc:description/>
  <cp:revision>3</cp:revision>
  <cp:lastPrinted>2015-07-20T10:46:00Z</cp:lastPrinted>
  <dcterms:created xsi:type="dcterms:W3CDTF">2019-02-08T12:26:00Z</dcterms:created>
  <dcterms:modified xsi:type="dcterms:W3CDTF">2019-02-08T13:44:00Z</dcterms:modified>
</cp:coreProperties>
</file>