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694" w:rsidRDefault="004C4694" w:rsidP="004C4694">
      <w:pPr>
        <w:jc w:val="center"/>
        <w:rPr>
          <w:b/>
        </w:rPr>
      </w:pPr>
      <w:r>
        <w:rPr>
          <w:b/>
        </w:rPr>
        <w:t>ORGANISATIONAL CHANGE TEMPLATE</w:t>
      </w:r>
      <w:r w:rsidR="007255FB">
        <w:rPr>
          <w:b/>
        </w:rPr>
        <w:t xml:space="preserve"> GUIDANCE</w:t>
      </w:r>
    </w:p>
    <w:p w:rsidR="004C4694" w:rsidRDefault="004C4694" w:rsidP="004C4694">
      <w:pPr>
        <w:jc w:val="center"/>
      </w:pPr>
    </w:p>
    <w:p w:rsidR="004C4694" w:rsidRDefault="007255FB" w:rsidP="004C4694">
      <w:r>
        <w:t xml:space="preserve">The ‘Proposed Organisational Change – Report to Governing Body’ document </w:t>
      </w:r>
      <w:r w:rsidR="003326BF">
        <w:t xml:space="preserve">(see below) </w:t>
      </w:r>
      <w:r w:rsidR="004C4694">
        <w:t xml:space="preserve">has been developed to provide </w:t>
      </w:r>
      <w:proofErr w:type="spellStart"/>
      <w:r w:rsidR="004C4694">
        <w:t>Headteachers</w:t>
      </w:r>
      <w:proofErr w:type="spellEnd"/>
      <w:r w:rsidR="004C4694">
        <w:t xml:space="preserve"> with a standard template to capture the relevant information required to initiate organisational change.  The HR </w:t>
      </w:r>
      <w:r>
        <w:t>Business Partner</w:t>
      </w:r>
      <w:r w:rsidR="004C4694">
        <w:t xml:space="preserve"> must be notified at the earliest opportunity </w:t>
      </w:r>
      <w:r>
        <w:t>if a reduction in staffing is proposed.</w:t>
      </w:r>
    </w:p>
    <w:p w:rsidR="004C4694" w:rsidRDefault="004C4694" w:rsidP="004C4694">
      <w:bookmarkStart w:id="0" w:name="_GoBack"/>
      <w:bookmarkEnd w:id="0"/>
    </w:p>
    <w:p w:rsidR="004C4694" w:rsidRDefault="004C4694" w:rsidP="004C4694">
      <w:r>
        <w:t>The purpose of this template is to ensure that all organisational change and the proposals/options under consideration have been fully considered and will be discussed with our recognised union colleagues.  In particular, it is essential that the full impact is known and understood and that if there is a potential impact on staffing, that it is clear that the School has taken all possible action to mitigate against potential redundancies.</w:t>
      </w:r>
    </w:p>
    <w:p w:rsidR="004C4694" w:rsidRDefault="004C4694" w:rsidP="004C46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4C4694" w:rsidTr="004C4694">
        <w:tc>
          <w:tcPr>
            <w:tcW w:w="4264" w:type="dxa"/>
            <w:tcBorders>
              <w:top w:val="single" w:sz="4" w:space="0" w:color="auto"/>
              <w:left w:val="single" w:sz="4" w:space="0" w:color="auto"/>
              <w:bottom w:val="single" w:sz="4" w:space="0" w:color="auto"/>
              <w:right w:val="single" w:sz="4" w:space="0" w:color="auto"/>
            </w:tcBorders>
            <w:hideMark/>
          </w:tcPr>
          <w:p w:rsidR="004C4694" w:rsidRDefault="004C4694">
            <w:pPr>
              <w:rPr>
                <w:b/>
              </w:rPr>
            </w:pPr>
            <w:r>
              <w:rPr>
                <w:b/>
              </w:rPr>
              <w:t>Organisational Change Document</w:t>
            </w:r>
          </w:p>
        </w:tc>
        <w:tc>
          <w:tcPr>
            <w:tcW w:w="4264" w:type="dxa"/>
            <w:tcBorders>
              <w:top w:val="single" w:sz="4" w:space="0" w:color="auto"/>
              <w:left w:val="single" w:sz="4" w:space="0" w:color="auto"/>
              <w:bottom w:val="single" w:sz="4" w:space="0" w:color="auto"/>
              <w:right w:val="single" w:sz="4" w:space="0" w:color="auto"/>
            </w:tcBorders>
            <w:shd w:val="clear" w:color="auto" w:fill="E6E6E6"/>
            <w:hideMark/>
          </w:tcPr>
          <w:p w:rsidR="004C4694" w:rsidRDefault="004C4694">
            <w:pPr>
              <w:rPr>
                <w:b/>
              </w:rPr>
            </w:pPr>
            <w:r>
              <w:rPr>
                <w:b/>
              </w:rPr>
              <w:t>GUIDANCE NOTE FOR EACH SECTION</w:t>
            </w:r>
          </w:p>
        </w:tc>
      </w:tr>
      <w:tr w:rsidR="004C4694" w:rsidTr="004C4694">
        <w:tc>
          <w:tcPr>
            <w:tcW w:w="4264" w:type="dxa"/>
            <w:tcBorders>
              <w:top w:val="single" w:sz="4" w:space="0" w:color="auto"/>
              <w:left w:val="single" w:sz="4" w:space="0" w:color="auto"/>
              <w:bottom w:val="single" w:sz="4" w:space="0" w:color="auto"/>
              <w:right w:val="single" w:sz="4" w:space="0" w:color="auto"/>
            </w:tcBorders>
            <w:hideMark/>
          </w:tcPr>
          <w:p w:rsidR="004C4694" w:rsidRDefault="004C4694">
            <w:pPr>
              <w:rPr>
                <w:b/>
              </w:rPr>
            </w:pPr>
            <w:r>
              <w:rPr>
                <w:b/>
              </w:rPr>
              <w:t>Section 1 – OVERVIEW OF PROPOSED CHANGE</w:t>
            </w:r>
          </w:p>
        </w:tc>
        <w:tc>
          <w:tcPr>
            <w:tcW w:w="4264" w:type="dxa"/>
            <w:tcBorders>
              <w:top w:val="single" w:sz="4" w:space="0" w:color="auto"/>
              <w:left w:val="single" w:sz="4" w:space="0" w:color="auto"/>
              <w:bottom w:val="nil"/>
              <w:right w:val="single" w:sz="4" w:space="0" w:color="auto"/>
            </w:tcBorders>
            <w:shd w:val="clear" w:color="auto" w:fill="E6E6E6"/>
          </w:tcPr>
          <w:p w:rsidR="004C4694" w:rsidRDefault="004C4694">
            <w:pPr>
              <w:rPr>
                <w:b/>
              </w:rPr>
            </w:pPr>
          </w:p>
        </w:tc>
      </w:tr>
      <w:tr w:rsidR="004C4694" w:rsidTr="004C4694">
        <w:tc>
          <w:tcPr>
            <w:tcW w:w="4264" w:type="dxa"/>
            <w:tcBorders>
              <w:top w:val="single" w:sz="4" w:space="0" w:color="auto"/>
              <w:left w:val="single" w:sz="4" w:space="0" w:color="auto"/>
              <w:bottom w:val="single" w:sz="4" w:space="0" w:color="auto"/>
              <w:right w:val="single" w:sz="4" w:space="0" w:color="auto"/>
            </w:tcBorders>
            <w:hideMark/>
          </w:tcPr>
          <w:p w:rsidR="004C4694" w:rsidRDefault="00844D46">
            <w:r>
              <w:t>C</w:t>
            </w:r>
            <w:r w:rsidR="004C4694">
              <w:t>omprehensive overview of the context/current situation and the reasons why organisational change is necessary.</w:t>
            </w:r>
          </w:p>
        </w:tc>
        <w:tc>
          <w:tcPr>
            <w:tcW w:w="4264" w:type="dxa"/>
            <w:tcBorders>
              <w:top w:val="nil"/>
              <w:left w:val="single" w:sz="4" w:space="0" w:color="auto"/>
              <w:bottom w:val="single" w:sz="4" w:space="0" w:color="auto"/>
              <w:right w:val="single" w:sz="4" w:space="0" w:color="auto"/>
            </w:tcBorders>
            <w:shd w:val="clear" w:color="auto" w:fill="E6E6E6"/>
            <w:hideMark/>
          </w:tcPr>
          <w:p w:rsidR="004C4694" w:rsidRDefault="004C4694">
            <w:pPr>
              <w:rPr>
                <w:i/>
              </w:rPr>
            </w:pPr>
            <w:r>
              <w:rPr>
                <w:i/>
              </w:rPr>
              <w:t>This section should provide a summary about why the organisational change is necessary and its context: This should include:</w:t>
            </w:r>
          </w:p>
          <w:p w:rsidR="004C4694" w:rsidRDefault="004C4694" w:rsidP="000E5EF4">
            <w:pPr>
              <w:numPr>
                <w:ilvl w:val="0"/>
                <w:numId w:val="1"/>
              </w:numPr>
              <w:rPr>
                <w:i/>
              </w:rPr>
            </w:pPr>
            <w:r>
              <w:rPr>
                <w:i/>
              </w:rPr>
              <w:t>Overview / Introduction</w:t>
            </w:r>
            <w:r w:rsidR="007533E6">
              <w:rPr>
                <w:i/>
              </w:rPr>
              <w:t xml:space="preserve"> / school context</w:t>
            </w:r>
          </w:p>
          <w:p w:rsidR="004C4694" w:rsidRDefault="004C4694" w:rsidP="000E5EF4">
            <w:pPr>
              <w:numPr>
                <w:ilvl w:val="0"/>
                <w:numId w:val="1"/>
              </w:numPr>
              <w:rPr>
                <w:i/>
              </w:rPr>
            </w:pPr>
            <w:r>
              <w:rPr>
                <w:i/>
              </w:rPr>
              <w:t>Vision / mission</w:t>
            </w:r>
          </w:p>
          <w:p w:rsidR="004C4694" w:rsidRDefault="004C4694" w:rsidP="000E5EF4">
            <w:pPr>
              <w:numPr>
                <w:ilvl w:val="0"/>
                <w:numId w:val="1"/>
              </w:numPr>
              <w:rPr>
                <w:i/>
              </w:rPr>
            </w:pPr>
            <w:r>
              <w:rPr>
                <w:i/>
              </w:rPr>
              <w:t>How will the strategic priorities of the school will be achieved</w:t>
            </w:r>
          </w:p>
          <w:p w:rsidR="004C4694" w:rsidRDefault="004C4694" w:rsidP="000E5EF4">
            <w:pPr>
              <w:numPr>
                <w:ilvl w:val="0"/>
                <w:numId w:val="1"/>
              </w:numPr>
              <w:rPr>
                <w:i/>
              </w:rPr>
            </w:pPr>
            <w:r>
              <w:rPr>
                <w:i/>
              </w:rPr>
              <w:t>Expected benefits</w:t>
            </w:r>
          </w:p>
          <w:p w:rsidR="007533E6" w:rsidRDefault="007533E6" w:rsidP="000E5EF4">
            <w:pPr>
              <w:numPr>
                <w:ilvl w:val="0"/>
                <w:numId w:val="1"/>
              </w:numPr>
              <w:rPr>
                <w:i/>
              </w:rPr>
            </w:pPr>
            <w:r>
              <w:rPr>
                <w:i/>
              </w:rPr>
              <w:t>Purpose / summary of change reasons and rationale</w:t>
            </w:r>
          </w:p>
          <w:p w:rsidR="00E17758" w:rsidRDefault="004C4694" w:rsidP="000E5EF4">
            <w:pPr>
              <w:numPr>
                <w:ilvl w:val="0"/>
                <w:numId w:val="1"/>
              </w:numPr>
              <w:rPr>
                <w:i/>
              </w:rPr>
            </w:pPr>
            <w:r>
              <w:rPr>
                <w:i/>
              </w:rPr>
              <w:t>Anticipated timescales</w:t>
            </w:r>
            <w:r w:rsidR="00A54244">
              <w:rPr>
                <w:i/>
              </w:rPr>
              <w:t xml:space="preserve"> </w:t>
            </w:r>
          </w:p>
          <w:p w:rsidR="004C4694" w:rsidRDefault="00E17758" w:rsidP="000E5EF4">
            <w:pPr>
              <w:numPr>
                <w:ilvl w:val="0"/>
                <w:numId w:val="1"/>
              </w:numPr>
              <w:rPr>
                <w:i/>
              </w:rPr>
            </w:pPr>
            <w:r>
              <w:rPr>
                <w:i/>
              </w:rPr>
              <w:t xml:space="preserve">Consider implementation date </w:t>
            </w:r>
            <w:r w:rsidR="00A54244">
              <w:rPr>
                <w:i/>
              </w:rPr>
              <w:t>/</w:t>
            </w:r>
            <w:r w:rsidR="007533E6">
              <w:rPr>
                <w:i/>
              </w:rPr>
              <w:t xml:space="preserve"> prepare timeline</w:t>
            </w:r>
          </w:p>
          <w:p w:rsidR="007533E6" w:rsidRDefault="007533E6" w:rsidP="000E5EF4">
            <w:pPr>
              <w:numPr>
                <w:ilvl w:val="0"/>
                <w:numId w:val="1"/>
              </w:numPr>
              <w:rPr>
                <w:i/>
              </w:rPr>
            </w:pPr>
            <w:r>
              <w:rPr>
                <w:i/>
              </w:rPr>
              <w:t>Schedule governor meetings for ratification</w:t>
            </w:r>
          </w:p>
          <w:p w:rsidR="007533E6" w:rsidRDefault="007533E6" w:rsidP="000E5EF4">
            <w:pPr>
              <w:numPr>
                <w:ilvl w:val="0"/>
                <w:numId w:val="1"/>
              </w:numPr>
              <w:rPr>
                <w:i/>
              </w:rPr>
            </w:pPr>
            <w:r>
              <w:rPr>
                <w:i/>
              </w:rPr>
              <w:t>Diarise key dates</w:t>
            </w:r>
          </w:p>
        </w:tc>
      </w:tr>
      <w:tr w:rsidR="004C4694" w:rsidTr="004C4694">
        <w:tc>
          <w:tcPr>
            <w:tcW w:w="4264" w:type="dxa"/>
            <w:tcBorders>
              <w:top w:val="single" w:sz="4" w:space="0" w:color="auto"/>
              <w:left w:val="single" w:sz="4" w:space="0" w:color="auto"/>
              <w:bottom w:val="single" w:sz="4" w:space="0" w:color="auto"/>
              <w:right w:val="single" w:sz="4" w:space="0" w:color="auto"/>
            </w:tcBorders>
            <w:hideMark/>
          </w:tcPr>
          <w:p w:rsidR="004C4694" w:rsidRDefault="004C4694">
            <w:pPr>
              <w:rPr>
                <w:b/>
              </w:rPr>
            </w:pPr>
            <w:r>
              <w:rPr>
                <w:b/>
              </w:rPr>
              <w:t>Section 2 - BUDGET</w:t>
            </w:r>
          </w:p>
        </w:tc>
        <w:tc>
          <w:tcPr>
            <w:tcW w:w="4264" w:type="dxa"/>
            <w:tcBorders>
              <w:top w:val="single" w:sz="4" w:space="0" w:color="auto"/>
              <w:left w:val="single" w:sz="4" w:space="0" w:color="auto"/>
              <w:bottom w:val="nil"/>
              <w:right w:val="single" w:sz="4" w:space="0" w:color="auto"/>
            </w:tcBorders>
            <w:shd w:val="clear" w:color="auto" w:fill="E6E6E6"/>
          </w:tcPr>
          <w:p w:rsidR="004C4694" w:rsidRDefault="004C4694">
            <w:pPr>
              <w:rPr>
                <w:b/>
              </w:rPr>
            </w:pPr>
          </w:p>
        </w:tc>
      </w:tr>
      <w:tr w:rsidR="004C4694" w:rsidTr="004C4694">
        <w:tc>
          <w:tcPr>
            <w:tcW w:w="4264" w:type="dxa"/>
            <w:tcBorders>
              <w:top w:val="single" w:sz="4" w:space="0" w:color="auto"/>
              <w:left w:val="single" w:sz="4" w:space="0" w:color="auto"/>
              <w:bottom w:val="single" w:sz="4" w:space="0" w:color="auto"/>
              <w:right w:val="single" w:sz="4" w:space="0" w:color="auto"/>
            </w:tcBorders>
            <w:hideMark/>
          </w:tcPr>
          <w:p w:rsidR="004C4694" w:rsidRDefault="004C4694">
            <w:r>
              <w:t>Summary of relevant budgetary information</w:t>
            </w:r>
          </w:p>
        </w:tc>
        <w:tc>
          <w:tcPr>
            <w:tcW w:w="4264" w:type="dxa"/>
            <w:tcBorders>
              <w:top w:val="nil"/>
              <w:left w:val="single" w:sz="4" w:space="0" w:color="auto"/>
              <w:bottom w:val="single" w:sz="4" w:space="0" w:color="auto"/>
              <w:right w:val="single" w:sz="4" w:space="0" w:color="auto"/>
            </w:tcBorders>
            <w:shd w:val="clear" w:color="auto" w:fill="E6E6E6"/>
            <w:hideMark/>
          </w:tcPr>
          <w:p w:rsidR="004C4694" w:rsidRDefault="004C4694">
            <w:pPr>
              <w:rPr>
                <w:i/>
              </w:rPr>
            </w:pPr>
            <w:r>
              <w:rPr>
                <w:i/>
              </w:rPr>
              <w:t>This section should provide a summary of the key financial information which has contributed to these proposals/options being put forward.</w:t>
            </w:r>
          </w:p>
          <w:p w:rsidR="00844D46" w:rsidRDefault="00844D46">
            <w:pPr>
              <w:rPr>
                <w:i/>
              </w:rPr>
            </w:pPr>
          </w:p>
          <w:p w:rsidR="007533E6" w:rsidRDefault="007533E6" w:rsidP="007533E6">
            <w:pPr>
              <w:rPr>
                <w:i/>
              </w:rPr>
            </w:pPr>
            <w:r>
              <w:rPr>
                <w:i/>
              </w:rPr>
              <w:t xml:space="preserve">Examples of budget pressures </w:t>
            </w:r>
            <w:r w:rsidR="00A54244">
              <w:rPr>
                <w:i/>
              </w:rPr>
              <w:t>to</w:t>
            </w:r>
            <w:r>
              <w:rPr>
                <w:i/>
              </w:rPr>
              <w:t xml:space="preserve"> be given e.g. falling pupil roll, reductio</w:t>
            </w:r>
            <w:r w:rsidR="00844D46">
              <w:rPr>
                <w:i/>
              </w:rPr>
              <w:t xml:space="preserve">n in funding / grant withdrawn. </w:t>
            </w:r>
          </w:p>
          <w:p w:rsidR="00844D46" w:rsidRDefault="00844D46" w:rsidP="007533E6">
            <w:pPr>
              <w:rPr>
                <w:i/>
              </w:rPr>
            </w:pPr>
          </w:p>
          <w:p w:rsidR="00844D46" w:rsidRDefault="007533E6" w:rsidP="007533E6">
            <w:pPr>
              <w:rPr>
                <w:i/>
              </w:rPr>
            </w:pPr>
            <w:r>
              <w:rPr>
                <w:i/>
              </w:rPr>
              <w:t xml:space="preserve">Consider whether the school is in deficit situation, if not in deficit what </w:t>
            </w:r>
            <w:r>
              <w:rPr>
                <w:i/>
              </w:rPr>
              <w:lastRenderedPageBreak/>
              <w:t xml:space="preserve">would the school budget look like if structure not implemented including any ear marked funds, any measures / savings from other areas of the school budget considered by the school. </w:t>
            </w:r>
          </w:p>
          <w:p w:rsidR="00844D46" w:rsidRDefault="00844D46" w:rsidP="007533E6">
            <w:pPr>
              <w:rPr>
                <w:i/>
              </w:rPr>
            </w:pPr>
          </w:p>
          <w:p w:rsidR="00A54244" w:rsidRDefault="00A54244" w:rsidP="007533E6">
            <w:pPr>
              <w:rPr>
                <w:i/>
              </w:rPr>
            </w:pPr>
            <w:r>
              <w:rPr>
                <w:i/>
              </w:rPr>
              <w:t>Give detail of any savings to be sought from elsewhere in the budget if relevant</w:t>
            </w:r>
          </w:p>
          <w:p w:rsidR="00844D46" w:rsidRDefault="00844D46" w:rsidP="007533E6">
            <w:pPr>
              <w:rPr>
                <w:i/>
              </w:rPr>
            </w:pPr>
          </w:p>
          <w:p w:rsidR="007533E6" w:rsidRDefault="007533E6" w:rsidP="007533E6">
            <w:pPr>
              <w:rPr>
                <w:i/>
              </w:rPr>
            </w:pPr>
            <w:r>
              <w:rPr>
                <w:i/>
              </w:rPr>
              <w:t xml:space="preserve">Any other relevant financial information  </w:t>
            </w:r>
          </w:p>
        </w:tc>
      </w:tr>
      <w:tr w:rsidR="004C4694" w:rsidTr="004C4694">
        <w:tc>
          <w:tcPr>
            <w:tcW w:w="4264" w:type="dxa"/>
            <w:tcBorders>
              <w:top w:val="single" w:sz="4" w:space="0" w:color="auto"/>
              <w:left w:val="single" w:sz="4" w:space="0" w:color="auto"/>
              <w:bottom w:val="single" w:sz="4" w:space="0" w:color="auto"/>
              <w:right w:val="single" w:sz="4" w:space="0" w:color="auto"/>
            </w:tcBorders>
            <w:hideMark/>
          </w:tcPr>
          <w:p w:rsidR="004C4694" w:rsidRDefault="004C4694">
            <w:pPr>
              <w:rPr>
                <w:b/>
              </w:rPr>
            </w:pPr>
            <w:r>
              <w:rPr>
                <w:b/>
              </w:rPr>
              <w:lastRenderedPageBreak/>
              <w:t>Section 3 – ORGANISATIONAL STRUCTURE</w:t>
            </w:r>
          </w:p>
        </w:tc>
        <w:tc>
          <w:tcPr>
            <w:tcW w:w="4264" w:type="dxa"/>
            <w:tcBorders>
              <w:top w:val="single" w:sz="4" w:space="0" w:color="auto"/>
              <w:left w:val="single" w:sz="4" w:space="0" w:color="auto"/>
              <w:bottom w:val="nil"/>
              <w:right w:val="single" w:sz="4" w:space="0" w:color="auto"/>
            </w:tcBorders>
            <w:shd w:val="clear" w:color="auto" w:fill="E6E6E6"/>
          </w:tcPr>
          <w:p w:rsidR="004C4694" w:rsidRDefault="004C4694">
            <w:pPr>
              <w:rPr>
                <w:b/>
                <w:i/>
              </w:rPr>
            </w:pPr>
          </w:p>
        </w:tc>
      </w:tr>
      <w:tr w:rsidR="004C4694" w:rsidTr="004C4694">
        <w:tc>
          <w:tcPr>
            <w:tcW w:w="4264" w:type="dxa"/>
            <w:tcBorders>
              <w:top w:val="single" w:sz="4" w:space="0" w:color="auto"/>
              <w:left w:val="single" w:sz="4" w:space="0" w:color="auto"/>
              <w:bottom w:val="single" w:sz="4" w:space="0" w:color="auto"/>
              <w:right w:val="single" w:sz="4" w:space="0" w:color="auto"/>
            </w:tcBorders>
            <w:hideMark/>
          </w:tcPr>
          <w:p w:rsidR="004C4694" w:rsidRDefault="004C4694">
            <w:r>
              <w:t>Details of any proposed new organisational chart/s.</w:t>
            </w:r>
          </w:p>
        </w:tc>
        <w:tc>
          <w:tcPr>
            <w:tcW w:w="4264" w:type="dxa"/>
            <w:tcBorders>
              <w:top w:val="nil"/>
              <w:left w:val="single" w:sz="4" w:space="0" w:color="auto"/>
              <w:bottom w:val="single" w:sz="4" w:space="0" w:color="auto"/>
              <w:right w:val="single" w:sz="4" w:space="0" w:color="auto"/>
            </w:tcBorders>
            <w:shd w:val="clear" w:color="auto" w:fill="E6E6E6"/>
            <w:hideMark/>
          </w:tcPr>
          <w:p w:rsidR="007533E6" w:rsidRDefault="004C4694">
            <w:pPr>
              <w:rPr>
                <w:i/>
              </w:rPr>
            </w:pPr>
            <w:r>
              <w:rPr>
                <w:i/>
              </w:rPr>
              <w:t>If there is a proposed impact on the organisation structure – the school needs to provide details of the proposed new structure/s under consideration and its impact on roles, numbers etc</w:t>
            </w:r>
            <w:r w:rsidR="007533E6">
              <w:rPr>
                <w:i/>
              </w:rPr>
              <w:t>.</w:t>
            </w:r>
          </w:p>
          <w:p w:rsidR="004C4694" w:rsidRDefault="007533E6">
            <w:r>
              <w:rPr>
                <w:i/>
              </w:rPr>
              <w:t>Current structure and the revised structure proposals would need to be shared, structure charts attached to document</w:t>
            </w:r>
            <w:r w:rsidR="004C4694">
              <w:rPr>
                <w:i/>
              </w:rPr>
              <w:t xml:space="preserve"> </w:t>
            </w:r>
          </w:p>
        </w:tc>
      </w:tr>
      <w:tr w:rsidR="004C4694" w:rsidTr="004C4694">
        <w:tc>
          <w:tcPr>
            <w:tcW w:w="4264" w:type="dxa"/>
            <w:tcBorders>
              <w:top w:val="single" w:sz="4" w:space="0" w:color="auto"/>
              <w:left w:val="single" w:sz="4" w:space="0" w:color="auto"/>
              <w:bottom w:val="single" w:sz="4" w:space="0" w:color="auto"/>
              <w:right w:val="single" w:sz="4" w:space="0" w:color="auto"/>
            </w:tcBorders>
            <w:hideMark/>
          </w:tcPr>
          <w:p w:rsidR="004C4694" w:rsidRDefault="004C4694">
            <w:pPr>
              <w:rPr>
                <w:b/>
              </w:rPr>
            </w:pPr>
            <w:r>
              <w:rPr>
                <w:b/>
              </w:rPr>
              <w:t xml:space="preserve">Section </w:t>
            </w:r>
            <w:r>
              <w:rPr>
                <w:rFonts w:cs="Arial"/>
                <w:b/>
              </w:rPr>
              <w:t xml:space="preserve">4 </w:t>
            </w:r>
            <w:r>
              <w:rPr>
                <w:b/>
              </w:rPr>
              <w:t>- POTENTIAL OPTIONS</w:t>
            </w:r>
          </w:p>
        </w:tc>
        <w:tc>
          <w:tcPr>
            <w:tcW w:w="4264" w:type="dxa"/>
            <w:tcBorders>
              <w:top w:val="single" w:sz="4" w:space="0" w:color="auto"/>
              <w:left w:val="single" w:sz="4" w:space="0" w:color="auto"/>
              <w:bottom w:val="nil"/>
              <w:right w:val="single" w:sz="4" w:space="0" w:color="auto"/>
            </w:tcBorders>
            <w:shd w:val="clear" w:color="auto" w:fill="E6E6E6"/>
          </w:tcPr>
          <w:p w:rsidR="004C4694" w:rsidRDefault="004C4694"/>
        </w:tc>
      </w:tr>
      <w:tr w:rsidR="004C4694" w:rsidTr="004C4694">
        <w:tc>
          <w:tcPr>
            <w:tcW w:w="4264" w:type="dxa"/>
            <w:tcBorders>
              <w:top w:val="single" w:sz="4" w:space="0" w:color="auto"/>
              <w:left w:val="single" w:sz="4" w:space="0" w:color="auto"/>
              <w:bottom w:val="single" w:sz="4" w:space="0" w:color="auto"/>
              <w:right w:val="single" w:sz="4" w:space="0" w:color="auto"/>
            </w:tcBorders>
            <w:hideMark/>
          </w:tcPr>
          <w:p w:rsidR="004C4694" w:rsidRDefault="004C4694">
            <w:r>
              <w:t>Summary of the potential options/proposals under consideration and their expected impact on the school, and potential impacts on other areas within the school.</w:t>
            </w:r>
          </w:p>
        </w:tc>
        <w:tc>
          <w:tcPr>
            <w:tcW w:w="4264" w:type="dxa"/>
            <w:tcBorders>
              <w:top w:val="nil"/>
              <w:left w:val="single" w:sz="4" w:space="0" w:color="auto"/>
              <w:bottom w:val="single" w:sz="4" w:space="0" w:color="auto"/>
              <w:right w:val="single" w:sz="4" w:space="0" w:color="auto"/>
            </w:tcBorders>
            <w:shd w:val="clear" w:color="auto" w:fill="E6E6E6"/>
          </w:tcPr>
          <w:p w:rsidR="004C4694" w:rsidRDefault="004C4694">
            <w:pPr>
              <w:rPr>
                <w:i/>
              </w:rPr>
            </w:pPr>
            <w:r>
              <w:rPr>
                <w:i/>
              </w:rPr>
              <w:t>This section should provide details on the range of options/proposals being considered, and the expected impact of the proposal on all aspects of the school that the change may affect.</w:t>
            </w:r>
            <w:r w:rsidR="00A54244">
              <w:rPr>
                <w:i/>
              </w:rPr>
              <w:t xml:space="preserve"> Indicate preferred option of </w:t>
            </w:r>
            <w:proofErr w:type="spellStart"/>
            <w:r w:rsidR="00A54244">
              <w:rPr>
                <w:i/>
              </w:rPr>
              <w:t>headteacher</w:t>
            </w:r>
            <w:proofErr w:type="spellEnd"/>
            <w:r w:rsidR="00A54244">
              <w:rPr>
                <w:i/>
              </w:rPr>
              <w:t xml:space="preserve"> if any.</w:t>
            </w:r>
          </w:p>
          <w:p w:rsidR="004C4694" w:rsidRDefault="004C4694">
            <w:pPr>
              <w:rPr>
                <w:i/>
              </w:rPr>
            </w:pPr>
          </w:p>
        </w:tc>
      </w:tr>
      <w:tr w:rsidR="004C4694" w:rsidTr="004C4694">
        <w:tc>
          <w:tcPr>
            <w:tcW w:w="4264" w:type="dxa"/>
            <w:tcBorders>
              <w:top w:val="single" w:sz="4" w:space="0" w:color="auto"/>
              <w:left w:val="single" w:sz="4" w:space="0" w:color="auto"/>
              <w:bottom w:val="single" w:sz="4" w:space="0" w:color="auto"/>
              <w:right w:val="single" w:sz="4" w:space="0" w:color="auto"/>
            </w:tcBorders>
            <w:hideMark/>
          </w:tcPr>
          <w:p w:rsidR="004C4694" w:rsidRDefault="004C4694">
            <w:pPr>
              <w:rPr>
                <w:b/>
              </w:rPr>
            </w:pPr>
            <w:r>
              <w:rPr>
                <w:b/>
              </w:rPr>
              <w:t>Section 5 – STAFFING IMPACT AND REDUNDANCY SELECTION CRITERIA</w:t>
            </w:r>
          </w:p>
        </w:tc>
        <w:tc>
          <w:tcPr>
            <w:tcW w:w="4264" w:type="dxa"/>
            <w:tcBorders>
              <w:top w:val="single" w:sz="4" w:space="0" w:color="auto"/>
              <w:left w:val="single" w:sz="4" w:space="0" w:color="auto"/>
              <w:bottom w:val="nil"/>
              <w:right w:val="single" w:sz="4" w:space="0" w:color="auto"/>
            </w:tcBorders>
            <w:shd w:val="clear" w:color="auto" w:fill="E6E6E6"/>
          </w:tcPr>
          <w:p w:rsidR="004C4694" w:rsidRDefault="004C4694"/>
        </w:tc>
      </w:tr>
      <w:tr w:rsidR="004C4694" w:rsidTr="004C4694">
        <w:tc>
          <w:tcPr>
            <w:tcW w:w="4264" w:type="dxa"/>
            <w:tcBorders>
              <w:top w:val="single" w:sz="4" w:space="0" w:color="auto"/>
              <w:left w:val="single" w:sz="4" w:space="0" w:color="auto"/>
              <w:bottom w:val="single" w:sz="4" w:space="0" w:color="auto"/>
              <w:right w:val="single" w:sz="4" w:space="0" w:color="auto"/>
            </w:tcBorders>
          </w:tcPr>
          <w:p w:rsidR="004C4694" w:rsidRDefault="004C4694">
            <w:r>
              <w:t>Details of roles identified for potential redundancy and summaries why these roles are at risk:</w:t>
            </w:r>
          </w:p>
          <w:p w:rsidR="004C4694" w:rsidRDefault="004C4694"/>
          <w:p w:rsidR="004C4694" w:rsidRDefault="004C4694">
            <w:r>
              <w:t>Number and categories of employees who are expected to be affected – (including status, e.g. agency, supply teachers, casuals).</w:t>
            </w:r>
          </w:p>
          <w:p w:rsidR="004C4694" w:rsidRDefault="004C4694"/>
          <w:p w:rsidR="004C4694" w:rsidRDefault="004C4694">
            <w:r>
              <w:t>Total num</w:t>
            </w:r>
            <w:r w:rsidR="00A54244">
              <w:t xml:space="preserve">ber of staff in each category </w:t>
            </w:r>
          </w:p>
        </w:tc>
        <w:tc>
          <w:tcPr>
            <w:tcW w:w="4264" w:type="dxa"/>
            <w:tcBorders>
              <w:top w:val="nil"/>
              <w:left w:val="single" w:sz="4" w:space="0" w:color="auto"/>
              <w:bottom w:val="single" w:sz="4" w:space="0" w:color="auto"/>
              <w:right w:val="single" w:sz="4" w:space="0" w:color="auto"/>
            </w:tcBorders>
            <w:shd w:val="clear" w:color="auto" w:fill="E6E6E6"/>
          </w:tcPr>
          <w:p w:rsidR="004C4694" w:rsidRDefault="004C4694">
            <w:pPr>
              <w:rPr>
                <w:i/>
              </w:rPr>
            </w:pPr>
            <w:r>
              <w:rPr>
                <w:i/>
              </w:rPr>
              <w:t xml:space="preserve">This section should provide a summary of the potential impact on the staffing profile and will provide details of the roles potentially at risk of redundancy and a summary of why these particular roles are at risk.  </w:t>
            </w:r>
          </w:p>
          <w:p w:rsidR="004C4694" w:rsidRDefault="004C4694">
            <w:pPr>
              <w:rPr>
                <w:i/>
              </w:rPr>
            </w:pPr>
          </w:p>
          <w:p w:rsidR="004C4694" w:rsidRDefault="004C4694">
            <w:pPr>
              <w:rPr>
                <w:i/>
              </w:rPr>
            </w:pPr>
            <w:r>
              <w:rPr>
                <w:i/>
              </w:rPr>
              <w:t>Details of roles that will be deleted and new ones created should be outlined, along with indicative Grades.</w:t>
            </w:r>
          </w:p>
          <w:p w:rsidR="004C4694" w:rsidRDefault="004C4694">
            <w:pPr>
              <w:rPr>
                <w:i/>
              </w:rPr>
            </w:pPr>
          </w:p>
          <w:p w:rsidR="004C4694" w:rsidRDefault="004C4694">
            <w:pPr>
              <w:rPr>
                <w:i/>
              </w:rPr>
            </w:pPr>
            <w:r>
              <w:rPr>
                <w:i/>
              </w:rPr>
              <w:lastRenderedPageBreak/>
              <w:t>Draft job descriptions and person specifications should be appended to this document.</w:t>
            </w:r>
          </w:p>
          <w:p w:rsidR="004C4694" w:rsidRDefault="004C4694">
            <w:pPr>
              <w:rPr>
                <w:i/>
              </w:rPr>
            </w:pPr>
          </w:p>
          <w:p w:rsidR="004C4694" w:rsidRDefault="004C4694">
            <w:pPr>
              <w:rPr>
                <w:i/>
              </w:rPr>
            </w:pPr>
            <w:r>
              <w:rPr>
                <w:i/>
              </w:rPr>
              <w:t>In addition, details should be given of the proposed redundancy pool and selection criteria that would be used</w:t>
            </w:r>
            <w:r w:rsidR="00A54244">
              <w:rPr>
                <w:i/>
              </w:rPr>
              <w:t xml:space="preserve"> if available or details of timescales for agreement of selection criteria</w:t>
            </w:r>
            <w:r>
              <w:rPr>
                <w:i/>
              </w:rPr>
              <w:t>.</w:t>
            </w:r>
          </w:p>
        </w:tc>
      </w:tr>
      <w:tr w:rsidR="004C4694" w:rsidTr="004C4694">
        <w:tc>
          <w:tcPr>
            <w:tcW w:w="4264" w:type="dxa"/>
            <w:tcBorders>
              <w:top w:val="single" w:sz="4" w:space="0" w:color="auto"/>
              <w:left w:val="single" w:sz="4" w:space="0" w:color="auto"/>
              <w:bottom w:val="single" w:sz="4" w:space="0" w:color="auto"/>
              <w:right w:val="single" w:sz="4" w:space="0" w:color="auto"/>
            </w:tcBorders>
            <w:hideMark/>
          </w:tcPr>
          <w:p w:rsidR="004C4694" w:rsidRDefault="004C4694" w:rsidP="00844D46">
            <w:pPr>
              <w:rPr>
                <w:b/>
              </w:rPr>
            </w:pPr>
            <w:r>
              <w:rPr>
                <w:b/>
              </w:rPr>
              <w:lastRenderedPageBreak/>
              <w:t xml:space="preserve">Section 6 – MITIGATING ACTION </w:t>
            </w:r>
          </w:p>
          <w:p w:rsidR="00844D46" w:rsidRDefault="00844D46" w:rsidP="00844D46">
            <w:pPr>
              <w:rPr>
                <w:b/>
              </w:rPr>
            </w:pPr>
          </w:p>
        </w:tc>
        <w:tc>
          <w:tcPr>
            <w:tcW w:w="4264" w:type="dxa"/>
            <w:tcBorders>
              <w:top w:val="single" w:sz="4" w:space="0" w:color="auto"/>
              <w:left w:val="single" w:sz="4" w:space="0" w:color="auto"/>
              <w:bottom w:val="nil"/>
              <w:right w:val="single" w:sz="4" w:space="0" w:color="auto"/>
            </w:tcBorders>
            <w:shd w:val="clear" w:color="auto" w:fill="E6E6E6"/>
          </w:tcPr>
          <w:p w:rsidR="004C4694" w:rsidRDefault="004C4694"/>
        </w:tc>
      </w:tr>
      <w:tr w:rsidR="004C4694" w:rsidTr="004C4694">
        <w:tc>
          <w:tcPr>
            <w:tcW w:w="4264" w:type="dxa"/>
            <w:tcBorders>
              <w:top w:val="single" w:sz="4" w:space="0" w:color="auto"/>
              <w:left w:val="single" w:sz="4" w:space="0" w:color="auto"/>
              <w:bottom w:val="single" w:sz="4" w:space="0" w:color="auto"/>
              <w:right w:val="single" w:sz="4" w:space="0" w:color="auto"/>
            </w:tcBorders>
          </w:tcPr>
          <w:p w:rsidR="004C4694" w:rsidRDefault="004C4694">
            <w:r>
              <w:t>The school should clarify the proactive measures that have been taken or are being considered to ensure that every effort is being made to avoid redundancies.  The list below highlights the measures that have been considered, but is not exhaustive.</w:t>
            </w:r>
          </w:p>
          <w:p w:rsidR="004C4694" w:rsidRDefault="004C4694"/>
          <w:p w:rsidR="004C4694" w:rsidRDefault="004C4694" w:rsidP="000E5EF4">
            <w:pPr>
              <w:numPr>
                <w:ilvl w:val="0"/>
                <w:numId w:val="1"/>
              </w:numPr>
            </w:pPr>
            <w:r>
              <w:t>recruitment activity (freeze)</w:t>
            </w:r>
          </w:p>
          <w:p w:rsidR="004C4694" w:rsidRDefault="004C4694" w:rsidP="000E5EF4">
            <w:pPr>
              <w:numPr>
                <w:ilvl w:val="0"/>
                <w:numId w:val="1"/>
              </w:numPr>
            </w:pPr>
            <w:r>
              <w:t>agency/temp usage</w:t>
            </w:r>
          </w:p>
          <w:p w:rsidR="004C4694" w:rsidRDefault="004C4694" w:rsidP="000E5EF4">
            <w:pPr>
              <w:numPr>
                <w:ilvl w:val="0"/>
                <w:numId w:val="1"/>
              </w:numPr>
            </w:pPr>
            <w:r>
              <w:t>use of overtime</w:t>
            </w:r>
          </w:p>
          <w:p w:rsidR="004C4694" w:rsidRDefault="004C4694" w:rsidP="000E5EF4">
            <w:pPr>
              <w:numPr>
                <w:ilvl w:val="0"/>
                <w:numId w:val="1"/>
              </w:numPr>
            </w:pPr>
            <w:r>
              <w:t>natural wastage expected (retirement/vacancies)</w:t>
            </w:r>
          </w:p>
          <w:p w:rsidR="004C4694" w:rsidRDefault="004C4694" w:rsidP="000E5EF4">
            <w:pPr>
              <w:numPr>
                <w:ilvl w:val="0"/>
                <w:numId w:val="1"/>
              </w:numPr>
            </w:pPr>
            <w:r>
              <w:t>flexible working</w:t>
            </w:r>
          </w:p>
          <w:p w:rsidR="00A54244" w:rsidRDefault="00A54244" w:rsidP="000E5EF4">
            <w:pPr>
              <w:numPr>
                <w:ilvl w:val="0"/>
                <w:numId w:val="1"/>
              </w:numPr>
            </w:pPr>
            <w:r>
              <w:t>consider the ending of any fixed term contracts</w:t>
            </w:r>
          </w:p>
          <w:p w:rsidR="004C4694" w:rsidRPr="00844D46" w:rsidRDefault="004C4694" w:rsidP="00844D46">
            <w:pPr>
              <w:numPr>
                <w:ilvl w:val="0"/>
                <w:numId w:val="1"/>
              </w:numPr>
              <w:rPr>
                <w:i/>
              </w:rPr>
            </w:pPr>
            <w:r w:rsidRPr="00844D46">
              <w:rPr>
                <w:i/>
              </w:rPr>
              <w:t xml:space="preserve">voluntary redundancies – </w:t>
            </w:r>
            <w:r w:rsidR="00844D46" w:rsidRPr="00844D46">
              <w:rPr>
                <w:i/>
              </w:rPr>
              <w:t>can only be sought once governing body has confirmed that Headteacher can progress with consultation on proposed new structure</w:t>
            </w:r>
          </w:p>
        </w:tc>
        <w:tc>
          <w:tcPr>
            <w:tcW w:w="4264" w:type="dxa"/>
            <w:tcBorders>
              <w:top w:val="nil"/>
              <w:left w:val="single" w:sz="4" w:space="0" w:color="auto"/>
              <w:bottom w:val="single" w:sz="4" w:space="0" w:color="auto"/>
              <w:right w:val="single" w:sz="4" w:space="0" w:color="auto"/>
            </w:tcBorders>
            <w:shd w:val="clear" w:color="auto" w:fill="E6E6E6"/>
            <w:hideMark/>
          </w:tcPr>
          <w:p w:rsidR="004C4694" w:rsidRDefault="004C4694">
            <w:pPr>
              <w:rPr>
                <w:i/>
              </w:rPr>
            </w:pPr>
            <w:r>
              <w:rPr>
                <w:i/>
              </w:rPr>
              <w:t>This section should provide a summary of the potential impact the proposals/options may have on the staffing profile and the proactive measures which have actually been taken or have been considered to avoid compulsory redundancies.</w:t>
            </w:r>
          </w:p>
        </w:tc>
      </w:tr>
      <w:tr w:rsidR="004C4694" w:rsidTr="004C4694">
        <w:tc>
          <w:tcPr>
            <w:tcW w:w="4264" w:type="dxa"/>
            <w:tcBorders>
              <w:top w:val="single" w:sz="4" w:space="0" w:color="auto"/>
              <w:left w:val="single" w:sz="4" w:space="0" w:color="auto"/>
              <w:bottom w:val="single" w:sz="4" w:space="0" w:color="auto"/>
              <w:right w:val="single" w:sz="4" w:space="0" w:color="auto"/>
            </w:tcBorders>
            <w:hideMark/>
          </w:tcPr>
          <w:p w:rsidR="004C4694" w:rsidRDefault="004C4694">
            <w:pPr>
              <w:rPr>
                <w:b/>
              </w:rPr>
            </w:pPr>
            <w:r>
              <w:rPr>
                <w:b/>
              </w:rPr>
              <w:t>Section 7 – EQUALITIES  IMPACT ASSESSMENT</w:t>
            </w:r>
          </w:p>
        </w:tc>
        <w:tc>
          <w:tcPr>
            <w:tcW w:w="4264" w:type="dxa"/>
            <w:tcBorders>
              <w:top w:val="single" w:sz="4" w:space="0" w:color="auto"/>
              <w:left w:val="single" w:sz="4" w:space="0" w:color="auto"/>
              <w:bottom w:val="nil"/>
              <w:right w:val="single" w:sz="4" w:space="0" w:color="auto"/>
            </w:tcBorders>
            <w:shd w:val="clear" w:color="auto" w:fill="E6E6E6"/>
          </w:tcPr>
          <w:p w:rsidR="004C4694" w:rsidRDefault="004C4694"/>
        </w:tc>
      </w:tr>
      <w:tr w:rsidR="004C4694" w:rsidTr="004C4694">
        <w:tc>
          <w:tcPr>
            <w:tcW w:w="4264" w:type="dxa"/>
            <w:tcBorders>
              <w:top w:val="single" w:sz="4" w:space="0" w:color="auto"/>
              <w:left w:val="single" w:sz="4" w:space="0" w:color="auto"/>
              <w:bottom w:val="single" w:sz="4" w:space="0" w:color="auto"/>
              <w:right w:val="single" w:sz="4" w:space="0" w:color="auto"/>
            </w:tcBorders>
            <w:hideMark/>
          </w:tcPr>
          <w:p w:rsidR="004C4694" w:rsidRDefault="004C4694">
            <w:r>
              <w:t>There is a requirement for an impact assessment to be submitted with this document.</w:t>
            </w:r>
          </w:p>
        </w:tc>
        <w:tc>
          <w:tcPr>
            <w:tcW w:w="4264" w:type="dxa"/>
            <w:tcBorders>
              <w:top w:val="nil"/>
              <w:left w:val="single" w:sz="4" w:space="0" w:color="auto"/>
              <w:bottom w:val="single" w:sz="4" w:space="0" w:color="auto"/>
              <w:right w:val="single" w:sz="4" w:space="0" w:color="auto"/>
            </w:tcBorders>
            <w:shd w:val="clear" w:color="auto" w:fill="E6E6E6"/>
            <w:hideMark/>
          </w:tcPr>
          <w:p w:rsidR="004C4694" w:rsidRDefault="004C4694">
            <w:pPr>
              <w:rPr>
                <w:i/>
              </w:rPr>
            </w:pPr>
            <w:r>
              <w:rPr>
                <w:i/>
              </w:rPr>
              <w:t>The service will need to provide evidence that a formal equalities impact assessment has been completed to ensure that prior consideration has been given to determine whether the proposals have a disproportionate effect on either gender, black and ethnic minority staff, staff with disabilities and staff of different ages.</w:t>
            </w:r>
          </w:p>
          <w:p w:rsidR="00844D46" w:rsidRDefault="00844D46" w:rsidP="00844D46">
            <w:pPr>
              <w:rPr>
                <w:i/>
              </w:rPr>
            </w:pPr>
          </w:p>
          <w:p w:rsidR="00E17758" w:rsidRDefault="00E17758" w:rsidP="00844D46">
            <w:pPr>
              <w:rPr>
                <w:i/>
              </w:rPr>
            </w:pPr>
            <w:r w:rsidRPr="00844D46">
              <w:rPr>
                <w:i/>
              </w:rPr>
              <w:t xml:space="preserve">The school to consider the impact of the restructure proposals, and share any data regarding staffing profiles, </w:t>
            </w:r>
            <w:proofErr w:type="spellStart"/>
            <w:r w:rsidRPr="00844D46">
              <w:rPr>
                <w:i/>
              </w:rPr>
              <w:lastRenderedPageBreak/>
              <w:t>e.g</w:t>
            </w:r>
            <w:proofErr w:type="spellEnd"/>
            <w:r w:rsidRPr="00844D46">
              <w:rPr>
                <w:i/>
              </w:rPr>
              <w:t xml:space="preserve"> number of known disabled employees in school, age, gender ethnicity profile, and so on</w:t>
            </w:r>
            <w:r w:rsidR="00844D46">
              <w:rPr>
                <w:i/>
              </w:rPr>
              <w:t>.</w:t>
            </w:r>
          </w:p>
          <w:p w:rsidR="00844D46" w:rsidRPr="00844D46" w:rsidRDefault="00844D46" w:rsidP="00844D46">
            <w:pPr>
              <w:rPr>
                <w:i/>
              </w:rPr>
            </w:pPr>
          </w:p>
          <w:p w:rsidR="00A54244" w:rsidRDefault="00A54244" w:rsidP="00E17758">
            <w:pPr>
              <w:rPr>
                <w:i/>
              </w:rPr>
            </w:pPr>
            <w:r>
              <w:rPr>
                <w:i/>
              </w:rPr>
              <w:t xml:space="preserve">The school will ensure that the restructure will be </w:t>
            </w:r>
            <w:r w:rsidR="00E17758">
              <w:rPr>
                <w:i/>
              </w:rPr>
              <w:t>managed in a fair and consistent manner, in line with equality legislation. The school will ensure that any selection process will not disadvantage any minority groups. Equal access will be given regarding any voluntary solutions.  The school will ensure that the restructure does not have any direct or indirect discriminatory impact</w:t>
            </w:r>
          </w:p>
        </w:tc>
      </w:tr>
      <w:tr w:rsidR="004C4694" w:rsidTr="004C4694">
        <w:tc>
          <w:tcPr>
            <w:tcW w:w="4264" w:type="dxa"/>
            <w:tcBorders>
              <w:top w:val="single" w:sz="4" w:space="0" w:color="auto"/>
              <w:left w:val="single" w:sz="4" w:space="0" w:color="auto"/>
              <w:bottom w:val="single" w:sz="4" w:space="0" w:color="auto"/>
              <w:right w:val="single" w:sz="4" w:space="0" w:color="auto"/>
            </w:tcBorders>
            <w:hideMark/>
          </w:tcPr>
          <w:p w:rsidR="004C4694" w:rsidRDefault="004C4694">
            <w:pPr>
              <w:rPr>
                <w:b/>
              </w:rPr>
            </w:pPr>
            <w:r>
              <w:rPr>
                <w:b/>
              </w:rPr>
              <w:lastRenderedPageBreak/>
              <w:t>Section 8 – NEXT STEPS</w:t>
            </w:r>
          </w:p>
        </w:tc>
        <w:tc>
          <w:tcPr>
            <w:tcW w:w="4264" w:type="dxa"/>
            <w:tcBorders>
              <w:top w:val="single" w:sz="4" w:space="0" w:color="auto"/>
              <w:left w:val="single" w:sz="4" w:space="0" w:color="auto"/>
              <w:bottom w:val="nil"/>
              <w:right w:val="single" w:sz="4" w:space="0" w:color="auto"/>
            </w:tcBorders>
            <w:shd w:val="clear" w:color="auto" w:fill="E6E6E6"/>
          </w:tcPr>
          <w:p w:rsidR="004C4694" w:rsidRDefault="004C4694"/>
        </w:tc>
      </w:tr>
      <w:tr w:rsidR="004C4694" w:rsidTr="004C4694">
        <w:tc>
          <w:tcPr>
            <w:tcW w:w="4264" w:type="dxa"/>
            <w:tcBorders>
              <w:top w:val="single" w:sz="4" w:space="0" w:color="auto"/>
              <w:left w:val="single" w:sz="4" w:space="0" w:color="auto"/>
              <w:bottom w:val="single" w:sz="4" w:space="0" w:color="auto"/>
              <w:right w:val="single" w:sz="4" w:space="0" w:color="auto"/>
            </w:tcBorders>
          </w:tcPr>
          <w:p w:rsidR="004C4694" w:rsidRDefault="004C4694">
            <w:r>
              <w:t>Set out commencement and conclusion of any statutory consultation period. (This will normally be 45 days as redundancies need to be counted across the whole of SCC including all maintained schools).</w:t>
            </w:r>
          </w:p>
          <w:p w:rsidR="004C4694" w:rsidRDefault="004C4694"/>
          <w:p w:rsidR="004C4694" w:rsidRDefault="004C4694">
            <w:r>
              <w:t>Possibly set out date final decision to be made.</w:t>
            </w:r>
          </w:p>
        </w:tc>
        <w:tc>
          <w:tcPr>
            <w:tcW w:w="4264" w:type="dxa"/>
            <w:tcBorders>
              <w:top w:val="nil"/>
              <w:left w:val="single" w:sz="4" w:space="0" w:color="auto"/>
              <w:bottom w:val="single" w:sz="4" w:space="0" w:color="auto"/>
              <w:right w:val="single" w:sz="4" w:space="0" w:color="auto"/>
            </w:tcBorders>
            <w:shd w:val="clear" w:color="auto" w:fill="E6E6E6"/>
            <w:hideMark/>
          </w:tcPr>
          <w:p w:rsidR="004C4694" w:rsidRDefault="004C4694">
            <w:pPr>
              <w:rPr>
                <w:i/>
              </w:rPr>
            </w:pPr>
            <w:r>
              <w:rPr>
                <w:i/>
              </w:rPr>
              <w:t>This will include –</w:t>
            </w:r>
          </w:p>
          <w:p w:rsidR="004C4694" w:rsidRDefault="004C4694" w:rsidP="000E5EF4">
            <w:pPr>
              <w:numPr>
                <w:ilvl w:val="0"/>
                <w:numId w:val="1"/>
              </w:numPr>
              <w:rPr>
                <w:i/>
              </w:rPr>
            </w:pPr>
            <w:r>
              <w:rPr>
                <w:i/>
              </w:rPr>
              <w:t>proposed communications and timeline</w:t>
            </w:r>
          </w:p>
          <w:p w:rsidR="004C4694" w:rsidRDefault="004C4694" w:rsidP="000E5EF4">
            <w:pPr>
              <w:numPr>
                <w:ilvl w:val="0"/>
                <w:numId w:val="1"/>
              </w:numPr>
              <w:rPr>
                <w:i/>
              </w:rPr>
            </w:pPr>
            <w:r>
              <w:rPr>
                <w:i/>
              </w:rPr>
              <w:t>attach any proposed communication to staff, unions, wider audience and other stakeholders</w:t>
            </w:r>
          </w:p>
          <w:p w:rsidR="004C4694" w:rsidRDefault="004C4694" w:rsidP="000E5EF4">
            <w:pPr>
              <w:numPr>
                <w:ilvl w:val="0"/>
                <w:numId w:val="1"/>
              </w:numPr>
              <w:rPr>
                <w:i/>
              </w:rPr>
            </w:pPr>
            <w:r>
              <w:rPr>
                <w:i/>
              </w:rPr>
              <w:t xml:space="preserve">any relevant policies/procedures or links to </w:t>
            </w:r>
          </w:p>
          <w:p w:rsidR="004C4694" w:rsidRDefault="004C4694" w:rsidP="000E5EF4">
            <w:pPr>
              <w:numPr>
                <w:ilvl w:val="0"/>
                <w:numId w:val="1"/>
              </w:numPr>
              <w:rPr>
                <w:i/>
              </w:rPr>
            </w:pPr>
            <w:r>
              <w:rPr>
                <w:i/>
              </w:rPr>
              <w:t>how can staff feedback</w:t>
            </w:r>
          </w:p>
          <w:p w:rsidR="004C4694" w:rsidRDefault="004C4694" w:rsidP="000E5EF4">
            <w:pPr>
              <w:numPr>
                <w:ilvl w:val="0"/>
                <w:numId w:val="1"/>
              </w:numPr>
              <w:rPr>
                <w:i/>
              </w:rPr>
            </w:pPr>
            <w:r>
              <w:rPr>
                <w:i/>
              </w:rPr>
              <w:t>details of union colleagues</w:t>
            </w:r>
          </w:p>
          <w:p w:rsidR="004C4694" w:rsidRDefault="004C4694" w:rsidP="000E5EF4">
            <w:pPr>
              <w:numPr>
                <w:ilvl w:val="0"/>
                <w:numId w:val="1"/>
              </w:numPr>
              <w:rPr>
                <w:i/>
              </w:rPr>
            </w:pPr>
            <w:r>
              <w:rPr>
                <w:i/>
              </w:rPr>
              <w:t>1-1 meetings</w:t>
            </w:r>
          </w:p>
        </w:tc>
      </w:tr>
    </w:tbl>
    <w:p w:rsidR="004C4694" w:rsidRDefault="004C4694" w:rsidP="004C4694"/>
    <w:p w:rsidR="003C6F96" w:rsidRDefault="003C6F96" w:rsidP="004C4694"/>
    <w:p w:rsidR="003C6F96" w:rsidRDefault="003C6F96" w:rsidP="004C4694"/>
    <w:p w:rsidR="003C6F96" w:rsidRDefault="003C6F96" w:rsidP="004C4694"/>
    <w:p w:rsidR="003C6F96" w:rsidRDefault="003C6F96" w:rsidP="004C4694"/>
    <w:p w:rsidR="003C6F96" w:rsidRDefault="003C6F96" w:rsidP="004C4694"/>
    <w:p w:rsidR="003C6F96" w:rsidRDefault="003C6F96" w:rsidP="004C4694"/>
    <w:p w:rsidR="003C6F96" w:rsidRDefault="003C6F96" w:rsidP="004C4694"/>
    <w:p w:rsidR="003C6F96" w:rsidRDefault="003C6F96" w:rsidP="004C4694"/>
    <w:p w:rsidR="003C6F96" w:rsidRDefault="003C6F96" w:rsidP="004C4694"/>
    <w:p w:rsidR="003C6F96" w:rsidRDefault="003C6F96" w:rsidP="004C4694"/>
    <w:p w:rsidR="003C6F96" w:rsidRDefault="003C6F96" w:rsidP="004C4694"/>
    <w:p w:rsidR="003C6F96" w:rsidRDefault="003C6F96" w:rsidP="004C4694"/>
    <w:p w:rsidR="003C6F96" w:rsidRDefault="003C6F96" w:rsidP="004C4694"/>
    <w:p w:rsidR="003C6F96" w:rsidRDefault="003C6F96" w:rsidP="004C4694"/>
    <w:p w:rsidR="003C6F96" w:rsidRDefault="003C6F96" w:rsidP="004C4694"/>
    <w:p w:rsidR="003C6F96" w:rsidRDefault="003C6F96" w:rsidP="004C4694"/>
    <w:p w:rsidR="003C6F96" w:rsidRDefault="003C6F96" w:rsidP="004C4694"/>
    <w:p w:rsidR="003C6F96" w:rsidRDefault="003C6F96" w:rsidP="004C4694"/>
    <w:p w:rsidR="003C6F96" w:rsidRDefault="003C6F96" w:rsidP="004C4694"/>
    <w:p w:rsidR="003C6F96" w:rsidRDefault="003C6F96" w:rsidP="004C4694"/>
    <w:p w:rsidR="003C6F96" w:rsidRDefault="003C6F96" w:rsidP="004C4694"/>
    <w:p w:rsidR="003C6F96" w:rsidRDefault="003C6F96" w:rsidP="004C4694"/>
    <w:p w:rsidR="003C6F96" w:rsidRDefault="003C6F96" w:rsidP="004C4694"/>
    <w:p w:rsidR="003C6F96" w:rsidRDefault="003C6F96" w:rsidP="004C4694"/>
    <w:p w:rsidR="003C6F96" w:rsidRDefault="003C6F96" w:rsidP="004C4694"/>
    <w:p w:rsidR="003C6F96" w:rsidRPr="003C6F96" w:rsidRDefault="003C6F96" w:rsidP="003C6F96">
      <w:pPr>
        <w:jc w:val="center"/>
        <w:rPr>
          <w:b/>
          <w:u w:val="single"/>
        </w:rPr>
      </w:pPr>
      <w:r>
        <w:rPr>
          <w:b/>
          <w:u w:val="single"/>
        </w:rPr>
        <w:t xml:space="preserve">PROPOSED </w:t>
      </w:r>
      <w:r w:rsidRPr="003C6F96">
        <w:rPr>
          <w:b/>
          <w:u w:val="single"/>
        </w:rPr>
        <w:t>ORGANISATIONAL CHANGE</w:t>
      </w:r>
    </w:p>
    <w:p w:rsidR="007255FB" w:rsidRPr="003C6F96" w:rsidRDefault="007255FB" w:rsidP="007255FB">
      <w:pPr>
        <w:jc w:val="center"/>
        <w:rPr>
          <w:b/>
          <w:u w:val="single"/>
        </w:rPr>
      </w:pPr>
      <w:r w:rsidRPr="003C6F96">
        <w:rPr>
          <w:b/>
          <w:u w:val="single"/>
        </w:rPr>
        <w:t>REPORT TO GOVERNING BODY</w:t>
      </w:r>
    </w:p>
    <w:p w:rsidR="003C6F96" w:rsidRDefault="003C6F96" w:rsidP="004C4694"/>
    <w:p w:rsidR="003C6F96" w:rsidRDefault="003C6F96" w:rsidP="004C4694"/>
    <w:p w:rsidR="003C6F96" w:rsidRDefault="003C6F96" w:rsidP="004C4694">
      <w:r>
        <w:t>This report seeks confirmation from the governing body that a restructure of _______ needs to made from &lt;insert date&gt;.</w:t>
      </w:r>
    </w:p>
    <w:p w:rsidR="003C6F96" w:rsidRDefault="003C6F96" w:rsidP="004C46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3C6F96" w:rsidTr="00693E71">
        <w:tc>
          <w:tcPr>
            <w:tcW w:w="8528" w:type="dxa"/>
            <w:tcBorders>
              <w:top w:val="single" w:sz="4" w:space="0" w:color="auto"/>
              <w:left w:val="single" w:sz="4" w:space="0" w:color="auto"/>
              <w:bottom w:val="single" w:sz="4" w:space="0" w:color="auto"/>
              <w:right w:val="single" w:sz="4" w:space="0" w:color="auto"/>
            </w:tcBorders>
            <w:hideMark/>
          </w:tcPr>
          <w:p w:rsidR="003C6F96" w:rsidRDefault="003C6F96" w:rsidP="00693E71">
            <w:r>
              <w:t>1. Overview</w:t>
            </w:r>
          </w:p>
        </w:tc>
      </w:tr>
      <w:tr w:rsidR="003C6F96" w:rsidTr="00693E71">
        <w:tc>
          <w:tcPr>
            <w:tcW w:w="8528" w:type="dxa"/>
            <w:tcBorders>
              <w:top w:val="single" w:sz="4" w:space="0" w:color="auto"/>
              <w:left w:val="single" w:sz="4" w:space="0" w:color="auto"/>
              <w:bottom w:val="single" w:sz="4" w:space="0" w:color="auto"/>
              <w:right w:val="single" w:sz="4" w:space="0" w:color="auto"/>
            </w:tcBorders>
          </w:tcPr>
          <w:p w:rsidR="003C6F96" w:rsidRDefault="003C6F96" w:rsidP="00693E71"/>
          <w:p w:rsidR="003C6F96" w:rsidRDefault="003C6F96" w:rsidP="00693E71">
            <w:r>
              <w:t>Overview of the context/current situation and the reasons why organisational change is necessary………</w:t>
            </w:r>
          </w:p>
          <w:p w:rsidR="003C6F96" w:rsidRDefault="003C6F96" w:rsidP="00693E71"/>
          <w:p w:rsidR="003C6F96" w:rsidRDefault="003C6F96" w:rsidP="00693E71"/>
          <w:p w:rsidR="00D75D22" w:rsidRDefault="00D75D22" w:rsidP="00693E71"/>
          <w:p w:rsidR="003C6F96" w:rsidRDefault="003C6F96" w:rsidP="00693E71"/>
        </w:tc>
      </w:tr>
      <w:tr w:rsidR="003C6F96" w:rsidTr="00693E71">
        <w:tc>
          <w:tcPr>
            <w:tcW w:w="8528" w:type="dxa"/>
            <w:tcBorders>
              <w:top w:val="single" w:sz="4" w:space="0" w:color="auto"/>
              <w:left w:val="single" w:sz="4" w:space="0" w:color="auto"/>
              <w:bottom w:val="single" w:sz="4" w:space="0" w:color="auto"/>
              <w:right w:val="single" w:sz="4" w:space="0" w:color="auto"/>
            </w:tcBorders>
            <w:hideMark/>
          </w:tcPr>
          <w:p w:rsidR="003C6F96" w:rsidRDefault="003C6F96" w:rsidP="00693E71">
            <w:r>
              <w:t>2. Budget</w:t>
            </w:r>
          </w:p>
        </w:tc>
      </w:tr>
      <w:tr w:rsidR="003C6F96" w:rsidTr="00693E71">
        <w:tc>
          <w:tcPr>
            <w:tcW w:w="8528" w:type="dxa"/>
            <w:tcBorders>
              <w:top w:val="single" w:sz="4" w:space="0" w:color="auto"/>
              <w:left w:val="single" w:sz="4" w:space="0" w:color="auto"/>
              <w:bottom w:val="single" w:sz="4" w:space="0" w:color="auto"/>
              <w:right w:val="single" w:sz="4" w:space="0" w:color="auto"/>
            </w:tcBorders>
          </w:tcPr>
          <w:p w:rsidR="003C6F96" w:rsidRDefault="003C6F96" w:rsidP="00693E71"/>
          <w:p w:rsidR="003C6F96" w:rsidRDefault="003C6F96" w:rsidP="00693E71"/>
          <w:p w:rsidR="003C6F96" w:rsidRDefault="003C6F96" w:rsidP="00693E71"/>
          <w:p w:rsidR="003C6F96" w:rsidRDefault="003C6F96" w:rsidP="00693E71"/>
          <w:p w:rsidR="003C6F96" w:rsidRDefault="003C6F96" w:rsidP="00693E71"/>
        </w:tc>
      </w:tr>
      <w:tr w:rsidR="003C6F96" w:rsidTr="00693E71">
        <w:tc>
          <w:tcPr>
            <w:tcW w:w="8528" w:type="dxa"/>
            <w:tcBorders>
              <w:top w:val="single" w:sz="4" w:space="0" w:color="auto"/>
              <w:left w:val="single" w:sz="4" w:space="0" w:color="auto"/>
              <w:bottom w:val="single" w:sz="4" w:space="0" w:color="auto"/>
              <w:right w:val="single" w:sz="4" w:space="0" w:color="auto"/>
            </w:tcBorders>
            <w:hideMark/>
          </w:tcPr>
          <w:p w:rsidR="003C6F96" w:rsidRDefault="003C6F96" w:rsidP="00693E71">
            <w:r>
              <w:t>3.  Organisational structure</w:t>
            </w:r>
          </w:p>
        </w:tc>
      </w:tr>
      <w:tr w:rsidR="003C6F96" w:rsidTr="00693E71">
        <w:tc>
          <w:tcPr>
            <w:tcW w:w="8528" w:type="dxa"/>
            <w:tcBorders>
              <w:top w:val="single" w:sz="4" w:space="0" w:color="auto"/>
              <w:left w:val="single" w:sz="4" w:space="0" w:color="auto"/>
              <w:bottom w:val="single" w:sz="4" w:space="0" w:color="auto"/>
              <w:right w:val="single" w:sz="4" w:space="0" w:color="auto"/>
            </w:tcBorders>
          </w:tcPr>
          <w:p w:rsidR="003C6F96" w:rsidRDefault="003C6F96" w:rsidP="00693E71"/>
          <w:p w:rsidR="003C6F96" w:rsidRDefault="003C6F96" w:rsidP="00693E71"/>
          <w:p w:rsidR="003C6F96" w:rsidRDefault="003C6F96" w:rsidP="00693E71"/>
          <w:p w:rsidR="003C6F96" w:rsidRDefault="003C6F96" w:rsidP="00693E71"/>
          <w:p w:rsidR="003C6F96" w:rsidRDefault="003C6F96" w:rsidP="00693E71"/>
        </w:tc>
      </w:tr>
      <w:tr w:rsidR="003C6F96" w:rsidTr="00693E71">
        <w:tc>
          <w:tcPr>
            <w:tcW w:w="8528" w:type="dxa"/>
            <w:tcBorders>
              <w:top w:val="single" w:sz="4" w:space="0" w:color="auto"/>
              <w:left w:val="single" w:sz="4" w:space="0" w:color="auto"/>
              <w:bottom w:val="single" w:sz="4" w:space="0" w:color="auto"/>
              <w:right w:val="single" w:sz="4" w:space="0" w:color="auto"/>
            </w:tcBorders>
            <w:hideMark/>
          </w:tcPr>
          <w:p w:rsidR="003C6F96" w:rsidRDefault="003C6F96" w:rsidP="00693E71">
            <w:r>
              <w:rPr>
                <w:rFonts w:cs="Arial"/>
              </w:rPr>
              <w:t>4.  Potential options</w:t>
            </w:r>
          </w:p>
        </w:tc>
      </w:tr>
      <w:tr w:rsidR="003C6F96" w:rsidTr="00693E71">
        <w:tc>
          <w:tcPr>
            <w:tcW w:w="8528" w:type="dxa"/>
            <w:tcBorders>
              <w:top w:val="single" w:sz="4" w:space="0" w:color="auto"/>
              <w:left w:val="single" w:sz="4" w:space="0" w:color="auto"/>
              <w:bottom w:val="single" w:sz="4" w:space="0" w:color="auto"/>
              <w:right w:val="single" w:sz="4" w:space="0" w:color="auto"/>
            </w:tcBorders>
          </w:tcPr>
          <w:p w:rsidR="003C6F96" w:rsidRDefault="003C6F96" w:rsidP="00693E71"/>
          <w:p w:rsidR="003C6F96" w:rsidRDefault="003C6F96" w:rsidP="00693E71"/>
          <w:p w:rsidR="003C6F96" w:rsidRDefault="003C6F96" w:rsidP="00693E71"/>
          <w:p w:rsidR="003C6F96" w:rsidRDefault="003C6F96" w:rsidP="00693E71"/>
          <w:p w:rsidR="003C6F96" w:rsidRDefault="003C6F96" w:rsidP="00693E71"/>
        </w:tc>
      </w:tr>
      <w:tr w:rsidR="00844D46" w:rsidTr="00693E71">
        <w:tc>
          <w:tcPr>
            <w:tcW w:w="8528" w:type="dxa"/>
            <w:tcBorders>
              <w:top w:val="single" w:sz="4" w:space="0" w:color="auto"/>
              <w:left w:val="single" w:sz="4" w:space="0" w:color="auto"/>
              <w:bottom w:val="single" w:sz="4" w:space="0" w:color="auto"/>
              <w:right w:val="single" w:sz="4" w:space="0" w:color="auto"/>
            </w:tcBorders>
          </w:tcPr>
          <w:p w:rsidR="00844D46" w:rsidRDefault="00844D46" w:rsidP="00693E71"/>
        </w:tc>
      </w:tr>
      <w:tr w:rsidR="003C6F96" w:rsidTr="00693E71">
        <w:tc>
          <w:tcPr>
            <w:tcW w:w="8528" w:type="dxa"/>
            <w:tcBorders>
              <w:top w:val="single" w:sz="4" w:space="0" w:color="auto"/>
              <w:left w:val="single" w:sz="4" w:space="0" w:color="auto"/>
              <w:bottom w:val="single" w:sz="4" w:space="0" w:color="auto"/>
              <w:right w:val="single" w:sz="4" w:space="0" w:color="auto"/>
            </w:tcBorders>
            <w:hideMark/>
          </w:tcPr>
          <w:p w:rsidR="003C6F96" w:rsidRDefault="003C6F96" w:rsidP="00693E71">
            <w:r>
              <w:t>5.  Staffing impact</w:t>
            </w:r>
          </w:p>
        </w:tc>
      </w:tr>
      <w:tr w:rsidR="003C6F96" w:rsidTr="00693E71">
        <w:tc>
          <w:tcPr>
            <w:tcW w:w="8528" w:type="dxa"/>
            <w:tcBorders>
              <w:top w:val="single" w:sz="4" w:space="0" w:color="auto"/>
              <w:left w:val="single" w:sz="4" w:space="0" w:color="auto"/>
              <w:bottom w:val="single" w:sz="4" w:space="0" w:color="auto"/>
              <w:right w:val="single" w:sz="4" w:space="0" w:color="auto"/>
            </w:tcBorders>
          </w:tcPr>
          <w:p w:rsidR="003C6F96" w:rsidRDefault="003C6F96" w:rsidP="00693E71"/>
          <w:p w:rsidR="003C6F96" w:rsidRDefault="003C6F96" w:rsidP="00693E71"/>
          <w:p w:rsidR="003C6F96" w:rsidRDefault="003C6F96" w:rsidP="00693E71"/>
          <w:p w:rsidR="003C6F96" w:rsidRDefault="003C6F96" w:rsidP="00693E71"/>
          <w:p w:rsidR="003C6F96" w:rsidRDefault="003C6F96" w:rsidP="00693E71"/>
          <w:p w:rsidR="00D75D22" w:rsidRDefault="00D75D22" w:rsidP="00693E71"/>
        </w:tc>
      </w:tr>
      <w:tr w:rsidR="003C6F96" w:rsidTr="00693E71">
        <w:tc>
          <w:tcPr>
            <w:tcW w:w="8528" w:type="dxa"/>
            <w:tcBorders>
              <w:top w:val="single" w:sz="4" w:space="0" w:color="auto"/>
              <w:left w:val="single" w:sz="4" w:space="0" w:color="auto"/>
              <w:bottom w:val="single" w:sz="4" w:space="0" w:color="auto"/>
              <w:right w:val="single" w:sz="4" w:space="0" w:color="auto"/>
            </w:tcBorders>
            <w:hideMark/>
          </w:tcPr>
          <w:p w:rsidR="003C6F96" w:rsidRDefault="003C6F96" w:rsidP="00693E71">
            <w:r>
              <w:t>6.  Mitigating action</w:t>
            </w:r>
          </w:p>
        </w:tc>
      </w:tr>
      <w:tr w:rsidR="003C6F96" w:rsidTr="00693E71">
        <w:tc>
          <w:tcPr>
            <w:tcW w:w="8528" w:type="dxa"/>
            <w:tcBorders>
              <w:top w:val="single" w:sz="4" w:space="0" w:color="auto"/>
              <w:left w:val="single" w:sz="4" w:space="0" w:color="auto"/>
              <w:bottom w:val="single" w:sz="4" w:space="0" w:color="auto"/>
              <w:right w:val="single" w:sz="4" w:space="0" w:color="auto"/>
            </w:tcBorders>
          </w:tcPr>
          <w:p w:rsidR="003C6F96" w:rsidRDefault="003C6F96" w:rsidP="00693E71"/>
          <w:p w:rsidR="003C6F96" w:rsidRDefault="003C6F96" w:rsidP="00693E71"/>
          <w:p w:rsidR="003C6F96" w:rsidRDefault="003C6F96" w:rsidP="00693E71"/>
          <w:p w:rsidR="003C6F96" w:rsidRDefault="003C6F96" w:rsidP="00693E71"/>
          <w:p w:rsidR="003C6F96" w:rsidRDefault="003C6F96" w:rsidP="00693E71"/>
          <w:p w:rsidR="00D75D22" w:rsidRDefault="00D75D22" w:rsidP="00693E71"/>
        </w:tc>
      </w:tr>
      <w:tr w:rsidR="003C6F96" w:rsidTr="00693E71">
        <w:tc>
          <w:tcPr>
            <w:tcW w:w="8528" w:type="dxa"/>
            <w:tcBorders>
              <w:top w:val="single" w:sz="4" w:space="0" w:color="auto"/>
              <w:left w:val="single" w:sz="4" w:space="0" w:color="auto"/>
              <w:bottom w:val="single" w:sz="4" w:space="0" w:color="auto"/>
              <w:right w:val="single" w:sz="4" w:space="0" w:color="auto"/>
            </w:tcBorders>
            <w:hideMark/>
          </w:tcPr>
          <w:p w:rsidR="003C6F96" w:rsidRDefault="003C6F96" w:rsidP="00693E71">
            <w:r>
              <w:lastRenderedPageBreak/>
              <w:t>7.  Equalities impact assessment</w:t>
            </w:r>
          </w:p>
        </w:tc>
      </w:tr>
      <w:tr w:rsidR="003C6F96" w:rsidTr="00693E71">
        <w:tc>
          <w:tcPr>
            <w:tcW w:w="8528" w:type="dxa"/>
            <w:tcBorders>
              <w:top w:val="single" w:sz="4" w:space="0" w:color="auto"/>
              <w:left w:val="single" w:sz="4" w:space="0" w:color="auto"/>
              <w:bottom w:val="single" w:sz="4" w:space="0" w:color="auto"/>
              <w:right w:val="single" w:sz="4" w:space="0" w:color="auto"/>
            </w:tcBorders>
          </w:tcPr>
          <w:p w:rsidR="003C6F96" w:rsidRDefault="003C6F96" w:rsidP="00693E71"/>
          <w:p w:rsidR="003C6F96" w:rsidRDefault="003C6F96" w:rsidP="00693E71"/>
          <w:p w:rsidR="003C6F96" w:rsidRDefault="003C6F96" w:rsidP="00693E71"/>
          <w:p w:rsidR="003C6F96" w:rsidRDefault="003C6F96" w:rsidP="00693E71"/>
          <w:p w:rsidR="003C6F96" w:rsidRDefault="003C6F96" w:rsidP="00693E71"/>
        </w:tc>
      </w:tr>
      <w:tr w:rsidR="003C6F96" w:rsidTr="00693E71">
        <w:tc>
          <w:tcPr>
            <w:tcW w:w="8528" w:type="dxa"/>
            <w:tcBorders>
              <w:top w:val="single" w:sz="4" w:space="0" w:color="auto"/>
              <w:left w:val="single" w:sz="4" w:space="0" w:color="auto"/>
              <w:bottom w:val="single" w:sz="4" w:space="0" w:color="auto"/>
              <w:right w:val="single" w:sz="4" w:space="0" w:color="auto"/>
            </w:tcBorders>
            <w:hideMark/>
          </w:tcPr>
          <w:p w:rsidR="003C6F96" w:rsidRDefault="003C6F96" w:rsidP="00693E71">
            <w:r>
              <w:t>8.  Next steps</w:t>
            </w:r>
          </w:p>
        </w:tc>
      </w:tr>
      <w:tr w:rsidR="003C6F96" w:rsidTr="00693E71">
        <w:tc>
          <w:tcPr>
            <w:tcW w:w="8528" w:type="dxa"/>
            <w:tcBorders>
              <w:top w:val="single" w:sz="4" w:space="0" w:color="auto"/>
              <w:left w:val="single" w:sz="4" w:space="0" w:color="auto"/>
              <w:bottom w:val="single" w:sz="4" w:space="0" w:color="auto"/>
              <w:right w:val="single" w:sz="4" w:space="0" w:color="auto"/>
            </w:tcBorders>
          </w:tcPr>
          <w:p w:rsidR="003C6F96" w:rsidRDefault="003C6F96" w:rsidP="00693E71"/>
          <w:p w:rsidR="003C6F96" w:rsidRDefault="003C6F96" w:rsidP="00693E71"/>
          <w:p w:rsidR="003C6F96" w:rsidRDefault="003C6F96" w:rsidP="00693E71"/>
          <w:p w:rsidR="003C6F96" w:rsidRDefault="003C6F96" w:rsidP="00693E71"/>
          <w:p w:rsidR="003C6F96" w:rsidRDefault="003C6F96" w:rsidP="00693E71"/>
        </w:tc>
      </w:tr>
    </w:tbl>
    <w:p w:rsidR="003C6F96" w:rsidRDefault="003C6F96" w:rsidP="004C4694"/>
    <w:p w:rsidR="00D75D22" w:rsidRDefault="00D75D22" w:rsidP="004C4694">
      <w:r>
        <w:t>If the governing body ratifies the proposed new staffing structure, the Headteacher will seek support</w:t>
      </w:r>
      <w:r w:rsidR="00722C00">
        <w:t xml:space="preserve"> of the school</w:t>
      </w:r>
      <w:r w:rsidR="00997671">
        <w:t>’s h</w:t>
      </w:r>
      <w:r w:rsidR="00722C00">
        <w:t>u</w:t>
      </w:r>
      <w:r w:rsidR="00997671">
        <w:t>man r</w:t>
      </w:r>
      <w:r w:rsidR="00722C00">
        <w:t>esources provider to implement the new staffing structure in accordance with the agreed model procedures, with effect from &lt;insert date&gt;.</w:t>
      </w:r>
    </w:p>
    <w:p w:rsidR="00722C00" w:rsidRDefault="00722C00" w:rsidP="004C4694"/>
    <w:p w:rsidR="00722C00" w:rsidRDefault="00722C00" w:rsidP="004C4694">
      <w:r>
        <w:t xml:space="preserve">It should be noted that the governing body are being asked to make a decision about a new </w:t>
      </w:r>
      <w:r w:rsidR="004B7F8B">
        <w:t>staffing structure and will not be involved in</w:t>
      </w:r>
      <w:r w:rsidR="00997671">
        <w:t xml:space="preserve"> </w:t>
      </w:r>
      <w:r w:rsidR="004B7F8B">
        <w:t>decision</w:t>
      </w:r>
      <w:r w:rsidR="00997671">
        <w:t>s</w:t>
      </w:r>
      <w:r w:rsidR="004B7F8B">
        <w:t xml:space="preserve"> about selection of individuals for potential redundancy should this become necessary. Governors may be required to sit on an appeals panel at a later stage in the process. </w:t>
      </w:r>
    </w:p>
    <w:p w:rsidR="004B7F8B" w:rsidRDefault="004B7F8B" w:rsidP="004C4694"/>
    <w:p w:rsidR="004B7F8B" w:rsidRDefault="004B7F8B" w:rsidP="004C4694">
      <w:r>
        <w:t xml:space="preserve">The Headteacher will carry out the necessary consultation with trade unions and provide support and information for staff affected. </w:t>
      </w:r>
    </w:p>
    <w:sectPr w:rsidR="004B7F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502052"/>
    <w:multiLevelType w:val="hybridMultilevel"/>
    <w:tmpl w:val="2214B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EA0F54"/>
    <w:multiLevelType w:val="hybridMultilevel"/>
    <w:tmpl w:val="1BA26D92"/>
    <w:lvl w:ilvl="0" w:tplc="C9627196">
      <w:start w:val="1"/>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694"/>
    <w:rsid w:val="000C6C05"/>
    <w:rsid w:val="003326BF"/>
    <w:rsid w:val="003C6F96"/>
    <w:rsid w:val="004B7F8B"/>
    <w:rsid w:val="004C4694"/>
    <w:rsid w:val="005B4020"/>
    <w:rsid w:val="005C7171"/>
    <w:rsid w:val="00722C00"/>
    <w:rsid w:val="007255FB"/>
    <w:rsid w:val="00745F03"/>
    <w:rsid w:val="007533E6"/>
    <w:rsid w:val="00844D46"/>
    <w:rsid w:val="00933F30"/>
    <w:rsid w:val="00997671"/>
    <w:rsid w:val="00A54244"/>
    <w:rsid w:val="00C91736"/>
    <w:rsid w:val="00D75D22"/>
    <w:rsid w:val="00E0411F"/>
    <w:rsid w:val="00E17758"/>
    <w:rsid w:val="00F320C2"/>
    <w:rsid w:val="00F43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AD4AD-C992-410B-9045-F7C9E077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694"/>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0C6C05"/>
    <w:pPr>
      <w:keepNext/>
      <w:outlineLvl w:val="0"/>
    </w:pPr>
    <w:rPr>
      <w:b/>
      <w:bCs/>
      <w:u w:val="single"/>
      <w:lang w:eastAsia="en-US"/>
    </w:rPr>
  </w:style>
  <w:style w:type="paragraph" w:styleId="Heading2">
    <w:name w:val="heading 2"/>
    <w:basedOn w:val="Normal"/>
    <w:next w:val="Normal"/>
    <w:link w:val="Heading2Char"/>
    <w:qFormat/>
    <w:rsid w:val="000C6C05"/>
    <w:pPr>
      <w:keepNext/>
      <w:outlineLvl w:val="1"/>
    </w:pPr>
    <w:rPr>
      <w:u w:val="single"/>
      <w:lang w:eastAsia="en-US"/>
    </w:rPr>
  </w:style>
  <w:style w:type="paragraph" w:styleId="Heading3">
    <w:name w:val="heading 3"/>
    <w:basedOn w:val="Normal"/>
    <w:next w:val="Normal"/>
    <w:link w:val="Heading3Char"/>
    <w:qFormat/>
    <w:rsid w:val="000C6C05"/>
    <w:pPr>
      <w:keepNext/>
      <w:outlineLvl w:val="2"/>
    </w:pPr>
    <w:rPr>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C05"/>
    <w:rPr>
      <w:rFonts w:ascii="Arial" w:eastAsia="Times New Roman" w:hAnsi="Arial" w:cs="Times New Roman"/>
      <w:b/>
      <w:bCs/>
      <w:sz w:val="24"/>
      <w:szCs w:val="24"/>
      <w:u w:val="single"/>
    </w:rPr>
  </w:style>
  <w:style w:type="character" w:customStyle="1" w:styleId="Heading2Char">
    <w:name w:val="Heading 2 Char"/>
    <w:basedOn w:val="DefaultParagraphFont"/>
    <w:link w:val="Heading2"/>
    <w:rsid w:val="000C6C05"/>
    <w:rPr>
      <w:rFonts w:ascii="Arial" w:eastAsia="Times New Roman" w:hAnsi="Arial" w:cs="Times New Roman"/>
      <w:sz w:val="24"/>
      <w:szCs w:val="24"/>
      <w:u w:val="single"/>
    </w:rPr>
  </w:style>
  <w:style w:type="character" w:customStyle="1" w:styleId="Heading3Char">
    <w:name w:val="Heading 3 Char"/>
    <w:basedOn w:val="DefaultParagraphFont"/>
    <w:link w:val="Heading3"/>
    <w:rsid w:val="000C6C05"/>
    <w:rPr>
      <w:rFonts w:ascii="Arial" w:eastAsia="Times New Roman" w:hAnsi="Arial" w:cs="Times New Roman"/>
      <w:i/>
      <w:iCs/>
      <w:sz w:val="24"/>
      <w:szCs w:val="24"/>
    </w:rPr>
  </w:style>
  <w:style w:type="paragraph" w:styleId="Title">
    <w:name w:val="Title"/>
    <w:basedOn w:val="Normal"/>
    <w:link w:val="TitleChar"/>
    <w:qFormat/>
    <w:rsid w:val="000C6C05"/>
    <w:pPr>
      <w:jc w:val="center"/>
    </w:pPr>
    <w:rPr>
      <w:b/>
      <w:bCs/>
      <w:lang w:eastAsia="en-US"/>
    </w:rPr>
  </w:style>
  <w:style w:type="character" w:customStyle="1" w:styleId="TitleChar">
    <w:name w:val="Title Char"/>
    <w:basedOn w:val="DefaultParagraphFont"/>
    <w:link w:val="Title"/>
    <w:rsid w:val="000C6C05"/>
    <w:rPr>
      <w:rFonts w:ascii="Arial" w:eastAsia="Times New Roman" w:hAnsi="Arial" w:cs="Times New Roman"/>
      <w:b/>
      <w:bCs/>
      <w:sz w:val="24"/>
      <w:szCs w:val="24"/>
    </w:rPr>
  </w:style>
  <w:style w:type="paragraph" w:styleId="BodyText">
    <w:name w:val="Body Text"/>
    <w:basedOn w:val="Normal"/>
    <w:link w:val="BodyTextChar"/>
    <w:rsid w:val="000C6C05"/>
    <w:rPr>
      <w:i/>
      <w:iCs/>
      <w:lang w:eastAsia="en-US"/>
    </w:rPr>
  </w:style>
  <w:style w:type="character" w:customStyle="1" w:styleId="BodyTextChar">
    <w:name w:val="Body Text Char"/>
    <w:basedOn w:val="DefaultParagraphFont"/>
    <w:link w:val="BodyText"/>
    <w:rsid w:val="000C6C05"/>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5C71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171"/>
    <w:rPr>
      <w:rFonts w:ascii="Segoe UI" w:eastAsia="Times New Roman" w:hAnsi="Segoe UI" w:cs="Segoe UI"/>
      <w:sz w:val="18"/>
      <w:szCs w:val="18"/>
      <w:lang w:eastAsia="en-GB"/>
    </w:rPr>
  </w:style>
  <w:style w:type="paragraph" w:styleId="ListParagraph">
    <w:name w:val="List Paragraph"/>
    <w:basedOn w:val="Normal"/>
    <w:uiPriority w:val="34"/>
    <w:qFormat/>
    <w:rsid w:val="00E177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1137</Words>
  <Characters>6486</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7608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Organisational change template report</dc:title>
  <dc:subject/>
  <cp:keywords/>
  <dc:description/>
  <cp:revision>2</cp:revision>
  <cp:lastPrinted>2015-05-26T10:51:00Z</cp:lastPrinted>
  <dcterms:created xsi:type="dcterms:W3CDTF">2015-09-30T13:52:00Z</dcterms:created>
  <dcterms:modified xsi:type="dcterms:W3CDTF">2015-09-30T13:52:00Z</dcterms:modified>
</cp:coreProperties>
</file>