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708E" w14:textId="77777777" w:rsidR="00F07C38" w:rsidRDefault="00862545">
      <w:pPr>
        <w:pStyle w:val="Title"/>
        <w:spacing w:line="403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F48F2E" wp14:editId="3A25B9CB">
            <wp:simplePos x="0" y="0"/>
            <wp:positionH relativeFrom="page">
              <wp:posOffset>6064567</wp:posOffset>
            </wp:positionH>
            <wp:positionV relativeFrom="paragraph">
              <wp:posOffset>175283</wp:posOffset>
            </wp:positionV>
            <wp:extent cx="862010" cy="764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10" cy="76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ICENSING_ACT_2003"/>
      <w:bookmarkEnd w:id="0"/>
      <w:r>
        <w:t xml:space="preserve">LICENSING ACT 2003 </w:t>
      </w:r>
      <w:bookmarkStart w:id="1" w:name="APPLICATION_AND_MISCELLANEOUS_FEES"/>
      <w:bookmarkEnd w:id="1"/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MISCELLANEOUS</w:t>
      </w:r>
      <w:r>
        <w:rPr>
          <w:spacing w:val="-10"/>
        </w:rPr>
        <w:t xml:space="preserve"> </w:t>
      </w:r>
      <w:r>
        <w:t>FEES</w:t>
      </w:r>
    </w:p>
    <w:p w14:paraId="6625CFD9" w14:textId="77777777" w:rsidR="00F07C38" w:rsidRDefault="00F07C38">
      <w:pPr>
        <w:pStyle w:val="BodyText"/>
        <w:rPr>
          <w:b/>
          <w:sz w:val="20"/>
        </w:rPr>
      </w:pPr>
    </w:p>
    <w:p w14:paraId="53A3B6FC" w14:textId="77777777" w:rsidR="00F07C38" w:rsidRDefault="00F07C38">
      <w:pPr>
        <w:pStyle w:val="BodyText"/>
        <w:spacing w:before="9"/>
        <w:rPr>
          <w:b/>
          <w:sz w:val="18"/>
        </w:rPr>
      </w:pPr>
    </w:p>
    <w:p w14:paraId="4AAFC4C0" w14:textId="2FF4732E" w:rsidR="00F07C38" w:rsidRDefault="00862545">
      <w:pPr>
        <w:pStyle w:val="BodyText"/>
        <w:spacing w:before="94"/>
        <w:ind w:left="255" w:right="301"/>
      </w:pPr>
      <w:r>
        <w:t xml:space="preserve">These fees are contained in the Licensing Act 2003 (Fees) Regulations 2005. Premises initial, variation and annual fees are calculated on the rateable value of the premises concerned, </w:t>
      </w:r>
      <w:r>
        <w:rPr>
          <w:b/>
          <w:i/>
        </w:rPr>
        <w:t xml:space="preserve">not </w:t>
      </w:r>
      <w:r>
        <w:t>the business rates payable.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rateable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Non-Domestic</w:t>
      </w:r>
      <w:r>
        <w:rPr>
          <w:spacing w:val="-5"/>
        </w:rPr>
        <w:t xml:space="preserve"> </w:t>
      </w:r>
      <w:r>
        <w:t xml:space="preserve">Rates bill or from the Valuation Office Agency via </w:t>
      </w:r>
      <w:hyperlink r:id="rId7">
        <w:r>
          <w:rPr>
            <w:color w:val="0000FF"/>
            <w:u w:val="single" w:color="0000FF"/>
          </w:rPr>
          <w:t>www.voa.gov.uk</w:t>
        </w:r>
      </w:hyperlink>
      <w:r>
        <w:rPr>
          <w:color w:val="0000FF"/>
        </w:rPr>
        <w:t xml:space="preserve"> </w:t>
      </w:r>
      <w:r>
        <w:t>or by ‘phone: 023 8053 8500.</w:t>
      </w:r>
      <w:permStart w:id="56710382" w:edGrp="everyone"/>
      <w:permEnd w:id="56710382"/>
    </w:p>
    <w:p w14:paraId="4FF38A92" w14:textId="77777777" w:rsidR="00862545" w:rsidRDefault="00862545">
      <w:pPr>
        <w:pStyle w:val="BodyText"/>
        <w:spacing w:before="94"/>
        <w:ind w:left="255" w:right="301"/>
      </w:pPr>
    </w:p>
    <w:p w14:paraId="27DB9308" w14:textId="77777777" w:rsidR="00862545" w:rsidRDefault="00862545" w:rsidP="00862545">
      <w:pPr>
        <w:ind w:left="255"/>
        <w:rPr>
          <w:rFonts w:ascii="Calibri" w:eastAsiaTheme="minorHAnsi" w:hAnsi="Calibri" w:cs="Calibri"/>
        </w:rPr>
      </w:pPr>
      <w:r>
        <w:t>Table 1 deals with fees for new applications and variation of licences/certificates and the annual fees thereafter.</w:t>
      </w:r>
    </w:p>
    <w:p w14:paraId="4D6578F0" w14:textId="77777777" w:rsidR="00F07C38" w:rsidRDefault="00F07C38">
      <w:pPr>
        <w:pStyle w:val="BodyText"/>
        <w:spacing w:before="7"/>
        <w:rPr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1451"/>
        <w:gridCol w:w="1134"/>
        <w:gridCol w:w="142"/>
        <w:gridCol w:w="2268"/>
        <w:gridCol w:w="2693"/>
      </w:tblGrid>
      <w:tr w:rsidR="00862545" w14:paraId="69E1CEF6" w14:textId="77777777" w:rsidTr="00862545">
        <w:trPr>
          <w:gridAfter w:val="3"/>
          <w:wAfter w:w="5103" w:type="dxa"/>
          <w:trHeight w:val="321"/>
        </w:trPr>
        <w:tc>
          <w:tcPr>
            <w:tcW w:w="5095" w:type="dxa"/>
            <w:gridSpan w:val="3"/>
          </w:tcPr>
          <w:p w14:paraId="48DD65E1" w14:textId="435AD5BD" w:rsidR="00862545" w:rsidRDefault="00862545" w:rsidP="00862545">
            <w:pPr>
              <w:pStyle w:val="TableParagraph"/>
              <w:spacing w:line="301" w:lineRule="exact"/>
              <w:ind w:right="13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Table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 – Annual fees</w:t>
            </w:r>
          </w:p>
        </w:tc>
        <w:bookmarkStart w:id="2" w:name="Application_Fees_and_Late_Night_Levy"/>
        <w:bookmarkStart w:id="3" w:name="Band"/>
        <w:bookmarkEnd w:id="2"/>
        <w:bookmarkEnd w:id="3"/>
      </w:tr>
      <w:tr w:rsidR="00862545" w14:paraId="377F493A" w14:textId="77777777" w:rsidTr="00862545">
        <w:trPr>
          <w:trHeight w:val="254"/>
        </w:trPr>
        <w:tc>
          <w:tcPr>
            <w:tcW w:w="3961" w:type="dxa"/>
            <w:gridSpan w:val="2"/>
          </w:tcPr>
          <w:p w14:paraId="16CD984C" w14:textId="77777777" w:rsidR="00862545" w:rsidRDefault="00862545" w:rsidP="00862545">
            <w:pPr>
              <w:pStyle w:val="TableParagraph"/>
              <w:spacing w:line="234" w:lineRule="exact"/>
              <w:ind w:left="1067"/>
              <w:jc w:val="left"/>
              <w:rPr>
                <w:b/>
              </w:rPr>
            </w:pPr>
            <w:r>
              <w:rPr>
                <w:b/>
              </w:rPr>
              <w:t>Rateable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85868C9" w14:textId="77777777" w:rsidR="00862545" w:rsidRDefault="00862545" w:rsidP="00862545">
            <w:pPr>
              <w:pStyle w:val="TableParagraph"/>
              <w:spacing w:line="234" w:lineRule="exact"/>
              <w:ind w:left="72" w:right="62"/>
              <w:rPr>
                <w:b/>
              </w:rPr>
            </w:pPr>
            <w:r>
              <w:rPr>
                <w:b/>
                <w:spacing w:val="-4"/>
              </w:rPr>
              <w:t>Band</w:t>
            </w:r>
          </w:p>
        </w:tc>
        <w:tc>
          <w:tcPr>
            <w:tcW w:w="2268" w:type="dxa"/>
            <w:tcBorders>
              <w:bottom w:val="nil"/>
            </w:tcBorders>
          </w:tcPr>
          <w:p w14:paraId="22B8C44F" w14:textId="77777777" w:rsidR="00862545" w:rsidRDefault="00862545" w:rsidP="00862545">
            <w:pPr>
              <w:pStyle w:val="TableParagraph"/>
              <w:spacing w:line="234" w:lineRule="exact"/>
              <w:ind w:left="31" w:right="16"/>
              <w:rPr>
                <w:b/>
              </w:rPr>
            </w:pPr>
            <w:r>
              <w:rPr>
                <w:b/>
              </w:rPr>
              <w:t>New 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Variation</w:t>
            </w:r>
          </w:p>
        </w:tc>
        <w:tc>
          <w:tcPr>
            <w:tcW w:w="2693" w:type="dxa"/>
            <w:tcBorders>
              <w:bottom w:val="nil"/>
            </w:tcBorders>
          </w:tcPr>
          <w:p w14:paraId="254FC3A6" w14:textId="77777777" w:rsidR="00862545" w:rsidRDefault="00862545" w:rsidP="00862545">
            <w:pPr>
              <w:pStyle w:val="TableParagraph"/>
              <w:spacing w:line="234" w:lineRule="exact"/>
              <w:ind w:left="211" w:right="195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</w:tc>
      </w:tr>
      <w:tr w:rsidR="00862545" w14:paraId="54D93705" w14:textId="77777777" w:rsidTr="00862545">
        <w:trPr>
          <w:trHeight w:val="400"/>
        </w:trPr>
        <w:tc>
          <w:tcPr>
            <w:tcW w:w="2510" w:type="dxa"/>
            <w:tcBorders>
              <w:bottom w:val="nil"/>
            </w:tcBorders>
          </w:tcPr>
          <w:p w14:paraId="2928F949" w14:textId="77777777" w:rsidR="00862545" w:rsidRDefault="00862545" w:rsidP="00862545">
            <w:pPr>
              <w:pStyle w:val="TableParagraph"/>
              <w:spacing w:line="248" w:lineRule="exact"/>
              <w:ind w:left="318" w:right="309"/>
              <w:rPr>
                <w:b/>
              </w:rPr>
            </w:pPr>
            <w:r>
              <w:rPr>
                <w:b/>
                <w:spacing w:val="-4"/>
              </w:rPr>
              <w:t>From</w:t>
            </w:r>
          </w:p>
        </w:tc>
        <w:tc>
          <w:tcPr>
            <w:tcW w:w="1451" w:type="dxa"/>
            <w:tcBorders>
              <w:bottom w:val="nil"/>
            </w:tcBorders>
          </w:tcPr>
          <w:p w14:paraId="23F02403" w14:textId="77777777" w:rsidR="00862545" w:rsidRDefault="00862545" w:rsidP="00862545">
            <w:pPr>
              <w:pStyle w:val="TableParagraph"/>
              <w:spacing w:line="248" w:lineRule="exact"/>
              <w:ind w:left="119" w:right="115"/>
              <w:rPr>
                <w:b/>
              </w:rPr>
            </w:pPr>
            <w:r>
              <w:rPr>
                <w:b/>
                <w:spacing w:val="-5"/>
              </w:rPr>
              <w:t>To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EA24D4C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C3E04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63FE64" w14:textId="77777777" w:rsidR="00862545" w:rsidRDefault="00862545" w:rsidP="00862545">
            <w:pPr>
              <w:pStyle w:val="TableParagraph"/>
              <w:spacing w:line="191" w:lineRule="exact"/>
              <w:ind w:left="209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(payable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  <w:p w14:paraId="6722FB1F" w14:textId="77777777" w:rsidR="00862545" w:rsidRDefault="00862545" w:rsidP="00862545">
            <w:pPr>
              <w:pStyle w:val="TableParagraph"/>
              <w:spacing w:line="189" w:lineRule="exact"/>
              <w:ind w:left="211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anniversary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</w:tr>
      <w:tr w:rsidR="00862545" w14:paraId="6CDA55D6" w14:textId="77777777" w:rsidTr="00862545">
        <w:trPr>
          <w:trHeight w:val="207"/>
        </w:trPr>
        <w:tc>
          <w:tcPr>
            <w:tcW w:w="2510" w:type="dxa"/>
            <w:tcBorders>
              <w:top w:val="nil"/>
              <w:bottom w:val="nil"/>
            </w:tcBorders>
          </w:tcPr>
          <w:p w14:paraId="2C209914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799D5B12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24BBB455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01DED8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CEE69F" w14:textId="77777777" w:rsidR="00862545" w:rsidRDefault="00862545" w:rsidP="00862545">
            <w:pPr>
              <w:pStyle w:val="TableParagraph"/>
              <w:spacing w:line="188" w:lineRule="exact"/>
              <w:ind w:left="211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initial</w:t>
            </w:r>
            <w:r>
              <w:rPr>
                <w:b/>
                <w:spacing w:val="-2"/>
                <w:sz w:val="18"/>
              </w:rPr>
              <w:t xml:space="preserve"> grant)</w:t>
            </w:r>
          </w:p>
        </w:tc>
      </w:tr>
      <w:tr w:rsidR="00862545" w14:paraId="48221EF2" w14:textId="77777777" w:rsidTr="00862545">
        <w:trPr>
          <w:trHeight w:val="209"/>
        </w:trPr>
        <w:tc>
          <w:tcPr>
            <w:tcW w:w="2510" w:type="dxa"/>
            <w:tcBorders>
              <w:top w:val="nil"/>
            </w:tcBorders>
          </w:tcPr>
          <w:p w14:paraId="0F1BF186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3E0D620B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2771AF6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E521679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E350842" w14:textId="77777777" w:rsidR="00862545" w:rsidRDefault="00862545" w:rsidP="0086254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62545" w14:paraId="0F18A510" w14:textId="77777777" w:rsidTr="00862545">
        <w:trPr>
          <w:trHeight w:val="253"/>
        </w:trPr>
        <w:tc>
          <w:tcPr>
            <w:tcW w:w="2510" w:type="dxa"/>
          </w:tcPr>
          <w:p w14:paraId="6009F3B8" w14:textId="77777777" w:rsidR="00862545" w:rsidRDefault="00862545" w:rsidP="00862545">
            <w:pPr>
              <w:pStyle w:val="TableParagraph"/>
              <w:spacing w:line="234" w:lineRule="exact"/>
              <w:ind w:left="318" w:right="314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Rateable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Value</w:t>
            </w:r>
          </w:p>
        </w:tc>
        <w:tc>
          <w:tcPr>
            <w:tcW w:w="1451" w:type="dxa"/>
          </w:tcPr>
          <w:p w14:paraId="78D7B075" w14:textId="77777777" w:rsidR="00862545" w:rsidRDefault="00862545" w:rsidP="00862545">
            <w:pPr>
              <w:pStyle w:val="TableParagraph"/>
              <w:spacing w:line="234" w:lineRule="exact"/>
              <w:ind w:left="125" w:right="115"/>
            </w:pPr>
            <w:r>
              <w:rPr>
                <w:spacing w:val="-2"/>
              </w:rPr>
              <w:t>£4,300</w:t>
            </w:r>
          </w:p>
        </w:tc>
        <w:tc>
          <w:tcPr>
            <w:tcW w:w="1276" w:type="dxa"/>
            <w:gridSpan w:val="2"/>
          </w:tcPr>
          <w:p w14:paraId="059977D0" w14:textId="77777777" w:rsidR="00862545" w:rsidRDefault="00862545" w:rsidP="00862545">
            <w:pPr>
              <w:pStyle w:val="TableParagraph"/>
              <w:spacing w:line="234" w:lineRule="exact"/>
              <w:ind w:left="18"/>
              <w:rPr>
                <w:b/>
              </w:rPr>
            </w:pPr>
            <w:bookmarkStart w:id="4" w:name="A"/>
            <w:bookmarkEnd w:id="4"/>
            <w:r>
              <w:rPr>
                <w:b/>
              </w:rPr>
              <w:t>A</w:t>
            </w:r>
          </w:p>
        </w:tc>
        <w:tc>
          <w:tcPr>
            <w:tcW w:w="2268" w:type="dxa"/>
          </w:tcPr>
          <w:p w14:paraId="6B960B0D" w14:textId="77777777" w:rsidR="00862545" w:rsidRDefault="00862545" w:rsidP="00862545">
            <w:pPr>
              <w:pStyle w:val="TableParagraph"/>
              <w:spacing w:line="234" w:lineRule="exact"/>
              <w:ind w:left="30" w:right="16"/>
            </w:pPr>
            <w:r>
              <w:rPr>
                <w:spacing w:val="-2"/>
              </w:rPr>
              <w:t>£100.00</w:t>
            </w:r>
          </w:p>
        </w:tc>
        <w:tc>
          <w:tcPr>
            <w:tcW w:w="2693" w:type="dxa"/>
          </w:tcPr>
          <w:p w14:paraId="7632DD2B" w14:textId="77777777" w:rsidR="00862545" w:rsidRDefault="00862545" w:rsidP="00862545">
            <w:pPr>
              <w:pStyle w:val="TableParagraph"/>
              <w:spacing w:line="234" w:lineRule="exact"/>
              <w:ind w:left="211" w:right="193"/>
            </w:pPr>
            <w:r>
              <w:rPr>
                <w:spacing w:val="-2"/>
              </w:rPr>
              <w:t>£70.00</w:t>
            </w:r>
          </w:p>
        </w:tc>
      </w:tr>
      <w:tr w:rsidR="00862545" w14:paraId="6F87663A" w14:textId="77777777" w:rsidTr="00862545">
        <w:trPr>
          <w:trHeight w:val="251"/>
        </w:trPr>
        <w:tc>
          <w:tcPr>
            <w:tcW w:w="2510" w:type="dxa"/>
          </w:tcPr>
          <w:p w14:paraId="3F8108B7" w14:textId="77777777" w:rsidR="00862545" w:rsidRDefault="00862545" w:rsidP="00862545">
            <w:pPr>
              <w:pStyle w:val="TableParagraph"/>
              <w:spacing w:line="232" w:lineRule="exact"/>
              <w:ind w:left="318" w:right="311"/>
            </w:pPr>
            <w:r>
              <w:rPr>
                <w:spacing w:val="-2"/>
              </w:rPr>
              <w:t>£4,301</w:t>
            </w:r>
          </w:p>
        </w:tc>
        <w:tc>
          <w:tcPr>
            <w:tcW w:w="1451" w:type="dxa"/>
          </w:tcPr>
          <w:p w14:paraId="54382D45" w14:textId="77777777" w:rsidR="00862545" w:rsidRDefault="00862545" w:rsidP="00862545">
            <w:pPr>
              <w:pStyle w:val="TableParagraph"/>
              <w:spacing w:line="232" w:lineRule="exact"/>
              <w:ind w:left="125" w:right="112"/>
            </w:pPr>
            <w:r>
              <w:rPr>
                <w:spacing w:val="-2"/>
              </w:rPr>
              <w:t>£33,000</w:t>
            </w:r>
          </w:p>
        </w:tc>
        <w:tc>
          <w:tcPr>
            <w:tcW w:w="1276" w:type="dxa"/>
            <w:gridSpan w:val="2"/>
          </w:tcPr>
          <w:p w14:paraId="0A2D9346" w14:textId="77777777" w:rsidR="00862545" w:rsidRDefault="00862545" w:rsidP="00862545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68" w:type="dxa"/>
          </w:tcPr>
          <w:p w14:paraId="1177AACA" w14:textId="77777777" w:rsidR="00862545" w:rsidRDefault="00862545" w:rsidP="00862545">
            <w:pPr>
              <w:pStyle w:val="TableParagraph"/>
              <w:spacing w:line="232" w:lineRule="exact"/>
              <w:ind w:left="30" w:right="16"/>
            </w:pPr>
            <w:r>
              <w:rPr>
                <w:spacing w:val="-2"/>
              </w:rPr>
              <w:t>£190.00</w:t>
            </w:r>
          </w:p>
        </w:tc>
        <w:tc>
          <w:tcPr>
            <w:tcW w:w="2693" w:type="dxa"/>
          </w:tcPr>
          <w:p w14:paraId="36DFD05D" w14:textId="77777777" w:rsidR="00862545" w:rsidRDefault="00862545" w:rsidP="00862545">
            <w:pPr>
              <w:pStyle w:val="TableParagraph"/>
              <w:spacing w:line="232" w:lineRule="exact"/>
              <w:ind w:left="211" w:right="196"/>
            </w:pPr>
            <w:r>
              <w:rPr>
                <w:spacing w:val="-2"/>
              </w:rPr>
              <w:t>£180.00</w:t>
            </w:r>
          </w:p>
        </w:tc>
      </w:tr>
      <w:tr w:rsidR="00862545" w14:paraId="62DA1B56" w14:textId="77777777" w:rsidTr="00862545">
        <w:trPr>
          <w:trHeight w:val="254"/>
        </w:trPr>
        <w:tc>
          <w:tcPr>
            <w:tcW w:w="2510" w:type="dxa"/>
          </w:tcPr>
          <w:p w14:paraId="3869AC17" w14:textId="77777777" w:rsidR="00862545" w:rsidRDefault="00862545" w:rsidP="00862545">
            <w:pPr>
              <w:pStyle w:val="TableParagraph"/>
              <w:spacing w:line="234" w:lineRule="exact"/>
              <w:ind w:left="318" w:right="309"/>
            </w:pPr>
            <w:r>
              <w:rPr>
                <w:spacing w:val="-2"/>
              </w:rPr>
              <w:t>£33,001</w:t>
            </w:r>
          </w:p>
        </w:tc>
        <w:tc>
          <w:tcPr>
            <w:tcW w:w="1451" w:type="dxa"/>
          </w:tcPr>
          <w:p w14:paraId="48FBD349" w14:textId="77777777" w:rsidR="00862545" w:rsidRDefault="00862545" w:rsidP="00862545">
            <w:pPr>
              <w:pStyle w:val="TableParagraph"/>
              <w:spacing w:line="234" w:lineRule="exact"/>
              <w:ind w:left="125" w:right="112"/>
            </w:pPr>
            <w:r>
              <w:rPr>
                <w:spacing w:val="-2"/>
              </w:rPr>
              <w:t>£87,000</w:t>
            </w:r>
          </w:p>
        </w:tc>
        <w:tc>
          <w:tcPr>
            <w:tcW w:w="1276" w:type="dxa"/>
            <w:gridSpan w:val="2"/>
          </w:tcPr>
          <w:p w14:paraId="7FE564B1" w14:textId="77777777" w:rsidR="00862545" w:rsidRDefault="00862545" w:rsidP="00862545">
            <w:pPr>
              <w:pStyle w:val="TableParagraph"/>
              <w:spacing w:line="234" w:lineRule="exact"/>
              <w:ind w:left="14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68" w:type="dxa"/>
          </w:tcPr>
          <w:p w14:paraId="1E54DDF4" w14:textId="77777777" w:rsidR="00862545" w:rsidRDefault="00862545" w:rsidP="00862545">
            <w:pPr>
              <w:pStyle w:val="TableParagraph"/>
              <w:spacing w:line="234" w:lineRule="exact"/>
              <w:ind w:left="30" w:right="16"/>
            </w:pPr>
            <w:r>
              <w:rPr>
                <w:spacing w:val="-2"/>
              </w:rPr>
              <w:t>£315.00</w:t>
            </w:r>
          </w:p>
        </w:tc>
        <w:tc>
          <w:tcPr>
            <w:tcW w:w="2693" w:type="dxa"/>
          </w:tcPr>
          <w:p w14:paraId="38D392A9" w14:textId="77777777" w:rsidR="00862545" w:rsidRDefault="00862545" w:rsidP="00862545">
            <w:pPr>
              <w:pStyle w:val="TableParagraph"/>
              <w:spacing w:line="234" w:lineRule="exact"/>
              <w:ind w:left="211" w:right="196"/>
            </w:pPr>
            <w:r>
              <w:rPr>
                <w:spacing w:val="-2"/>
              </w:rPr>
              <w:t>£295.00</w:t>
            </w:r>
          </w:p>
        </w:tc>
      </w:tr>
      <w:tr w:rsidR="00862545" w14:paraId="7B872780" w14:textId="77777777" w:rsidTr="00862545">
        <w:trPr>
          <w:trHeight w:val="251"/>
        </w:trPr>
        <w:tc>
          <w:tcPr>
            <w:tcW w:w="2510" w:type="dxa"/>
          </w:tcPr>
          <w:p w14:paraId="64579C30" w14:textId="77777777" w:rsidR="00862545" w:rsidRDefault="00862545" w:rsidP="00862545">
            <w:pPr>
              <w:pStyle w:val="TableParagraph"/>
              <w:spacing w:line="232" w:lineRule="exact"/>
              <w:ind w:left="318" w:right="309"/>
            </w:pPr>
            <w:r>
              <w:rPr>
                <w:spacing w:val="-2"/>
              </w:rPr>
              <w:t>£87,001</w:t>
            </w:r>
          </w:p>
        </w:tc>
        <w:tc>
          <w:tcPr>
            <w:tcW w:w="1451" w:type="dxa"/>
          </w:tcPr>
          <w:p w14:paraId="100FD780" w14:textId="77777777" w:rsidR="00862545" w:rsidRDefault="00862545" w:rsidP="00862545">
            <w:pPr>
              <w:pStyle w:val="TableParagraph"/>
              <w:spacing w:line="232" w:lineRule="exact"/>
              <w:ind w:left="125" w:right="115"/>
            </w:pPr>
            <w:r>
              <w:rPr>
                <w:spacing w:val="-2"/>
              </w:rPr>
              <w:t>£125,000</w:t>
            </w:r>
          </w:p>
        </w:tc>
        <w:tc>
          <w:tcPr>
            <w:tcW w:w="1276" w:type="dxa"/>
            <w:gridSpan w:val="2"/>
          </w:tcPr>
          <w:p w14:paraId="4ACAF8DB" w14:textId="77777777" w:rsidR="00862545" w:rsidRDefault="00862545" w:rsidP="00862545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268" w:type="dxa"/>
          </w:tcPr>
          <w:p w14:paraId="67B9BB9A" w14:textId="77777777" w:rsidR="00862545" w:rsidRDefault="00862545" w:rsidP="00862545">
            <w:pPr>
              <w:pStyle w:val="TableParagraph"/>
              <w:spacing w:line="232" w:lineRule="exact"/>
              <w:ind w:left="30" w:right="16"/>
            </w:pPr>
            <w:r>
              <w:rPr>
                <w:spacing w:val="-2"/>
              </w:rPr>
              <w:t>£450.00</w:t>
            </w:r>
          </w:p>
        </w:tc>
        <w:tc>
          <w:tcPr>
            <w:tcW w:w="2693" w:type="dxa"/>
          </w:tcPr>
          <w:p w14:paraId="5B5EFF2D" w14:textId="77777777" w:rsidR="00862545" w:rsidRDefault="00862545" w:rsidP="00862545">
            <w:pPr>
              <w:pStyle w:val="TableParagraph"/>
              <w:spacing w:line="232" w:lineRule="exact"/>
              <w:ind w:left="211" w:right="196"/>
            </w:pPr>
            <w:r>
              <w:rPr>
                <w:spacing w:val="-2"/>
              </w:rPr>
              <w:t>£320.00</w:t>
            </w:r>
          </w:p>
        </w:tc>
      </w:tr>
      <w:tr w:rsidR="00862545" w14:paraId="3D0F1368" w14:textId="77777777" w:rsidTr="00862545">
        <w:trPr>
          <w:trHeight w:val="505"/>
        </w:trPr>
        <w:tc>
          <w:tcPr>
            <w:tcW w:w="3961" w:type="dxa"/>
            <w:gridSpan w:val="2"/>
          </w:tcPr>
          <w:p w14:paraId="0B036099" w14:textId="77777777" w:rsidR="00862545" w:rsidRDefault="00862545" w:rsidP="00862545">
            <w:pPr>
              <w:pStyle w:val="TableParagraph"/>
              <w:spacing w:line="254" w:lineRule="exact"/>
              <w:ind w:left="328" w:hanging="281"/>
              <w:jc w:val="left"/>
            </w:pPr>
            <w:r>
              <w:t>Band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8"/>
              </w:rPr>
              <w:t xml:space="preserve"> </w:t>
            </w:r>
            <w:r>
              <w:t>premises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exclusively</w:t>
            </w:r>
            <w:r>
              <w:rPr>
                <w:spacing w:val="-10"/>
              </w:rPr>
              <w:t xml:space="preserve"> </w:t>
            </w:r>
            <w:r>
              <w:t>or primarily for on-sales of alcohol</w:t>
            </w:r>
          </w:p>
        </w:tc>
        <w:tc>
          <w:tcPr>
            <w:tcW w:w="1276" w:type="dxa"/>
            <w:gridSpan w:val="2"/>
          </w:tcPr>
          <w:p w14:paraId="1B9D943E" w14:textId="77777777" w:rsidR="00862545" w:rsidRDefault="00862545" w:rsidP="00862545">
            <w:pPr>
              <w:pStyle w:val="TableParagraph"/>
              <w:spacing w:before="122"/>
              <w:ind w:left="71" w:right="62"/>
              <w:rPr>
                <w:b/>
              </w:rPr>
            </w:pPr>
            <w:r>
              <w:rPr>
                <w:b/>
                <w:spacing w:val="-5"/>
              </w:rPr>
              <w:t>D2</w:t>
            </w:r>
          </w:p>
        </w:tc>
        <w:tc>
          <w:tcPr>
            <w:tcW w:w="2268" w:type="dxa"/>
          </w:tcPr>
          <w:p w14:paraId="074CCD04" w14:textId="77777777" w:rsidR="00862545" w:rsidRDefault="00862545" w:rsidP="00862545">
            <w:pPr>
              <w:pStyle w:val="TableParagraph"/>
              <w:spacing w:before="124"/>
              <w:ind w:left="30" w:right="16"/>
            </w:pPr>
            <w:r>
              <w:rPr>
                <w:spacing w:val="-2"/>
              </w:rPr>
              <w:t>£900.00</w:t>
            </w:r>
          </w:p>
        </w:tc>
        <w:tc>
          <w:tcPr>
            <w:tcW w:w="2693" w:type="dxa"/>
          </w:tcPr>
          <w:p w14:paraId="2861D8AA" w14:textId="77777777" w:rsidR="00862545" w:rsidRDefault="00862545" w:rsidP="00862545">
            <w:pPr>
              <w:pStyle w:val="TableParagraph"/>
              <w:spacing w:before="124"/>
              <w:ind w:left="211" w:right="196"/>
            </w:pPr>
            <w:r>
              <w:rPr>
                <w:spacing w:val="-2"/>
              </w:rPr>
              <w:t>£640.00</w:t>
            </w:r>
          </w:p>
        </w:tc>
      </w:tr>
      <w:tr w:rsidR="00862545" w14:paraId="3EFF7890" w14:textId="77777777" w:rsidTr="00862545">
        <w:trPr>
          <w:trHeight w:val="251"/>
        </w:trPr>
        <w:tc>
          <w:tcPr>
            <w:tcW w:w="3961" w:type="dxa"/>
            <w:gridSpan w:val="2"/>
          </w:tcPr>
          <w:p w14:paraId="06685BF2" w14:textId="77777777" w:rsidR="00862545" w:rsidRDefault="00862545" w:rsidP="00862545">
            <w:pPr>
              <w:pStyle w:val="TableParagraph"/>
              <w:spacing w:line="232" w:lineRule="exact"/>
              <w:ind w:left="933"/>
              <w:jc w:val="left"/>
            </w:pPr>
            <w:r>
              <w:t>£125,001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over</w:t>
            </w:r>
          </w:p>
        </w:tc>
        <w:tc>
          <w:tcPr>
            <w:tcW w:w="1276" w:type="dxa"/>
            <w:gridSpan w:val="2"/>
          </w:tcPr>
          <w:p w14:paraId="6C9BFA40" w14:textId="77777777" w:rsidR="00862545" w:rsidRDefault="00862545" w:rsidP="00862545">
            <w:pPr>
              <w:pStyle w:val="TableParagraph"/>
              <w:spacing w:line="232" w:lineRule="exact"/>
              <w:ind w:left="11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268" w:type="dxa"/>
          </w:tcPr>
          <w:p w14:paraId="36DC50F4" w14:textId="77777777" w:rsidR="00862545" w:rsidRDefault="00862545" w:rsidP="00862545">
            <w:pPr>
              <w:pStyle w:val="TableParagraph"/>
              <w:spacing w:line="232" w:lineRule="exact"/>
              <w:ind w:left="30" w:right="16"/>
            </w:pPr>
            <w:r>
              <w:rPr>
                <w:spacing w:val="-2"/>
              </w:rPr>
              <w:t>£635.00</w:t>
            </w:r>
          </w:p>
        </w:tc>
        <w:tc>
          <w:tcPr>
            <w:tcW w:w="2693" w:type="dxa"/>
          </w:tcPr>
          <w:p w14:paraId="3D1A631A" w14:textId="77777777" w:rsidR="00862545" w:rsidRDefault="00862545" w:rsidP="00862545">
            <w:pPr>
              <w:pStyle w:val="TableParagraph"/>
              <w:spacing w:line="232" w:lineRule="exact"/>
              <w:ind w:left="211" w:right="196"/>
            </w:pPr>
            <w:r>
              <w:rPr>
                <w:spacing w:val="-2"/>
              </w:rPr>
              <w:t>£350.00</w:t>
            </w:r>
          </w:p>
        </w:tc>
      </w:tr>
      <w:tr w:rsidR="00862545" w14:paraId="7B9482DB" w14:textId="77777777" w:rsidTr="00862545">
        <w:trPr>
          <w:trHeight w:val="506"/>
        </w:trPr>
        <w:tc>
          <w:tcPr>
            <w:tcW w:w="3961" w:type="dxa"/>
            <w:gridSpan w:val="2"/>
          </w:tcPr>
          <w:p w14:paraId="69C0F8BD" w14:textId="77777777" w:rsidR="00862545" w:rsidRDefault="00862545" w:rsidP="00862545">
            <w:pPr>
              <w:pStyle w:val="TableParagraph"/>
              <w:spacing w:line="252" w:lineRule="exact"/>
              <w:ind w:left="328" w:hanging="276"/>
              <w:jc w:val="left"/>
            </w:pPr>
            <w:r>
              <w:t>Band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premises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exclusively</w:t>
            </w:r>
            <w:r>
              <w:rPr>
                <w:spacing w:val="-10"/>
              </w:rPr>
              <w:t xml:space="preserve"> </w:t>
            </w:r>
            <w:r>
              <w:t>or primarily for on-sales of alcohol</w:t>
            </w:r>
          </w:p>
        </w:tc>
        <w:tc>
          <w:tcPr>
            <w:tcW w:w="1276" w:type="dxa"/>
            <w:gridSpan w:val="2"/>
          </w:tcPr>
          <w:p w14:paraId="2B134EFE" w14:textId="77777777" w:rsidR="00862545" w:rsidRDefault="00862545" w:rsidP="00862545">
            <w:pPr>
              <w:pStyle w:val="TableParagraph"/>
              <w:spacing w:before="122"/>
              <w:ind w:left="72" w:right="60"/>
              <w:rPr>
                <w:b/>
              </w:rPr>
            </w:pPr>
            <w:r>
              <w:rPr>
                <w:b/>
                <w:spacing w:val="-5"/>
              </w:rPr>
              <w:t>E3</w:t>
            </w:r>
          </w:p>
        </w:tc>
        <w:tc>
          <w:tcPr>
            <w:tcW w:w="2268" w:type="dxa"/>
          </w:tcPr>
          <w:p w14:paraId="1ECA2212" w14:textId="77777777" w:rsidR="00862545" w:rsidRDefault="00862545" w:rsidP="00862545">
            <w:pPr>
              <w:pStyle w:val="TableParagraph"/>
              <w:spacing w:before="124"/>
              <w:ind w:left="28" w:right="16"/>
            </w:pPr>
            <w:r>
              <w:rPr>
                <w:spacing w:val="-2"/>
              </w:rPr>
              <w:t>£1,905.00</w:t>
            </w:r>
          </w:p>
        </w:tc>
        <w:tc>
          <w:tcPr>
            <w:tcW w:w="2693" w:type="dxa"/>
          </w:tcPr>
          <w:p w14:paraId="4B89BE11" w14:textId="77777777" w:rsidR="00862545" w:rsidRDefault="00862545" w:rsidP="00862545">
            <w:pPr>
              <w:pStyle w:val="TableParagraph"/>
              <w:spacing w:before="124"/>
              <w:ind w:left="211" w:right="194"/>
            </w:pPr>
            <w:r>
              <w:rPr>
                <w:spacing w:val="-2"/>
              </w:rPr>
              <w:t>£1,050.00</w:t>
            </w:r>
          </w:p>
        </w:tc>
      </w:tr>
    </w:tbl>
    <w:p w14:paraId="0B6CF67C" w14:textId="4BCCED5D" w:rsidR="00F07C38" w:rsidRDefault="00862545">
      <w:pPr>
        <w:pStyle w:val="Heading1"/>
        <w:spacing w:before="121"/>
      </w:pPr>
      <w:r>
        <w:br w:type="textWrapping" w:clear="all"/>
      </w:r>
      <w:r>
        <w:t>Fee</w:t>
      </w:r>
      <w:r>
        <w:rPr>
          <w:spacing w:val="-2"/>
        </w:rPr>
        <w:t xml:space="preserve"> Exemptions</w:t>
      </w:r>
    </w:p>
    <w:p w14:paraId="6E38AE50" w14:textId="77777777" w:rsidR="00F07C38" w:rsidRDefault="00862545">
      <w:pPr>
        <w:pStyle w:val="BodyText"/>
        <w:spacing w:before="121"/>
        <w:ind w:left="179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exemptions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for premises</w:t>
      </w:r>
      <w:r>
        <w:rPr>
          <w:spacing w:val="-4"/>
        </w:rPr>
        <w:t xml:space="preserve"> </w:t>
      </w:r>
      <w:r>
        <w:t>licences</w:t>
      </w:r>
      <w:r>
        <w:rPr>
          <w:spacing w:val="-4"/>
        </w:rPr>
        <w:t xml:space="preserve"> </w:t>
      </w:r>
      <w:r>
        <w:t>for schools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colleges and church or community halls where the premises licence is restricted to regulated entertainment only.</w:t>
      </w:r>
    </w:p>
    <w:p w14:paraId="0F8426E8" w14:textId="77777777" w:rsidR="00F07C38" w:rsidRDefault="00862545">
      <w:pPr>
        <w:pStyle w:val="BodyText"/>
        <w:spacing w:before="1"/>
        <w:ind w:left="179" w:right="126"/>
      </w:pPr>
      <w:r>
        <w:t>For schools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exemption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b/>
          <w:i/>
        </w:rPr>
        <w:t>only</w:t>
      </w:r>
      <w:r>
        <w:rPr>
          <w:b/>
          <w:i/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licensable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educational institution for that educational institution. The use of the premises for any other purpose (such as a hiring involving any licensable activity) will attract the fee. There are no exemptions to fees for Temporary Event Notices or for charit</w:t>
      </w:r>
      <w:r>
        <w:t>able activities or non-profit making activities.</w:t>
      </w:r>
    </w:p>
    <w:p w14:paraId="5BD53EDD" w14:textId="77777777" w:rsidR="00F07C38" w:rsidRDefault="00862545">
      <w:pPr>
        <w:pStyle w:val="Heading1"/>
      </w:pPr>
      <w:r>
        <w:t>Additional</w:t>
      </w:r>
      <w:r>
        <w:rPr>
          <w:spacing w:val="-5"/>
        </w:rPr>
        <w:t xml:space="preserve"> </w:t>
      </w:r>
      <w:r>
        <w:rPr>
          <w:spacing w:val="-4"/>
        </w:rPr>
        <w:t>Fees</w:t>
      </w:r>
    </w:p>
    <w:p w14:paraId="1ED9810C" w14:textId="77777777" w:rsidR="00F07C38" w:rsidRDefault="00862545">
      <w:pPr>
        <w:pStyle w:val="BodyText"/>
        <w:spacing w:before="122"/>
        <w:ind w:left="179" w:right="126"/>
      </w:pPr>
      <w:r>
        <w:t>Additional fees are payable where a premises licence authorises large events. These will mostly be temporary or occasional events and may, for instance, be held wholly or mainly in the open a</w:t>
      </w:r>
      <w:r>
        <w:t>ir or in a moveable</w:t>
      </w:r>
      <w:r>
        <w:rPr>
          <w:spacing w:val="-3"/>
        </w:rPr>
        <w:t xml:space="preserve"> </w:t>
      </w:r>
      <w:r>
        <w:t>structure.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(Fees)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2005,</w:t>
      </w:r>
      <w:r>
        <w:rPr>
          <w:spacing w:val="-3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4(4)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4(5) for further information.</w:t>
      </w:r>
    </w:p>
    <w:p w14:paraId="19387E41" w14:textId="77777777" w:rsidR="00F07C38" w:rsidRDefault="00F07C38">
      <w:pPr>
        <w:pStyle w:val="BodyText"/>
        <w:spacing w:before="8"/>
        <w:rPr>
          <w:sz w:val="1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384"/>
        <w:gridCol w:w="4982"/>
        <w:gridCol w:w="2836"/>
      </w:tblGrid>
      <w:tr w:rsidR="00F07C38" w14:paraId="2823F637" w14:textId="77777777">
        <w:trPr>
          <w:trHeight w:val="321"/>
        </w:trPr>
        <w:tc>
          <w:tcPr>
            <w:tcW w:w="2670" w:type="dxa"/>
            <w:gridSpan w:val="2"/>
          </w:tcPr>
          <w:p w14:paraId="275055BD" w14:textId="77777777" w:rsidR="00F07C38" w:rsidRDefault="00862545">
            <w:pPr>
              <w:pStyle w:val="TableParagraph"/>
              <w:spacing w:line="301" w:lineRule="exact"/>
              <w:ind w:left="85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818" w:type="dxa"/>
            <w:gridSpan w:val="2"/>
          </w:tcPr>
          <w:p w14:paraId="4FF5EA22" w14:textId="77777777" w:rsidR="00F07C38" w:rsidRDefault="00862545">
            <w:pPr>
              <w:pStyle w:val="TableParagraph"/>
              <w:spacing w:line="301" w:lineRule="exact"/>
              <w:ind w:left="2860" w:right="2847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Fees</w:t>
            </w:r>
          </w:p>
        </w:tc>
      </w:tr>
      <w:tr w:rsidR="00F07C38" w14:paraId="468518AA" w14:textId="77777777">
        <w:trPr>
          <w:trHeight w:val="292"/>
        </w:trPr>
        <w:tc>
          <w:tcPr>
            <w:tcW w:w="2670" w:type="dxa"/>
            <w:gridSpan w:val="2"/>
          </w:tcPr>
          <w:p w14:paraId="06A969FC" w14:textId="77777777" w:rsidR="00F07C38" w:rsidRDefault="00862545">
            <w:pPr>
              <w:pStyle w:val="TableParagraph"/>
              <w:spacing w:before="36" w:line="237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Persons</w:t>
            </w:r>
          </w:p>
        </w:tc>
        <w:tc>
          <w:tcPr>
            <w:tcW w:w="4982" w:type="dxa"/>
            <w:vMerge w:val="restart"/>
          </w:tcPr>
          <w:p w14:paraId="2C539F65" w14:textId="77777777" w:rsidR="00F07C38" w:rsidRDefault="00862545">
            <w:pPr>
              <w:pStyle w:val="TableParagraph"/>
              <w:spacing w:before="36"/>
              <w:ind w:left="975" w:hanging="411"/>
              <w:jc w:val="lef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new premises licence or variation</w:t>
            </w:r>
          </w:p>
        </w:tc>
        <w:tc>
          <w:tcPr>
            <w:tcW w:w="2836" w:type="dxa"/>
            <w:vMerge w:val="restart"/>
          </w:tcPr>
          <w:p w14:paraId="1F16BE09" w14:textId="77777777" w:rsidR="00F07C38" w:rsidRDefault="00862545">
            <w:pPr>
              <w:pStyle w:val="TableParagraph"/>
              <w:spacing w:before="36"/>
              <w:ind w:left="440" w:right="54" w:hanging="312"/>
              <w:jc w:val="lef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i/>
              </w:rPr>
              <w:t>annual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 a premises licence</w:t>
            </w:r>
          </w:p>
        </w:tc>
      </w:tr>
      <w:tr w:rsidR="00F07C38" w14:paraId="74B3396F" w14:textId="77777777">
        <w:trPr>
          <w:trHeight w:val="294"/>
        </w:trPr>
        <w:tc>
          <w:tcPr>
            <w:tcW w:w="1286" w:type="dxa"/>
          </w:tcPr>
          <w:p w14:paraId="7B1010D7" w14:textId="77777777" w:rsidR="00F07C38" w:rsidRDefault="00862545">
            <w:pPr>
              <w:pStyle w:val="TableParagraph"/>
              <w:spacing w:before="38" w:line="237" w:lineRule="exact"/>
              <w:ind w:left="288" w:right="284"/>
              <w:rPr>
                <w:b/>
              </w:rPr>
            </w:pPr>
            <w:r>
              <w:rPr>
                <w:b/>
                <w:spacing w:val="-4"/>
              </w:rPr>
              <w:t>From</w:t>
            </w:r>
          </w:p>
        </w:tc>
        <w:tc>
          <w:tcPr>
            <w:tcW w:w="1384" w:type="dxa"/>
          </w:tcPr>
          <w:p w14:paraId="3262F534" w14:textId="77777777" w:rsidR="00F07C38" w:rsidRDefault="00862545">
            <w:pPr>
              <w:pStyle w:val="TableParagraph"/>
              <w:spacing w:before="38" w:line="237" w:lineRule="exact"/>
              <w:ind w:left="541" w:right="533"/>
              <w:rPr>
                <w:b/>
              </w:rPr>
            </w:pPr>
            <w:r>
              <w:rPr>
                <w:b/>
                <w:spacing w:val="-5"/>
              </w:rPr>
              <w:t>To</w:t>
            </w:r>
          </w:p>
        </w:tc>
        <w:tc>
          <w:tcPr>
            <w:tcW w:w="4982" w:type="dxa"/>
            <w:vMerge/>
            <w:tcBorders>
              <w:top w:val="nil"/>
            </w:tcBorders>
          </w:tcPr>
          <w:p w14:paraId="1965915A" w14:textId="77777777" w:rsidR="00F07C38" w:rsidRDefault="00F07C3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885EBC8" w14:textId="77777777" w:rsidR="00F07C38" w:rsidRDefault="00F07C38">
            <w:pPr>
              <w:rPr>
                <w:sz w:val="2"/>
                <w:szCs w:val="2"/>
              </w:rPr>
            </w:pPr>
          </w:p>
        </w:tc>
      </w:tr>
      <w:tr w:rsidR="00F07C38" w14:paraId="5D43BFA9" w14:textId="77777777">
        <w:trPr>
          <w:trHeight w:val="275"/>
        </w:trPr>
        <w:tc>
          <w:tcPr>
            <w:tcW w:w="1286" w:type="dxa"/>
          </w:tcPr>
          <w:p w14:paraId="1AAF591A" w14:textId="77777777" w:rsidR="00F07C38" w:rsidRDefault="00862545">
            <w:pPr>
              <w:pStyle w:val="TableParagraph"/>
              <w:spacing w:before="16" w:line="239" w:lineRule="exact"/>
              <w:ind w:left="288" w:right="284"/>
            </w:pPr>
            <w:r>
              <w:rPr>
                <w:spacing w:val="-4"/>
              </w:rPr>
              <w:t>5,000</w:t>
            </w:r>
          </w:p>
        </w:tc>
        <w:tc>
          <w:tcPr>
            <w:tcW w:w="1384" w:type="dxa"/>
          </w:tcPr>
          <w:p w14:paraId="53FA0500" w14:textId="77777777" w:rsidR="00F07C38" w:rsidRDefault="00862545">
            <w:pPr>
              <w:pStyle w:val="TableParagraph"/>
              <w:spacing w:before="16" w:line="239" w:lineRule="exact"/>
              <w:ind w:right="402"/>
              <w:jc w:val="right"/>
            </w:pPr>
            <w:r>
              <w:rPr>
                <w:spacing w:val="-4"/>
              </w:rPr>
              <w:t>9,999</w:t>
            </w:r>
          </w:p>
        </w:tc>
        <w:tc>
          <w:tcPr>
            <w:tcW w:w="4982" w:type="dxa"/>
          </w:tcPr>
          <w:p w14:paraId="399EA093" w14:textId="77777777" w:rsidR="00F07C38" w:rsidRDefault="00862545">
            <w:pPr>
              <w:pStyle w:val="TableParagraph"/>
              <w:spacing w:before="16" w:line="239" w:lineRule="exact"/>
              <w:ind w:left="1930" w:right="1916"/>
            </w:pPr>
            <w:r>
              <w:rPr>
                <w:spacing w:val="-2"/>
              </w:rPr>
              <w:t>£1,000.00</w:t>
            </w:r>
          </w:p>
        </w:tc>
        <w:tc>
          <w:tcPr>
            <w:tcW w:w="2836" w:type="dxa"/>
          </w:tcPr>
          <w:p w14:paraId="1582FD7F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£500.00</w:t>
            </w:r>
          </w:p>
        </w:tc>
      </w:tr>
      <w:tr w:rsidR="00F07C38" w14:paraId="39C8FF94" w14:textId="77777777">
        <w:trPr>
          <w:trHeight w:val="275"/>
        </w:trPr>
        <w:tc>
          <w:tcPr>
            <w:tcW w:w="1286" w:type="dxa"/>
          </w:tcPr>
          <w:p w14:paraId="0B1C9E06" w14:textId="77777777" w:rsidR="00F07C38" w:rsidRDefault="00862545">
            <w:pPr>
              <w:pStyle w:val="TableParagraph"/>
              <w:spacing w:before="16" w:line="239" w:lineRule="exact"/>
              <w:ind w:left="286" w:right="284"/>
            </w:pPr>
            <w:r>
              <w:rPr>
                <w:spacing w:val="-2"/>
              </w:rPr>
              <w:t>10,000</w:t>
            </w:r>
          </w:p>
        </w:tc>
        <w:tc>
          <w:tcPr>
            <w:tcW w:w="1384" w:type="dxa"/>
          </w:tcPr>
          <w:p w14:paraId="63E707AC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14,999</w:t>
            </w:r>
          </w:p>
        </w:tc>
        <w:tc>
          <w:tcPr>
            <w:tcW w:w="4982" w:type="dxa"/>
          </w:tcPr>
          <w:p w14:paraId="311E33DE" w14:textId="77777777" w:rsidR="00F07C38" w:rsidRDefault="00862545">
            <w:pPr>
              <w:pStyle w:val="TableParagraph"/>
              <w:spacing w:before="16" w:line="239" w:lineRule="exact"/>
              <w:ind w:left="1930" w:right="1916"/>
            </w:pPr>
            <w:r>
              <w:rPr>
                <w:spacing w:val="-2"/>
              </w:rPr>
              <w:t>£2,000.00</w:t>
            </w:r>
          </w:p>
        </w:tc>
        <w:tc>
          <w:tcPr>
            <w:tcW w:w="2836" w:type="dxa"/>
          </w:tcPr>
          <w:p w14:paraId="6EB89214" w14:textId="77777777" w:rsidR="00F07C38" w:rsidRDefault="00862545">
            <w:pPr>
              <w:pStyle w:val="TableParagraph"/>
              <w:spacing w:before="16" w:line="239" w:lineRule="exact"/>
              <w:ind w:left="855" w:right="845"/>
            </w:pPr>
            <w:r>
              <w:rPr>
                <w:spacing w:val="-2"/>
              </w:rPr>
              <w:t>£1,000.00</w:t>
            </w:r>
          </w:p>
        </w:tc>
      </w:tr>
      <w:tr w:rsidR="00F07C38" w14:paraId="75710498" w14:textId="77777777">
        <w:trPr>
          <w:trHeight w:val="275"/>
        </w:trPr>
        <w:tc>
          <w:tcPr>
            <w:tcW w:w="1286" w:type="dxa"/>
          </w:tcPr>
          <w:p w14:paraId="6F01A369" w14:textId="77777777" w:rsidR="00F07C38" w:rsidRDefault="00862545">
            <w:pPr>
              <w:pStyle w:val="TableParagraph"/>
              <w:spacing w:before="16" w:line="239" w:lineRule="exact"/>
              <w:ind w:left="286" w:right="284"/>
            </w:pPr>
            <w:r>
              <w:rPr>
                <w:spacing w:val="-2"/>
              </w:rPr>
              <w:t>15,000</w:t>
            </w:r>
          </w:p>
        </w:tc>
        <w:tc>
          <w:tcPr>
            <w:tcW w:w="1384" w:type="dxa"/>
          </w:tcPr>
          <w:p w14:paraId="2CE6DA66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19,999</w:t>
            </w:r>
          </w:p>
        </w:tc>
        <w:tc>
          <w:tcPr>
            <w:tcW w:w="4982" w:type="dxa"/>
          </w:tcPr>
          <w:p w14:paraId="2F553A38" w14:textId="77777777" w:rsidR="00F07C38" w:rsidRDefault="00862545">
            <w:pPr>
              <w:pStyle w:val="TableParagraph"/>
              <w:spacing w:before="16" w:line="239" w:lineRule="exact"/>
              <w:ind w:left="1930" w:right="1916"/>
            </w:pPr>
            <w:r>
              <w:rPr>
                <w:spacing w:val="-2"/>
              </w:rPr>
              <w:t>£4,000.00</w:t>
            </w:r>
          </w:p>
        </w:tc>
        <w:tc>
          <w:tcPr>
            <w:tcW w:w="2836" w:type="dxa"/>
          </w:tcPr>
          <w:p w14:paraId="73A754E7" w14:textId="77777777" w:rsidR="00F07C38" w:rsidRDefault="00862545">
            <w:pPr>
              <w:pStyle w:val="TableParagraph"/>
              <w:spacing w:before="16" w:line="239" w:lineRule="exact"/>
              <w:ind w:left="855" w:right="845"/>
            </w:pPr>
            <w:r>
              <w:rPr>
                <w:spacing w:val="-2"/>
              </w:rPr>
              <w:t>£2,000.00</w:t>
            </w:r>
          </w:p>
        </w:tc>
      </w:tr>
      <w:tr w:rsidR="00F07C38" w14:paraId="58C37E36" w14:textId="77777777">
        <w:trPr>
          <w:trHeight w:val="275"/>
        </w:trPr>
        <w:tc>
          <w:tcPr>
            <w:tcW w:w="1286" w:type="dxa"/>
          </w:tcPr>
          <w:p w14:paraId="0BCA43F7" w14:textId="77777777" w:rsidR="00F07C38" w:rsidRDefault="00862545">
            <w:pPr>
              <w:pStyle w:val="TableParagraph"/>
              <w:spacing w:before="16" w:line="239" w:lineRule="exact"/>
              <w:ind w:left="286" w:right="284"/>
            </w:pPr>
            <w:r>
              <w:rPr>
                <w:spacing w:val="-2"/>
              </w:rPr>
              <w:t>20,000</w:t>
            </w:r>
          </w:p>
        </w:tc>
        <w:tc>
          <w:tcPr>
            <w:tcW w:w="1384" w:type="dxa"/>
          </w:tcPr>
          <w:p w14:paraId="699E213C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29,999</w:t>
            </w:r>
          </w:p>
        </w:tc>
        <w:tc>
          <w:tcPr>
            <w:tcW w:w="4982" w:type="dxa"/>
          </w:tcPr>
          <w:p w14:paraId="726DF813" w14:textId="77777777" w:rsidR="00F07C38" w:rsidRDefault="00862545">
            <w:pPr>
              <w:pStyle w:val="TableParagraph"/>
              <w:spacing w:before="16" w:line="239" w:lineRule="exact"/>
              <w:ind w:left="1930" w:right="1916"/>
            </w:pPr>
            <w:r>
              <w:rPr>
                <w:spacing w:val="-2"/>
              </w:rPr>
              <w:t>£8,000.00</w:t>
            </w:r>
          </w:p>
        </w:tc>
        <w:tc>
          <w:tcPr>
            <w:tcW w:w="2836" w:type="dxa"/>
          </w:tcPr>
          <w:p w14:paraId="7FD2E5B6" w14:textId="77777777" w:rsidR="00F07C38" w:rsidRDefault="00862545">
            <w:pPr>
              <w:pStyle w:val="TableParagraph"/>
              <w:spacing w:before="16" w:line="239" w:lineRule="exact"/>
              <w:ind w:left="855" w:right="845"/>
            </w:pPr>
            <w:r>
              <w:rPr>
                <w:spacing w:val="-2"/>
              </w:rPr>
              <w:t>£4,000.00</w:t>
            </w:r>
          </w:p>
        </w:tc>
      </w:tr>
      <w:tr w:rsidR="00F07C38" w14:paraId="0D0E86AF" w14:textId="77777777">
        <w:trPr>
          <w:trHeight w:val="278"/>
        </w:trPr>
        <w:tc>
          <w:tcPr>
            <w:tcW w:w="1286" w:type="dxa"/>
          </w:tcPr>
          <w:p w14:paraId="5ECDCAA3" w14:textId="77777777" w:rsidR="00F07C38" w:rsidRDefault="00862545">
            <w:pPr>
              <w:pStyle w:val="TableParagraph"/>
              <w:spacing w:before="19" w:line="239" w:lineRule="exact"/>
              <w:ind w:left="288" w:right="281"/>
            </w:pPr>
            <w:r>
              <w:rPr>
                <w:spacing w:val="-2"/>
              </w:rPr>
              <w:t>30,000</w:t>
            </w:r>
          </w:p>
        </w:tc>
        <w:tc>
          <w:tcPr>
            <w:tcW w:w="1384" w:type="dxa"/>
          </w:tcPr>
          <w:p w14:paraId="17E3B412" w14:textId="77777777" w:rsidR="00F07C38" w:rsidRDefault="00862545">
            <w:pPr>
              <w:pStyle w:val="TableParagraph"/>
              <w:spacing w:before="19" w:line="239" w:lineRule="exact"/>
              <w:ind w:right="340"/>
              <w:jc w:val="right"/>
            </w:pPr>
            <w:r>
              <w:rPr>
                <w:spacing w:val="-2"/>
              </w:rPr>
              <w:t>39,999</w:t>
            </w:r>
          </w:p>
        </w:tc>
        <w:tc>
          <w:tcPr>
            <w:tcW w:w="4982" w:type="dxa"/>
          </w:tcPr>
          <w:p w14:paraId="157FDCC0" w14:textId="77777777" w:rsidR="00F07C38" w:rsidRDefault="00862545">
            <w:pPr>
              <w:pStyle w:val="TableParagraph"/>
              <w:spacing w:before="19" w:line="239" w:lineRule="exact"/>
              <w:ind w:left="1930" w:right="1919"/>
            </w:pPr>
            <w:r>
              <w:rPr>
                <w:spacing w:val="-2"/>
              </w:rPr>
              <w:t>£16,000.00</w:t>
            </w:r>
          </w:p>
        </w:tc>
        <w:tc>
          <w:tcPr>
            <w:tcW w:w="2836" w:type="dxa"/>
          </w:tcPr>
          <w:p w14:paraId="65446CCB" w14:textId="77777777" w:rsidR="00F07C38" w:rsidRDefault="00862545">
            <w:pPr>
              <w:pStyle w:val="TableParagraph"/>
              <w:spacing w:before="19" w:line="239" w:lineRule="exact"/>
              <w:ind w:left="855" w:right="845"/>
            </w:pPr>
            <w:r>
              <w:rPr>
                <w:spacing w:val="-2"/>
              </w:rPr>
              <w:t>£8,000.00</w:t>
            </w:r>
          </w:p>
        </w:tc>
      </w:tr>
      <w:tr w:rsidR="00F07C38" w14:paraId="01CB16AA" w14:textId="77777777">
        <w:trPr>
          <w:trHeight w:val="275"/>
        </w:trPr>
        <w:tc>
          <w:tcPr>
            <w:tcW w:w="1286" w:type="dxa"/>
          </w:tcPr>
          <w:p w14:paraId="0151A060" w14:textId="77777777" w:rsidR="00F07C38" w:rsidRDefault="00862545">
            <w:pPr>
              <w:pStyle w:val="TableParagraph"/>
              <w:spacing w:before="16" w:line="239" w:lineRule="exact"/>
              <w:ind w:left="288" w:right="281"/>
            </w:pPr>
            <w:r>
              <w:rPr>
                <w:spacing w:val="-2"/>
              </w:rPr>
              <w:t>40,000</w:t>
            </w:r>
          </w:p>
        </w:tc>
        <w:tc>
          <w:tcPr>
            <w:tcW w:w="1384" w:type="dxa"/>
          </w:tcPr>
          <w:p w14:paraId="33822A37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49,999</w:t>
            </w:r>
          </w:p>
        </w:tc>
        <w:tc>
          <w:tcPr>
            <w:tcW w:w="4982" w:type="dxa"/>
          </w:tcPr>
          <w:p w14:paraId="239A4152" w14:textId="77777777" w:rsidR="00F07C38" w:rsidRDefault="00862545">
            <w:pPr>
              <w:pStyle w:val="TableParagraph"/>
              <w:spacing w:before="16" w:line="239" w:lineRule="exact"/>
              <w:ind w:left="1930" w:right="1919"/>
            </w:pPr>
            <w:r>
              <w:rPr>
                <w:spacing w:val="-2"/>
              </w:rPr>
              <w:t>£24,000.00</w:t>
            </w:r>
          </w:p>
        </w:tc>
        <w:tc>
          <w:tcPr>
            <w:tcW w:w="2836" w:type="dxa"/>
          </w:tcPr>
          <w:p w14:paraId="6FC8B4C0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£12,000.00</w:t>
            </w:r>
          </w:p>
        </w:tc>
      </w:tr>
      <w:tr w:rsidR="00F07C38" w14:paraId="1FFE179B" w14:textId="77777777">
        <w:trPr>
          <w:trHeight w:val="275"/>
        </w:trPr>
        <w:tc>
          <w:tcPr>
            <w:tcW w:w="1286" w:type="dxa"/>
          </w:tcPr>
          <w:p w14:paraId="673118A6" w14:textId="77777777" w:rsidR="00F07C38" w:rsidRDefault="00862545">
            <w:pPr>
              <w:pStyle w:val="TableParagraph"/>
              <w:spacing w:before="16" w:line="239" w:lineRule="exact"/>
              <w:ind w:left="288" w:right="281"/>
            </w:pPr>
            <w:r>
              <w:rPr>
                <w:spacing w:val="-2"/>
              </w:rPr>
              <w:t>50,000</w:t>
            </w:r>
          </w:p>
        </w:tc>
        <w:tc>
          <w:tcPr>
            <w:tcW w:w="1384" w:type="dxa"/>
          </w:tcPr>
          <w:p w14:paraId="618B8E8B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59,999</w:t>
            </w:r>
          </w:p>
        </w:tc>
        <w:tc>
          <w:tcPr>
            <w:tcW w:w="4982" w:type="dxa"/>
          </w:tcPr>
          <w:p w14:paraId="41E84D1A" w14:textId="77777777" w:rsidR="00F07C38" w:rsidRDefault="00862545">
            <w:pPr>
              <w:pStyle w:val="TableParagraph"/>
              <w:spacing w:before="16" w:line="239" w:lineRule="exact"/>
              <w:ind w:left="1930" w:right="1919"/>
            </w:pPr>
            <w:r>
              <w:rPr>
                <w:spacing w:val="-2"/>
              </w:rPr>
              <w:t>£32,000.00</w:t>
            </w:r>
          </w:p>
        </w:tc>
        <w:tc>
          <w:tcPr>
            <w:tcW w:w="2836" w:type="dxa"/>
          </w:tcPr>
          <w:p w14:paraId="07E2B9C9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£16,000.00</w:t>
            </w:r>
          </w:p>
        </w:tc>
      </w:tr>
      <w:tr w:rsidR="00F07C38" w14:paraId="2E3E5A77" w14:textId="77777777">
        <w:trPr>
          <w:trHeight w:val="275"/>
        </w:trPr>
        <w:tc>
          <w:tcPr>
            <w:tcW w:w="1286" w:type="dxa"/>
          </w:tcPr>
          <w:p w14:paraId="71DC6900" w14:textId="77777777" w:rsidR="00F07C38" w:rsidRDefault="00862545">
            <w:pPr>
              <w:pStyle w:val="TableParagraph"/>
              <w:spacing w:before="16" w:line="239" w:lineRule="exact"/>
              <w:ind w:left="288" w:right="281"/>
            </w:pPr>
            <w:r>
              <w:rPr>
                <w:spacing w:val="-2"/>
              </w:rPr>
              <w:t>60,000</w:t>
            </w:r>
          </w:p>
        </w:tc>
        <w:tc>
          <w:tcPr>
            <w:tcW w:w="1384" w:type="dxa"/>
          </w:tcPr>
          <w:p w14:paraId="2FB52115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69,999</w:t>
            </w:r>
          </w:p>
        </w:tc>
        <w:tc>
          <w:tcPr>
            <w:tcW w:w="4982" w:type="dxa"/>
          </w:tcPr>
          <w:p w14:paraId="52C2F4AD" w14:textId="77777777" w:rsidR="00F07C38" w:rsidRDefault="00862545">
            <w:pPr>
              <w:pStyle w:val="TableParagraph"/>
              <w:spacing w:before="16" w:line="239" w:lineRule="exact"/>
              <w:ind w:left="1930" w:right="1919"/>
            </w:pPr>
            <w:r>
              <w:rPr>
                <w:spacing w:val="-2"/>
              </w:rPr>
              <w:t>£40,000.00</w:t>
            </w:r>
          </w:p>
        </w:tc>
        <w:tc>
          <w:tcPr>
            <w:tcW w:w="2836" w:type="dxa"/>
          </w:tcPr>
          <w:p w14:paraId="1C3166B8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£20,000.00</w:t>
            </w:r>
          </w:p>
        </w:tc>
      </w:tr>
      <w:tr w:rsidR="00F07C38" w14:paraId="457F6AFD" w14:textId="77777777">
        <w:trPr>
          <w:trHeight w:val="275"/>
        </w:trPr>
        <w:tc>
          <w:tcPr>
            <w:tcW w:w="1286" w:type="dxa"/>
          </w:tcPr>
          <w:p w14:paraId="292154DC" w14:textId="77777777" w:rsidR="00F07C38" w:rsidRDefault="00862545">
            <w:pPr>
              <w:pStyle w:val="TableParagraph"/>
              <w:spacing w:before="16" w:line="239" w:lineRule="exact"/>
              <w:ind w:left="288" w:right="281"/>
            </w:pPr>
            <w:r>
              <w:rPr>
                <w:spacing w:val="-2"/>
              </w:rPr>
              <w:t>70,000</w:t>
            </w:r>
          </w:p>
        </w:tc>
        <w:tc>
          <w:tcPr>
            <w:tcW w:w="1384" w:type="dxa"/>
          </w:tcPr>
          <w:p w14:paraId="7EC1364A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79,999</w:t>
            </w:r>
          </w:p>
        </w:tc>
        <w:tc>
          <w:tcPr>
            <w:tcW w:w="4982" w:type="dxa"/>
          </w:tcPr>
          <w:p w14:paraId="554CA1D4" w14:textId="77777777" w:rsidR="00F07C38" w:rsidRDefault="00862545">
            <w:pPr>
              <w:pStyle w:val="TableParagraph"/>
              <w:spacing w:before="16" w:line="239" w:lineRule="exact"/>
              <w:ind w:left="1930" w:right="1919"/>
            </w:pPr>
            <w:r>
              <w:rPr>
                <w:spacing w:val="-2"/>
              </w:rPr>
              <w:t>£48,000.00</w:t>
            </w:r>
          </w:p>
        </w:tc>
        <w:tc>
          <w:tcPr>
            <w:tcW w:w="2836" w:type="dxa"/>
          </w:tcPr>
          <w:p w14:paraId="77E9200C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£24,000.00</w:t>
            </w:r>
          </w:p>
        </w:tc>
      </w:tr>
      <w:tr w:rsidR="00F07C38" w14:paraId="3ECB6805" w14:textId="77777777">
        <w:trPr>
          <w:trHeight w:val="275"/>
        </w:trPr>
        <w:tc>
          <w:tcPr>
            <w:tcW w:w="1286" w:type="dxa"/>
          </w:tcPr>
          <w:p w14:paraId="443844DA" w14:textId="77777777" w:rsidR="00F07C38" w:rsidRDefault="00862545">
            <w:pPr>
              <w:pStyle w:val="TableParagraph"/>
              <w:spacing w:before="16" w:line="239" w:lineRule="exact"/>
              <w:ind w:left="288" w:right="281"/>
            </w:pPr>
            <w:r>
              <w:rPr>
                <w:spacing w:val="-2"/>
              </w:rPr>
              <w:t>80,000</w:t>
            </w:r>
          </w:p>
        </w:tc>
        <w:tc>
          <w:tcPr>
            <w:tcW w:w="1384" w:type="dxa"/>
          </w:tcPr>
          <w:p w14:paraId="3DB629F9" w14:textId="77777777" w:rsidR="00F07C38" w:rsidRDefault="00862545">
            <w:pPr>
              <w:pStyle w:val="TableParagraph"/>
              <w:spacing w:before="16" w:line="239" w:lineRule="exact"/>
              <w:ind w:right="340"/>
              <w:jc w:val="right"/>
            </w:pPr>
            <w:r>
              <w:rPr>
                <w:spacing w:val="-2"/>
              </w:rPr>
              <w:t>89,999</w:t>
            </w:r>
          </w:p>
        </w:tc>
        <w:tc>
          <w:tcPr>
            <w:tcW w:w="4982" w:type="dxa"/>
          </w:tcPr>
          <w:p w14:paraId="107519F0" w14:textId="77777777" w:rsidR="00F07C38" w:rsidRDefault="00862545">
            <w:pPr>
              <w:pStyle w:val="TableParagraph"/>
              <w:spacing w:before="16" w:line="239" w:lineRule="exact"/>
              <w:ind w:left="1930" w:right="1919"/>
            </w:pPr>
            <w:r>
              <w:rPr>
                <w:spacing w:val="-2"/>
              </w:rPr>
              <w:t>£56,000.00</w:t>
            </w:r>
          </w:p>
        </w:tc>
        <w:tc>
          <w:tcPr>
            <w:tcW w:w="2836" w:type="dxa"/>
          </w:tcPr>
          <w:p w14:paraId="7770D5EA" w14:textId="77777777" w:rsidR="00F07C38" w:rsidRDefault="00862545">
            <w:pPr>
              <w:pStyle w:val="TableParagraph"/>
              <w:spacing w:before="16" w:line="239" w:lineRule="exact"/>
              <w:ind w:left="858" w:right="845"/>
            </w:pPr>
            <w:r>
              <w:rPr>
                <w:spacing w:val="-2"/>
              </w:rPr>
              <w:t>£28,000.00</w:t>
            </w:r>
          </w:p>
        </w:tc>
      </w:tr>
      <w:tr w:rsidR="00F07C38" w14:paraId="2EFA2CCE" w14:textId="77777777">
        <w:trPr>
          <w:trHeight w:val="277"/>
        </w:trPr>
        <w:tc>
          <w:tcPr>
            <w:tcW w:w="2670" w:type="dxa"/>
            <w:gridSpan w:val="2"/>
          </w:tcPr>
          <w:p w14:paraId="1C6264F4" w14:textId="77777777" w:rsidR="00F07C38" w:rsidRDefault="00862545">
            <w:pPr>
              <w:pStyle w:val="TableParagraph"/>
              <w:spacing w:before="19" w:line="239" w:lineRule="exact"/>
              <w:ind w:left="537"/>
              <w:jc w:val="left"/>
            </w:pPr>
            <w:r>
              <w:t>90,000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over</w:t>
            </w:r>
          </w:p>
        </w:tc>
        <w:tc>
          <w:tcPr>
            <w:tcW w:w="4982" w:type="dxa"/>
          </w:tcPr>
          <w:p w14:paraId="05C7B604" w14:textId="77777777" w:rsidR="00F07C38" w:rsidRDefault="00862545">
            <w:pPr>
              <w:pStyle w:val="TableParagraph"/>
              <w:spacing w:before="19" w:line="239" w:lineRule="exact"/>
              <w:ind w:left="1930" w:right="1919"/>
            </w:pPr>
            <w:r>
              <w:rPr>
                <w:spacing w:val="-2"/>
              </w:rPr>
              <w:t>£64,000.00</w:t>
            </w:r>
          </w:p>
        </w:tc>
        <w:tc>
          <w:tcPr>
            <w:tcW w:w="2836" w:type="dxa"/>
          </w:tcPr>
          <w:p w14:paraId="599E74F8" w14:textId="77777777" w:rsidR="00F07C38" w:rsidRDefault="00862545">
            <w:pPr>
              <w:pStyle w:val="TableParagraph"/>
              <w:spacing w:before="19" w:line="239" w:lineRule="exact"/>
              <w:ind w:left="858" w:right="845"/>
            </w:pPr>
            <w:r>
              <w:rPr>
                <w:spacing w:val="-2"/>
              </w:rPr>
              <w:t>£32,000.00</w:t>
            </w:r>
          </w:p>
        </w:tc>
      </w:tr>
    </w:tbl>
    <w:p w14:paraId="4E95A517" w14:textId="77777777" w:rsidR="00F07C38" w:rsidRDefault="00F07C38">
      <w:pPr>
        <w:spacing w:line="239" w:lineRule="exact"/>
        <w:sectPr w:rsidR="00F07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560" w:bottom="740" w:left="560" w:header="0" w:footer="550" w:gutter="0"/>
          <w:pgNumType w:start="1"/>
          <w:cols w:space="720"/>
        </w:sect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7980"/>
        <w:gridCol w:w="1126"/>
      </w:tblGrid>
      <w:tr w:rsidR="00F07C38" w14:paraId="45AF6E2F" w14:textId="77777777">
        <w:trPr>
          <w:trHeight w:val="316"/>
        </w:trPr>
        <w:tc>
          <w:tcPr>
            <w:tcW w:w="1384" w:type="dxa"/>
          </w:tcPr>
          <w:p w14:paraId="5DEB3D6B" w14:textId="77777777" w:rsidR="00F07C38" w:rsidRDefault="00862545">
            <w:pPr>
              <w:pStyle w:val="TableParagraph"/>
              <w:spacing w:line="296" w:lineRule="exact"/>
              <w:ind w:left="243" w:right="15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Table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980" w:type="dxa"/>
          </w:tcPr>
          <w:p w14:paraId="24A01873" w14:textId="77777777" w:rsidR="00F07C38" w:rsidRDefault="00862545">
            <w:pPr>
              <w:pStyle w:val="TableParagraph"/>
              <w:spacing w:line="296" w:lineRule="exact"/>
              <w:ind w:left="2301" w:right="2216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Miscellaneous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Fees</w:t>
            </w:r>
          </w:p>
        </w:tc>
        <w:tc>
          <w:tcPr>
            <w:tcW w:w="1126" w:type="dxa"/>
          </w:tcPr>
          <w:p w14:paraId="2CD6C0CE" w14:textId="77777777" w:rsidR="00F07C38" w:rsidRDefault="00F07C3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F07C38" w14:paraId="22508726" w14:textId="77777777">
        <w:trPr>
          <w:trHeight w:val="254"/>
        </w:trPr>
        <w:tc>
          <w:tcPr>
            <w:tcW w:w="1384" w:type="dxa"/>
            <w:tcBorders>
              <w:bottom w:val="single" w:sz="24" w:space="0" w:color="0000FF"/>
            </w:tcBorders>
          </w:tcPr>
          <w:p w14:paraId="7622E89F" w14:textId="77777777" w:rsidR="00F07C38" w:rsidRDefault="00F07C3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80" w:type="dxa"/>
            <w:tcBorders>
              <w:bottom w:val="single" w:sz="24" w:space="0" w:color="0000FF"/>
            </w:tcBorders>
          </w:tcPr>
          <w:p w14:paraId="34431D04" w14:textId="77777777" w:rsidR="00F07C38" w:rsidRDefault="00862545">
            <w:pPr>
              <w:pStyle w:val="TableParagraph"/>
              <w:spacing w:line="235" w:lineRule="exact"/>
              <w:ind w:left="2301" w:right="2215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Notice</w:t>
            </w:r>
          </w:p>
        </w:tc>
        <w:tc>
          <w:tcPr>
            <w:tcW w:w="1126" w:type="dxa"/>
            <w:tcBorders>
              <w:bottom w:val="single" w:sz="24" w:space="0" w:color="0000FF"/>
            </w:tcBorders>
          </w:tcPr>
          <w:p w14:paraId="0DBCE2AC" w14:textId="77777777" w:rsidR="00F07C38" w:rsidRDefault="00862545">
            <w:pPr>
              <w:pStyle w:val="TableParagraph"/>
              <w:spacing w:line="235" w:lineRule="exact"/>
              <w:ind w:left="399"/>
              <w:jc w:val="left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F07C38" w14:paraId="2BF53870" w14:textId="77777777">
        <w:trPr>
          <w:trHeight w:val="395"/>
        </w:trPr>
        <w:tc>
          <w:tcPr>
            <w:tcW w:w="1384" w:type="dxa"/>
            <w:tcBorders>
              <w:top w:val="single" w:sz="24" w:space="0" w:color="0000FF"/>
              <w:left w:val="single" w:sz="24" w:space="0" w:color="0000FF"/>
            </w:tcBorders>
          </w:tcPr>
          <w:p w14:paraId="065D8C28" w14:textId="77777777" w:rsidR="00F07C38" w:rsidRDefault="00862545">
            <w:pPr>
              <w:pStyle w:val="TableParagraph"/>
              <w:spacing w:line="251" w:lineRule="exact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  <w:tcBorders>
              <w:top w:val="single" w:sz="24" w:space="0" w:color="0000FF"/>
            </w:tcBorders>
          </w:tcPr>
          <w:p w14:paraId="4DD69BB8" w14:textId="77777777" w:rsidR="00F07C38" w:rsidRDefault="00862545">
            <w:pPr>
              <w:pStyle w:val="TableParagraph"/>
              <w:spacing w:line="248" w:lineRule="exact"/>
              <w:ind w:left="171"/>
              <w:jc w:val="left"/>
            </w:pPr>
            <w:r>
              <w:rPr>
                <w:b/>
              </w:rPr>
              <w:t>Replacement</w:t>
            </w:r>
            <w:r>
              <w:rPr>
                <w:b/>
                <w:spacing w:val="-7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(theft,</w:t>
            </w:r>
            <w:r>
              <w:rPr>
                <w:spacing w:val="-5"/>
              </w:rPr>
              <w:t xml:space="preserve"> </w:t>
            </w:r>
            <w:r>
              <w:t>loss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-3"/>
              </w:rPr>
              <w:t xml:space="preserve"> </w:t>
            </w:r>
            <w:r>
              <w:t>licence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summary)</w:t>
            </w:r>
          </w:p>
        </w:tc>
        <w:tc>
          <w:tcPr>
            <w:tcW w:w="1126" w:type="dxa"/>
            <w:tcBorders>
              <w:top w:val="single" w:sz="24" w:space="0" w:color="0000FF"/>
              <w:right w:val="single" w:sz="24" w:space="0" w:color="0000FF"/>
            </w:tcBorders>
          </w:tcPr>
          <w:p w14:paraId="3D20BCBB" w14:textId="77777777" w:rsidR="00F07C38" w:rsidRDefault="00862545">
            <w:pPr>
              <w:pStyle w:val="TableParagraph"/>
              <w:spacing w:line="251" w:lineRule="exact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740DA272" w14:textId="77777777">
        <w:trPr>
          <w:trHeight w:val="708"/>
        </w:trPr>
        <w:tc>
          <w:tcPr>
            <w:tcW w:w="1384" w:type="dxa"/>
            <w:tcBorders>
              <w:left w:val="single" w:sz="24" w:space="0" w:color="0000FF"/>
            </w:tcBorders>
          </w:tcPr>
          <w:p w14:paraId="7982E6BE" w14:textId="77777777" w:rsidR="00F07C38" w:rsidRDefault="00862545">
            <w:pPr>
              <w:pStyle w:val="TableParagraph"/>
              <w:spacing w:before="140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2DDB00DC" w14:textId="77777777" w:rsidR="00F07C38" w:rsidRDefault="00862545">
            <w:pPr>
              <w:pStyle w:val="TableParagraph"/>
              <w:spacing w:before="137"/>
              <w:ind w:left="171" w:right="106"/>
              <w:jc w:val="left"/>
            </w:pPr>
            <w:r>
              <w:rPr>
                <w:b/>
              </w:rPr>
              <w:t>Provisional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29</w:t>
            </w:r>
            <w:r>
              <w:rPr>
                <w:spacing w:val="-8"/>
              </w:rPr>
              <w:t xml:space="preserve"> </w:t>
            </w:r>
            <w:r>
              <w:t>(application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provisional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2"/>
              </w:rPr>
              <w:t xml:space="preserve"> </w:t>
            </w:r>
            <w:r>
              <w:t>where premises being built etc.)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45BCB8E2" w14:textId="77777777" w:rsidR="00F07C38" w:rsidRDefault="00862545">
            <w:pPr>
              <w:pStyle w:val="TableParagraph"/>
              <w:spacing w:before="140"/>
              <w:ind w:right="107"/>
              <w:jc w:val="right"/>
            </w:pPr>
            <w:r>
              <w:rPr>
                <w:spacing w:val="-2"/>
              </w:rPr>
              <w:t>£315.00</w:t>
            </w:r>
          </w:p>
        </w:tc>
      </w:tr>
      <w:tr w:rsidR="00F07C38" w14:paraId="3666FF7C" w14:textId="77777777">
        <w:trPr>
          <w:trHeight w:val="626"/>
        </w:trPr>
        <w:tc>
          <w:tcPr>
            <w:tcW w:w="1384" w:type="dxa"/>
            <w:tcBorders>
              <w:left w:val="single" w:sz="24" w:space="0" w:color="0000FF"/>
            </w:tcBorders>
          </w:tcPr>
          <w:p w14:paraId="4A1DE247" w14:textId="77777777" w:rsidR="00F07C38" w:rsidRDefault="00862545">
            <w:pPr>
              <w:pStyle w:val="TableParagraph"/>
              <w:spacing w:before="58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777EA92A" w14:textId="77777777" w:rsidR="00F07C38" w:rsidRDefault="00862545">
            <w:pPr>
              <w:pStyle w:val="TableParagraph"/>
              <w:spacing w:before="56"/>
              <w:ind w:left="171"/>
              <w:jc w:val="left"/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33</w:t>
            </w:r>
            <w:r>
              <w:rPr>
                <w:spacing w:val="-5"/>
              </w:rPr>
              <w:t xml:space="preserve"> </w:t>
            </w:r>
            <w:r>
              <w:t>(notification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address)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512C9543" w14:textId="77777777" w:rsidR="00F07C38" w:rsidRDefault="00862545">
            <w:pPr>
              <w:pStyle w:val="TableParagraph"/>
              <w:spacing w:before="58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12851B36" w14:textId="77777777">
        <w:trPr>
          <w:trHeight w:val="625"/>
        </w:trPr>
        <w:tc>
          <w:tcPr>
            <w:tcW w:w="1384" w:type="dxa"/>
            <w:tcBorders>
              <w:left w:val="single" w:sz="24" w:space="0" w:color="0000FF"/>
            </w:tcBorders>
          </w:tcPr>
          <w:p w14:paraId="28641137" w14:textId="77777777" w:rsidR="00F07C38" w:rsidRDefault="00862545">
            <w:pPr>
              <w:pStyle w:val="TableParagraph"/>
              <w:spacing w:before="58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21F5244E" w14:textId="77777777" w:rsidR="00F07C38" w:rsidRDefault="00862545">
            <w:pPr>
              <w:pStyle w:val="TableParagraph"/>
              <w:spacing w:before="56"/>
              <w:ind w:left="171"/>
              <w:jc w:val="left"/>
            </w:pPr>
            <w:r>
              <w:rPr>
                <w:b/>
              </w:rPr>
              <w:t>Minor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Variation</w:t>
            </w:r>
            <w:r>
              <w:rPr>
                <w:b/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41A</w:t>
            </w:r>
            <w:r>
              <w:rPr>
                <w:spacing w:val="-4"/>
              </w:rPr>
              <w:t xml:space="preserve"> </w:t>
            </w:r>
            <w:r>
              <w:t>(application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variation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premises </w:t>
            </w:r>
            <w:r>
              <w:rPr>
                <w:spacing w:val="-2"/>
              </w:rPr>
              <w:t>licence)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547E7616" w14:textId="77777777" w:rsidR="00F07C38" w:rsidRDefault="00862545">
            <w:pPr>
              <w:pStyle w:val="TableParagraph"/>
              <w:spacing w:before="58"/>
              <w:ind w:right="167"/>
              <w:jc w:val="right"/>
            </w:pPr>
            <w:r>
              <w:rPr>
                <w:spacing w:val="-2"/>
              </w:rPr>
              <w:t>£89.00</w:t>
            </w:r>
          </w:p>
        </w:tc>
      </w:tr>
      <w:tr w:rsidR="00F07C38" w14:paraId="349D9DB8" w14:textId="77777777">
        <w:trPr>
          <w:trHeight w:val="626"/>
        </w:trPr>
        <w:tc>
          <w:tcPr>
            <w:tcW w:w="1384" w:type="dxa"/>
            <w:tcBorders>
              <w:left w:val="single" w:sz="24" w:space="0" w:color="0000FF"/>
            </w:tcBorders>
          </w:tcPr>
          <w:p w14:paraId="1771ABB4" w14:textId="77777777" w:rsidR="00F07C38" w:rsidRDefault="00862545">
            <w:pPr>
              <w:pStyle w:val="TableParagraph"/>
              <w:spacing w:before="57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7ED4DDFF" w14:textId="77777777" w:rsidR="00F07C38" w:rsidRDefault="00862545">
            <w:pPr>
              <w:pStyle w:val="TableParagraph"/>
              <w:spacing w:before="55" w:line="244" w:lineRule="auto"/>
              <w:ind w:left="171"/>
              <w:jc w:val="left"/>
            </w:pPr>
            <w:r>
              <w:rPr>
                <w:b/>
              </w:rPr>
              <w:t>DPS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Variation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37</w:t>
            </w:r>
            <w:r>
              <w:rPr>
                <w:spacing w:val="-4"/>
              </w:rPr>
              <w:t xml:space="preserve"> </w:t>
            </w:r>
            <w:r>
              <w:t>(application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vary</w:t>
            </w:r>
            <w:r>
              <w:rPr>
                <w:spacing w:val="-4"/>
              </w:rPr>
              <w:t xml:space="preserve"> </w:t>
            </w:r>
            <w:r>
              <w:t>licence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specify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as premises supervisor)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47557606" w14:textId="77777777" w:rsidR="00F07C38" w:rsidRDefault="00862545">
            <w:pPr>
              <w:pStyle w:val="TableParagraph"/>
              <w:spacing w:before="57"/>
              <w:ind w:right="166"/>
              <w:jc w:val="right"/>
            </w:pPr>
            <w:r>
              <w:rPr>
                <w:spacing w:val="-2"/>
              </w:rPr>
              <w:t>£23.00</w:t>
            </w:r>
          </w:p>
        </w:tc>
      </w:tr>
      <w:tr w:rsidR="00F07C38" w14:paraId="2032F64E" w14:textId="77777777">
        <w:trPr>
          <w:trHeight w:val="445"/>
        </w:trPr>
        <w:tc>
          <w:tcPr>
            <w:tcW w:w="1384" w:type="dxa"/>
            <w:tcBorders>
              <w:left w:val="single" w:sz="24" w:space="0" w:color="0000FF"/>
            </w:tcBorders>
          </w:tcPr>
          <w:p w14:paraId="1DB87802" w14:textId="77777777" w:rsidR="00F07C38" w:rsidRDefault="00862545">
            <w:pPr>
              <w:pStyle w:val="TableParagraph"/>
              <w:spacing w:before="57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48E0A83D" w14:textId="77777777" w:rsidR="00F07C38" w:rsidRDefault="00862545">
            <w:pPr>
              <w:pStyle w:val="TableParagraph"/>
              <w:spacing w:before="55"/>
              <w:ind w:left="171"/>
              <w:jc w:val="left"/>
            </w:pPr>
            <w:r>
              <w:rPr>
                <w:b/>
              </w:rPr>
              <w:t>Transfer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42</w:t>
            </w:r>
            <w:r>
              <w:rPr>
                <w:spacing w:val="-6"/>
              </w:rPr>
              <w:t xml:space="preserve"> </w:t>
            </w:r>
            <w:r>
              <w:t>(application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transfer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premises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licence)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6DA2F8E2" w14:textId="77777777" w:rsidR="00F07C38" w:rsidRDefault="00862545">
            <w:pPr>
              <w:pStyle w:val="TableParagraph"/>
              <w:spacing w:before="57"/>
              <w:ind w:right="166"/>
              <w:jc w:val="right"/>
            </w:pPr>
            <w:r>
              <w:rPr>
                <w:spacing w:val="-2"/>
              </w:rPr>
              <w:t>£23.00</w:t>
            </w:r>
          </w:p>
        </w:tc>
      </w:tr>
      <w:tr w:rsidR="00F07C38" w14:paraId="2F151695" w14:textId="77777777">
        <w:trPr>
          <w:trHeight w:val="699"/>
        </w:trPr>
        <w:tc>
          <w:tcPr>
            <w:tcW w:w="1384" w:type="dxa"/>
            <w:tcBorders>
              <w:left w:val="single" w:sz="24" w:space="0" w:color="0000FF"/>
            </w:tcBorders>
          </w:tcPr>
          <w:p w14:paraId="5E1FE015" w14:textId="77777777" w:rsidR="00F07C38" w:rsidRDefault="00862545">
            <w:pPr>
              <w:pStyle w:val="TableParagraph"/>
              <w:spacing w:before="130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07E465FE" w14:textId="77777777" w:rsidR="00F07C38" w:rsidRDefault="00862545">
            <w:pPr>
              <w:pStyle w:val="TableParagraph"/>
              <w:spacing w:before="128" w:line="244" w:lineRule="auto"/>
              <w:ind w:left="171"/>
              <w:jc w:val="left"/>
            </w:pPr>
            <w:r>
              <w:rPr>
                <w:b/>
              </w:rPr>
              <w:t>Interim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t>(interim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5"/>
              </w:rPr>
              <w:t xml:space="preserve"> </w:t>
            </w:r>
            <w:r>
              <w:t>following death</w:t>
            </w:r>
            <w:r>
              <w:rPr>
                <w:spacing w:val="-5"/>
              </w:rPr>
              <w:t xml:space="preserve"> </w:t>
            </w:r>
            <w:r>
              <w:t>etc.</w:t>
            </w:r>
            <w:r>
              <w:rPr>
                <w:spacing w:val="-1"/>
              </w:rPr>
              <w:t xml:space="preserve"> </w:t>
            </w:r>
            <w:r>
              <w:t>of licence holder)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60296503" w14:textId="77777777" w:rsidR="00F07C38" w:rsidRDefault="00862545">
            <w:pPr>
              <w:pStyle w:val="TableParagraph"/>
              <w:spacing w:before="130"/>
              <w:ind w:right="166"/>
              <w:jc w:val="right"/>
            </w:pPr>
            <w:r>
              <w:rPr>
                <w:spacing w:val="-2"/>
              </w:rPr>
              <w:t>£23.00</w:t>
            </w:r>
          </w:p>
        </w:tc>
      </w:tr>
      <w:tr w:rsidR="00F07C38" w14:paraId="0C172868" w14:textId="77777777">
        <w:trPr>
          <w:trHeight w:val="626"/>
        </w:trPr>
        <w:tc>
          <w:tcPr>
            <w:tcW w:w="1384" w:type="dxa"/>
            <w:tcBorders>
              <w:left w:val="single" w:sz="24" w:space="0" w:color="0000FF"/>
            </w:tcBorders>
          </w:tcPr>
          <w:p w14:paraId="57101A95" w14:textId="77777777" w:rsidR="00F07C38" w:rsidRDefault="00862545">
            <w:pPr>
              <w:pStyle w:val="TableParagraph"/>
              <w:spacing w:before="57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</w:tcPr>
          <w:p w14:paraId="1FD8B8C5" w14:textId="77777777" w:rsidR="00F07C38" w:rsidRDefault="00862545">
            <w:pPr>
              <w:pStyle w:val="TableParagraph"/>
              <w:spacing w:before="55" w:line="244" w:lineRule="auto"/>
              <w:ind w:left="171"/>
              <w:jc w:val="left"/>
            </w:pPr>
            <w:r>
              <w:rPr>
                <w:b/>
              </w:rPr>
              <w:t xml:space="preserve">Community Premises DPS </w:t>
            </w:r>
            <w:r>
              <w:t>– sections 25A and 41D (replacement of requirement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alternative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church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village</w:t>
            </w:r>
            <w:r>
              <w:rPr>
                <w:spacing w:val="-3"/>
              </w:rPr>
              <w:t xml:space="preserve"> </w:t>
            </w:r>
            <w:r>
              <w:t>halls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583533F5" w14:textId="77777777" w:rsidR="00F07C38" w:rsidRDefault="00862545">
            <w:pPr>
              <w:pStyle w:val="TableParagraph"/>
              <w:spacing w:before="57"/>
              <w:ind w:right="167"/>
              <w:jc w:val="right"/>
            </w:pPr>
            <w:r>
              <w:rPr>
                <w:spacing w:val="-2"/>
              </w:rPr>
              <w:t>£23.00</w:t>
            </w:r>
          </w:p>
        </w:tc>
      </w:tr>
      <w:tr w:rsidR="00F07C38" w14:paraId="29A65A55" w14:textId="77777777">
        <w:trPr>
          <w:trHeight w:val="686"/>
        </w:trPr>
        <w:tc>
          <w:tcPr>
            <w:tcW w:w="1384" w:type="dxa"/>
            <w:tcBorders>
              <w:left w:val="single" w:sz="24" w:space="0" w:color="0000FF"/>
              <w:bottom w:val="single" w:sz="24" w:space="0" w:color="0000FF"/>
            </w:tcBorders>
          </w:tcPr>
          <w:p w14:paraId="6F75CE8F" w14:textId="77777777" w:rsidR="00F07C38" w:rsidRDefault="00862545">
            <w:pPr>
              <w:pStyle w:val="TableParagraph"/>
              <w:spacing w:before="57"/>
              <w:ind w:left="177" w:right="86"/>
            </w:pPr>
            <w:r>
              <w:rPr>
                <w:spacing w:val="-2"/>
              </w:rPr>
              <w:t>Premises</w:t>
            </w:r>
          </w:p>
        </w:tc>
        <w:tc>
          <w:tcPr>
            <w:tcW w:w="7980" w:type="dxa"/>
            <w:tcBorders>
              <w:bottom w:val="single" w:sz="24" w:space="0" w:color="0000FF"/>
            </w:tcBorders>
          </w:tcPr>
          <w:p w14:paraId="1582274F" w14:textId="77777777" w:rsidR="00F07C38" w:rsidRDefault="00862545">
            <w:pPr>
              <w:pStyle w:val="TableParagraph"/>
              <w:spacing w:before="55" w:line="244" w:lineRule="auto"/>
              <w:ind w:left="171"/>
              <w:jc w:val="left"/>
            </w:pPr>
            <w:r>
              <w:rPr>
                <w:b/>
              </w:rPr>
              <w:t>Freeholder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178</w:t>
            </w:r>
            <w:r>
              <w:rPr>
                <w:spacing w:val="-5"/>
              </w:rPr>
              <w:t xml:space="preserve"> </w:t>
            </w:r>
            <w:r>
              <w:t>(right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freeholder</w:t>
            </w:r>
            <w:r>
              <w:rPr>
                <w:spacing w:val="-1"/>
              </w:rPr>
              <w:t xml:space="preserve"> </w:t>
            </w:r>
            <w:r>
              <w:t>etc.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notified</w:t>
            </w:r>
            <w:r>
              <w:rPr>
                <w:spacing w:val="-3"/>
              </w:rPr>
              <w:t xml:space="preserve"> </w:t>
            </w:r>
            <w:r>
              <w:t>of licensing matters)</w:t>
            </w:r>
          </w:p>
        </w:tc>
        <w:tc>
          <w:tcPr>
            <w:tcW w:w="1126" w:type="dxa"/>
            <w:tcBorders>
              <w:bottom w:val="single" w:sz="24" w:space="0" w:color="0000FF"/>
              <w:right w:val="single" w:sz="24" w:space="0" w:color="0000FF"/>
            </w:tcBorders>
          </w:tcPr>
          <w:p w14:paraId="3D2AAFC8" w14:textId="77777777" w:rsidR="00F07C38" w:rsidRDefault="00862545">
            <w:pPr>
              <w:pStyle w:val="TableParagraph"/>
              <w:spacing w:before="57"/>
              <w:ind w:right="166"/>
              <w:jc w:val="right"/>
            </w:pPr>
            <w:r>
              <w:rPr>
                <w:spacing w:val="-2"/>
              </w:rPr>
              <w:t>£21.00</w:t>
            </w:r>
          </w:p>
        </w:tc>
      </w:tr>
      <w:tr w:rsidR="00F07C38" w14:paraId="0FC5EA68" w14:textId="77777777">
        <w:trPr>
          <w:trHeight w:val="565"/>
        </w:trPr>
        <w:tc>
          <w:tcPr>
            <w:tcW w:w="1384" w:type="dxa"/>
            <w:tcBorders>
              <w:top w:val="single" w:sz="24" w:space="0" w:color="0000FF"/>
              <w:left w:val="single" w:sz="24" w:space="0" w:color="0000FF"/>
            </w:tcBorders>
          </w:tcPr>
          <w:p w14:paraId="6DE43E13" w14:textId="77777777" w:rsidR="00F07C38" w:rsidRDefault="00862545">
            <w:pPr>
              <w:pStyle w:val="TableParagraph"/>
              <w:spacing w:line="251" w:lineRule="exact"/>
              <w:ind w:left="175" w:right="86"/>
            </w:pPr>
            <w:r>
              <w:rPr>
                <w:spacing w:val="-4"/>
              </w:rPr>
              <w:t>Club</w:t>
            </w:r>
          </w:p>
        </w:tc>
        <w:tc>
          <w:tcPr>
            <w:tcW w:w="7980" w:type="dxa"/>
            <w:tcBorders>
              <w:top w:val="single" w:sz="24" w:space="0" w:color="0000FF"/>
            </w:tcBorders>
          </w:tcPr>
          <w:p w14:paraId="682E5EE1" w14:textId="77777777" w:rsidR="00F07C38" w:rsidRDefault="00862545">
            <w:pPr>
              <w:pStyle w:val="TableParagraph"/>
              <w:spacing w:line="242" w:lineRule="auto"/>
              <w:ind w:left="171"/>
              <w:jc w:val="left"/>
            </w:pPr>
            <w:r>
              <w:rPr>
                <w:b/>
              </w:rPr>
              <w:t>Minor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Variation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86A</w:t>
            </w:r>
            <w:r>
              <w:rPr>
                <w:spacing w:val="-4"/>
              </w:rPr>
              <w:t xml:space="preserve"> </w:t>
            </w:r>
            <w:r>
              <w:t>(application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variation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club</w:t>
            </w:r>
            <w:r>
              <w:rPr>
                <w:spacing w:val="-5"/>
              </w:rPr>
              <w:t xml:space="preserve"> </w:t>
            </w:r>
            <w:r>
              <w:t xml:space="preserve">premises </w:t>
            </w:r>
            <w:r>
              <w:rPr>
                <w:spacing w:val="-2"/>
              </w:rPr>
              <w:t>certificate)</w:t>
            </w:r>
          </w:p>
        </w:tc>
        <w:tc>
          <w:tcPr>
            <w:tcW w:w="1126" w:type="dxa"/>
            <w:tcBorders>
              <w:top w:val="single" w:sz="24" w:space="0" w:color="0000FF"/>
              <w:right w:val="single" w:sz="24" w:space="0" w:color="0000FF"/>
            </w:tcBorders>
          </w:tcPr>
          <w:p w14:paraId="55FAC0DE" w14:textId="77777777" w:rsidR="00F07C38" w:rsidRDefault="00862545">
            <w:pPr>
              <w:pStyle w:val="TableParagraph"/>
              <w:spacing w:line="251" w:lineRule="exact"/>
              <w:ind w:right="167"/>
              <w:jc w:val="right"/>
            </w:pPr>
            <w:r>
              <w:rPr>
                <w:spacing w:val="-2"/>
              </w:rPr>
              <w:t>£89.00</w:t>
            </w:r>
          </w:p>
        </w:tc>
      </w:tr>
      <w:tr w:rsidR="00F07C38" w14:paraId="0169016C" w14:textId="77777777">
        <w:trPr>
          <w:trHeight w:val="446"/>
        </w:trPr>
        <w:tc>
          <w:tcPr>
            <w:tcW w:w="1384" w:type="dxa"/>
            <w:tcBorders>
              <w:left w:val="single" w:sz="24" w:space="0" w:color="0000FF"/>
            </w:tcBorders>
          </w:tcPr>
          <w:p w14:paraId="36BE3E85" w14:textId="77777777" w:rsidR="00F07C38" w:rsidRDefault="00862545">
            <w:pPr>
              <w:pStyle w:val="TableParagraph"/>
              <w:spacing w:before="58"/>
              <w:ind w:left="175" w:right="86"/>
            </w:pPr>
            <w:r>
              <w:rPr>
                <w:spacing w:val="-4"/>
              </w:rPr>
              <w:t>Club</w:t>
            </w:r>
          </w:p>
        </w:tc>
        <w:tc>
          <w:tcPr>
            <w:tcW w:w="7980" w:type="dxa"/>
          </w:tcPr>
          <w:p w14:paraId="3B714AA2" w14:textId="77777777" w:rsidR="00F07C38" w:rsidRDefault="00862545">
            <w:pPr>
              <w:pStyle w:val="TableParagraph"/>
              <w:spacing w:before="56"/>
              <w:ind w:left="171"/>
              <w:jc w:val="left"/>
            </w:pPr>
            <w:r>
              <w:rPr>
                <w:b/>
              </w:rPr>
              <w:t>Replacement</w:t>
            </w:r>
            <w:r>
              <w:rPr>
                <w:b/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section</w:t>
            </w:r>
            <w:r>
              <w:rPr>
                <w:spacing w:val="-8"/>
              </w:rPr>
              <w:t xml:space="preserve"> </w:t>
            </w:r>
            <w:r>
              <w:t>79</w:t>
            </w:r>
            <w:r>
              <w:rPr>
                <w:spacing w:val="-4"/>
              </w:rPr>
              <w:t xml:space="preserve"> </w:t>
            </w:r>
            <w:r>
              <w:t>(theft,</w:t>
            </w:r>
            <w:r>
              <w:rPr>
                <w:spacing w:val="-5"/>
              </w:rPr>
              <w:t xml:space="preserve"> </w:t>
            </w:r>
            <w:r>
              <w:t>loss</w:t>
            </w:r>
            <w:r>
              <w:rPr>
                <w:spacing w:val="-2"/>
              </w:rPr>
              <w:t xml:space="preserve"> </w:t>
            </w:r>
            <w:r>
              <w:t>etc.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summary)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04490C49" w14:textId="77777777" w:rsidR="00F07C38" w:rsidRDefault="00862545">
            <w:pPr>
              <w:pStyle w:val="TableParagraph"/>
              <w:spacing w:before="58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6D161F0A" w14:textId="77777777">
        <w:trPr>
          <w:trHeight w:val="698"/>
        </w:trPr>
        <w:tc>
          <w:tcPr>
            <w:tcW w:w="1384" w:type="dxa"/>
            <w:tcBorders>
              <w:left w:val="single" w:sz="24" w:space="0" w:color="0000FF"/>
            </w:tcBorders>
          </w:tcPr>
          <w:p w14:paraId="346848DA" w14:textId="77777777" w:rsidR="00F07C38" w:rsidRDefault="00862545">
            <w:pPr>
              <w:pStyle w:val="TableParagraph"/>
              <w:spacing w:before="130"/>
              <w:ind w:left="175" w:right="86"/>
            </w:pPr>
            <w:r>
              <w:rPr>
                <w:spacing w:val="-4"/>
              </w:rPr>
              <w:t>Club</w:t>
            </w:r>
          </w:p>
        </w:tc>
        <w:tc>
          <w:tcPr>
            <w:tcW w:w="7980" w:type="dxa"/>
          </w:tcPr>
          <w:p w14:paraId="1FBFAB04" w14:textId="77777777" w:rsidR="00F07C38" w:rsidRDefault="00862545">
            <w:pPr>
              <w:pStyle w:val="TableParagraph"/>
              <w:spacing w:before="128"/>
              <w:ind w:left="171" w:right="106"/>
              <w:jc w:val="left"/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82</w:t>
            </w:r>
            <w:r>
              <w:rPr>
                <w:spacing w:val="-5"/>
              </w:rPr>
              <w:t xml:space="preserve"> </w:t>
            </w:r>
            <w:r>
              <w:t>(notification</w:t>
            </w:r>
            <w:r>
              <w:rPr>
                <w:spacing w:val="-5"/>
              </w:rPr>
              <w:t xml:space="preserve"> </w:t>
            </w:r>
            <w:r>
              <w:t>of change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or alteration of rules of club)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171072F0" w14:textId="77777777" w:rsidR="00F07C38" w:rsidRDefault="00862545">
            <w:pPr>
              <w:pStyle w:val="TableParagraph"/>
              <w:spacing w:before="130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2759B6EE" w14:textId="77777777">
        <w:trPr>
          <w:trHeight w:val="687"/>
        </w:trPr>
        <w:tc>
          <w:tcPr>
            <w:tcW w:w="1384" w:type="dxa"/>
            <w:tcBorders>
              <w:left w:val="single" w:sz="24" w:space="0" w:color="0000FF"/>
              <w:bottom w:val="single" w:sz="24" w:space="0" w:color="0000FF"/>
            </w:tcBorders>
          </w:tcPr>
          <w:p w14:paraId="04B1AD86" w14:textId="77777777" w:rsidR="00F07C38" w:rsidRDefault="00862545">
            <w:pPr>
              <w:pStyle w:val="TableParagraph"/>
              <w:spacing w:before="58"/>
              <w:ind w:left="175" w:right="86"/>
            </w:pPr>
            <w:r>
              <w:rPr>
                <w:spacing w:val="-4"/>
              </w:rPr>
              <w:t>Club</w:t>
            </w:r>
          </w:p>
        </w:tc>
        <w:tc>
          <w:tcPr>
            <w:tcW w:w="7980" w:type="dxa"/>
            <w:tcBorders>
              <w:bottom w:val="single" w:sz="24" w:space="0" w:color="0000FF"/>
            </w:tcBorders>
          </w:tcPr>
          <w:p w14:paraId="2F5A9252" w14:textId="77777777" w:rsidR="00F07C38" w:rsidRDefault="00862545">
            <w:pPr>
              <w:pStyle w:val="TableParagraph"/>
              <w:spacing w:before="56"/>
              <w:ind w:left="171" w:right="106"/>
              <w:jc w:val="left"/>
            </w:pP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83(1)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(change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address of club)</w:t>
            </w:r>
          </w:p>
        </w:tc>
        <w:tc>
          <w:tcPr>
            <w:tcW w:w="1126" w:type="dxa"/>
            <w:tcBorders>
              <w:bottom w:val="single" w:sz="24" w:space="0" w:color="0000FF"/>
              <w:right w:val="single" w:sz="24" w:space="0" w:color="0000FF"/>
            </w:tcBorders>
          </w:tcPr>
          <w:p w14:paraId="40AC26CF" w14:textId="77777777" w:rsidR="00F07C38" w:rsidRDefault="00862545">
            <w:pPr>
              <w:pStyle w:val="TableParagraph"/>
              <w:spacing w:before="58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5658A691" w14:textId="77777777">
        <w:trPr>
          <w:trHeight w:val="312"/>
        </w:trPr>
        <w:tc>
          <w:tcPr>
            <w:tcW w:w="1384" w:type="dxa"/>
            <w:tcBorders>
              <w:top w:val="single" w:sz="24" w:space="0" w:color="0000FF"/>
              <w:left w:val="single" w:sz="24" w:space="0" w:color="0000FF"/>
            </w:tcBorders>
          </w:tcPr>
          <w:p w14:paraId="37CB993C" w14:textId="77777777" w:rsidR="00F07C38" w:rsidRDefault="00862545">
            <w:pPr>
              <w:pStyle w:val="TableParagraph"/>
              <w:spacing w:line="251" w:lineRule="exact"/>
              <w:ind w:left="181" w:right="86"/>
            </w:pPr>
            <w:r>
              <w:rPr>
                <w:spacing w:val="-2"/>
              </w:rPr>
              <w:t>Temporary</w:t>
            </w:r>
          </w:p>
        </w:tc>
        <w:tc>
          <w:tcPr>
            <w:tcW w:w="7980" w:type="dxa"/>
            <w:tcBorders>
              <w:top w:val="single" w:sz="24" w:space="0" w:color="0000FF"/>
            </w:tcBorders>
          </w:tcPr>
          <w:p w14:paraId="18C2654C" w14:textId="77777777" w:rsidR="00F07C38" w:rsidRDefault="00862545">
            <w:pPr>
              <w:pStyle w:val="TableParagraph"/>
              <w:spacing w:line="248" w:lineRule="exact"/>
              <w:ind w:left="171"/>
              <w:jc w:val="left"/>
            </w:pPr>
            <w:r>
              <w:rPr>
                <w:b/>
              </w:rPr>
              <w:t>TEN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(temporary</w:t>
            </w:r>
            <w:r>
              <w:rPr>
                <w:spacing w:val="-6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notice)</w:t>
            </w:r>
          </w:p>
        </w:tc>
        <w:tc>
          <w:tcPr>
            <w:tcW w:w="1126" w:type="dxa"/>
            <w:tcBorders>
              <w:top w:val="single" w:sz="24" w:space="0" w:color="0000FF"/>
              <w:right w:val="single" w:sz="24" w:space="0" w:color="0000FF"/>
            </w:tcBorders>
          </w:tcPr>
          <w:p w14:paraId="74B4C78F" w14:textId="77777777" w:rsidR="00F07C38" w:rsidRDefault="00862545">
            <w:pPr>
              <w:pStyle w:val="TableParagraph"/>
              <w:spacing w:line="251" w:lineRule="exact"/>
              <w:ind w:right="166"/>
              <w:jc w:val="right"/>
            </w:pPr>
            <w:r>
              <w:rPr>
                <w:spacing w:val="-2"/>
              </w:rPr>
              <w:t>£21.00</w:t>
            </w:r>
          </w:p>
        </w:tc>
      </w:tr>
      <w:tr w:rsidR="00F07C38" w14:paraId="491DD53B" w14:textId="77777777">
        <w:trPr>
          <w:trHeight w:val="578"/>
        </w:trPr>
        <w:tc>
          <w:tcPr>
            <w:tcW w:w="1384" w:type="dxa"/>
            <w:tcBorders>
              <w:left w:val="single" w:sz="24" w:space="0" w:color="0000FF"/>
              <w:bottom w:val="single" w:sz="24" w:space="0" w:color="0000FF"/>
            </w:tcBorders>
          </w:tcPr>
          <w:p w14:paraId="21FAFEFD" w14:textId="77777777" w:rsidR="00F07C38" w:rsidRDefault="00862545">
            <w:pPr>
              <w:pStyle w:val="TableParagraph"/>
              <w:spacing w:before="57"/>
              <w:ind w:left="181" w:right="86"/>
            </w:pPr>
            <w:r>
              <w:rPr>
                <w:spacing w:val="-2"/>
              </w:rPr>
              <w:t>Temporary</w:t>
            </w:r>
          </w:p>
        </w:tc>
        <w:tc>
          <w:tcPr>
            <w:tcW w:w="7980" w:type="dxa"/>
            <w:tcBorders>
              <w:bottom w:val="single" w:sz="24" w:space="0" w:color="0000FF"/>
            </w:tcBorders>
          </w:tcPr>
          <w:p w14:paraId="3515027B" w14:textId="77777777" w:rsidR="00F07C38" w:rsidRDefault="00862545">
            <w:pPr>
              <w:pStyle w:val="TableParagraph"/>
              <w:spacing w:before="55"/>
              <w:ind w:left="171"/>
              <w:jc w:val="left"/>
            </w:pPr>
            <w:r>
              <w:rPr>
                <w:b/>
              </w:rPr>
              <w:t>Replacement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TEN</w:t>
            </w:r>
            <w:r>
              <w:rPr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110</w:t>
            </w:r>
            <w:r>
              <w:rPr>
                <w:spacing w:val="-6"/>
              </w:rPr>
              <w:t xml:space="preserve"> </w:t>
            </w:r>
            <w:r>
              <w:t>(theft,</w:t>
            </w:r>
            <w:r>
              <w:rPr>
                <w:spacing w:val="-2"/>
              </w:rPr>
              <w:t xml:space="preserve"> </w:t>
            </w:r>
            <w:r>
              <w:t>loss</w:t>
            </w:r>
            <w:r>
              <w:rPr>
                <w:spacing w:val="-6"/>
              </w:rPr>
              <w:t xml:space="preserve"> </w:t>
            </w:r>
            <w:r>
              <w:t>etc.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temporary</w:t>
            </w:r>
            <w:r>
              <w:rPr>
                <w:spacing w:val="-6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notice)</w:t>
            </w:r>
          </w:p>
        </w:tc>
        <w:tc>
          <w:tcPr>
            <w:tcW w:w="1126" w:type="dxa"/>
            <w:tcBorders>
              <w:bottom w:val="single" w:sz="24" w:space="0" w:color="0000FF"/>
              <w:right w:val="single" w:sz="24" w:space="0" w:color="0000FF"/>
            </w:tcBorders>
          </w:tcPr>
          <w:p w14:paraId="020D08F8" w14:textId="77777777" w:rsidR="00F07C38" w:rsidRDefault="00862545">
            <w:pPr>
              <w:pStyle w:val="TableParagraph"/>
              <w:spacing w:before="57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1F212974" w14:textId="77777777">
        <w:trPr>
          <w:trHeight w:val="566"/>
        </w:trPr>
        <w:tc>
          <w:tcPr>
            <w:tcW w:w="1384" w:type="dxa"/>
            <w:tcBorders>
              <w:top w:val="single" w:sz="24" w:space="0" w:color="0000FF"/>
              <w:left w:val="single" w:sz="24" w:space="0" w:color="0000FF"/>
            </w:tcBorders>
          </w:tcPr>
          <w:p w14:paraId="188A08B0" w14:textId="77777777" w:rsidR="00F07C38" w:rsidRDefault="00862545">
            <w:pPr>
              <w:pStyle w:val="TableParagraph"/>
              <w:spacing w:line="251" w:lineRule="exact"/>
              <w:ind w:left="175" w:right="86"/>
            </w:pPr>
            <w:r>
              <w:rPr>
                <w:spacing w:val="-2"/>
              </w:rPr>
              <w:t>Personal</w:t>
            </w:r>
          </w:p>
        </w:tc>
        <w:tc>
          <w:tcPr>
            <w:tcW w:w="7980" w:type="dxa"/>
            <w:tcBorders>
              <w:top w:val="single" w:sz="24" w:space="0" w:color="0000FF"/>
            </w:tcBorders>
          </w:tcPr>
          <w:p w14:paraId="027C00AA" w14:textId="77777777" w:rsidR="00F07C38" w:rsidRDefault="00862545">
            <w:pPr>
              <w:pStyle w:val="TableParagraph"/>
              <w:spacing w:line="244" w:lineRule="auto"/>
              <w:ind w:left="171"/>
              <w:jc w:val="left"/>
            </w:pPr>
            <w:r>
              <w:rPr>
                <w:b/>
              </w:rPr>
              <w:t>New 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Renewal</w:t>
            </w:r>
            <w:r>
              <w:rPr>
                <w:b/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117</w:t>
            </w:r>
            <w:r>
              <w:rPr>
                <w:spacing w:val="-5"/>
              </w:rPr>
              <w:t xml:space="preserve"> </w:t>
            </w:r>
            <w:r>
              <w:t>(application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renewal</w:t>
            </w:r>
            <w:r>
              <w:rPr>
                <w:spacing w:val="-3"/>
              </w:rPr>
              <w:t xml:space="preserve"> </w:t>
            </w:r>
            <w:r>
              <w:t xml:space="preserve">of personal </w:t>
            </w:r>
            <w:r>
              <w:rPr>
                <w:spacing w:val="-2"/>
              </w:rPr>
              <w:t>licence)</w:t>
            </w:r>
          </w:p>
        </w:tc>
        <w:tc>
          <w:tcPr>
            <w:tcW w:w="1126" w:type="dxa"/>
            <w:tcBorders>
              <w:top w:val="single" w:sz="24" w:space="0" w:color="0000FF"/>
              <w:right w:val="single" w:sz="24" w:space="0" w:color="0000FF"/>
            </w:tcBorders>
          </w:tcPr>
          <w:p w14:paraId="6A321A20" w14:textId="77777777" w:rsidR="00F07C38" w:rsidRDefault="00862545">
            <w:pPr>
              <w:pStyle w:val="TableParagraph"/>
              <w:spacing w:line="251" w:lineRule="exact"/>
              <w:ind w:right="166"/>
              <w:jc w:val="right"/>
            </w:pPr>
            <w:r>
              <w:rPr>
                <w:spacing w:val="-2"/>
              </w:rPr>
              <w:t>£37.00</w:t>
            </w:r>
          </w:p>
        </w:tc>
      </w:tr>
      <w:tr w:rsidR="00F07C38" w14:paraId="58776EBB" w14:textId="77777777">
        <w:trPr>
          <w:trHeight w:val="445"/>
        </w:trPr>
        <w:tc>
          <w:tcPr>
            <w:tcW w:w="1384" w:type="dxa"/>
            <w:tcBorders>
              <w:left w:val="single" w:sz="24" w:space="0" w:color="0000FF"/>
            </w:tcBorders>
          </w:tcPr>
          <w:p w14:paraId="563FF9DE" w14:textId="77777777" w:rsidR="00F07C38" w:rsidRDefault="00862545">
            <w:pPr>
              <w:pStyle w:val="TableParagraph"/>
              <w:spacing w:before="57"/>
              <w:ind w:left="175" w:right="86"/>
            </w:pPr>
            <w:r>
              <w:rPr>
                <w:spacing w:val="-2"/>
              </w:rPr>
              <w:t>Personal</w:t>
            </w:r>
          </w:p>
        </w:tc>
        <w:tc>
          <w:tcPr>
            <w:tcW w:w="7980" w:type="dxa"/>
          </w:tcPr>
          <w:p w14:paraId="6F61925C" w14:textId="77777777" w:rsidR="00F07C38" w:rsidRDefault="00862545">
            <w:pPr>
              <w:pStyle w:val="TableParagraph"/>
              <w:spacing w:before="55"/>
              <w:ind w:left="171"/>
              <w:jc w:val="left"/>
            </w:pPr>
            <w:r>
              <w:rPr>
                <w:b/>
              </w:rPr>
              <w:t>Replacement</w:t>
            </w:r>
            <w:r>
              <w:rPr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126</w:t>
            </w:r>
            <w:r>
              <w:rPr>
                <w:spacing w:val="-4"/>
              </w:rPr>
              <w:t xml:space="preserve"> </w:t>
            </w:r>
            <w:r>
              <w:t>(theft,</w:t>
            </w:r>
            <w:r>
              <w:rPr>
                <w:spacing w:val="-6"/>
              </w:rPr>
              <w:t xml:space="preserve"> </w:t>
            </w:r>
            <w:r>
              <w:t>loss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licence)</w:t>
            </w:r>
          </w:p>
        </w:tc>
        <w:tc>
          <w:tcPr>
            <w:tcW w:w="1126" w:type="dxa"/>
            <w:tcBorders>
              <w:right w:val="single" w:sz="24" w:space="0" w:color="0000FF"/>
            </w:tcBorders>
          </w:tcPr>
          <w:p w14:paraId="0D38D606" w14:textId="77777777" w:rsidR="00F07C38" w:rsidRDefault="00862545">
            <w:pPr>
              <w:pStyle w:val="TableParagraph"/>
              <w:spacing w:before="57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608D7460" w14:textId="77777777">
        <w:trPr>
          <w:trHeight w:val="759"/>
        </w:trPr>
        <w:tc>
          <w:tcPr>
            <w:tcW w:w="1384" w:type="dxa"/>
            <w:tcBorders>
              <w:left w:val="single" w:sz="24" w:space="0" w:color="0000FF"/>
              <w:bottom w:val="single" w:sz="24" w:space="0" w:color="0000FF"/>
            </w:tcBorders>
          </w:tcPr>
          <w:p w14:paraId="78DFF1DE" w14:textId="77777777" w:rsidR="00F07C38" w:rsidRDefault="00862545">
            <w:pPr>
              <w:pStyle w:val="TableParagraph"/>
              <w:spacing w:before="130"/>
              <w:ind w:left="175" w:right="86"/>
            </w:pPr>
            <w:r>
              <w:rPr>
                <w:spacing w:val="-2"/>
              </w:rPr>
              <w:t>Personal</w:t>
            </w:r>
          </w:p>
        </w:tc>
        <w:tc>
          <w:tcPr>
            <w:tcW w:w="7980" w:type="dxa"/>
            <w:tcBorders>
              <w:bottom w:val="single" w:sz="24" w:space="0" w:color="0000FF"/>
            </w:tcBorders>
          </w:tcPr>
          <w:p w14:paraId="424ECE1B" w14:textId="77777777" w:rsidR="00F07C38" w:rsidRDefault="00862545">
            <w:pPr>
              <w:pStyle w:val="TableParagraph"/>
              <w:spacing w:before="128" w:line="244" w:lineRule="auto"/>
              <w:ind w:left="171"/>
              <w:jc w:val="left"/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127</w:t>
            </w:r>
            <w:r>
              <w:rPr>
                <w:spacing w:val="-4"/>
              </w:rPr>
              <w:t xml:space="preserve"> </w:t>
            </w:r>
            <w:r>
              <w:t>(duty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notify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address)</w:t>
            </w:r>
          </w:p>
        </w:tc>
        <w:tc>
          <w:tcPr>
            <w:tcW w:w="1126" w:type="dxa"/>
            <w:tcBorders>
              <w:bottom w:val="single" w:sz="24" w:space="0" w:color="0000FF"/>
              <w:right w:val="single" w:sz="24" w:space="0" w:color="0000FF"/>
            </w:tcBorders>
          </w:tcPr>
          <w:p w14:paraId="6445B068" w14:textId="77777777" w:rsidR="00F07C38" w:rsidRDefault="00862545">
            <w:pPr>
              <w:pStyle w:val="TableParagraph"/>
              <w:spacing w:before="130"/>
              <w:ind w:right="169"/>
              <w:jc w:val="right"/>
            </w:pPr>
            <w:r>
              <w:rPr>
                <w:spacing w:val="-2"/>
              </w:rPr>
              <w:t>£10.50</w:t>
            </w:r>
          </w:p>
        </w:tc>
      </w:tr>
      <w:tr w:rsidR="00F07C38" w14:paraId="493E976D" w14:textId="77777777">
        <w:trPr>
          <w:trHeight w:val="746"/>
        </w:trPr>
        <w:tc>
          <w:tcPr>
            <w:tcW w:w="10490" w:type="dxa"/>
            <w:gridSpan w:val="3"/>
            <w:tcBorders>
              <w:top w:val="single" w:sz="24" w:space="0" w:color="0000FF"/>
            </w:tcBorders>
          </w:tcPr>
          <w:p w14:paraId="2DB6649D" w14:textId="77777777" w:rsidR="00F07C38" w:rsidRDefault="00862545">
            <w:pPr>
              <w:pStyle w:val="TableParagraph"/>
              <w:spacing w:before="117"/>
              <w:ind w:left="136"/>
              <w:jc w:val="left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cheques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1"/>
              </w:rPr>
              <w:t xml:space="preserve"> </w:t>
            </w:r>
            <w:r>
              <w:t>must be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payable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Southampton</w:t>
            </w:r>
            <w:r>
              <w:rPr>
                <w:spacing w:val="-3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Council.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accept card payments by telephone – 023 8083 3002 (option 4, option 1) – or at the Licensing office.</w:t>
            </w:r>
          </w:p>
        </w:tc>
      </w:tr>
      <w:tr w:rsidR="00F07C38" w14:paraId="2CA161B8" w14:textId="77777777">
        <w:trPr>
          <w:trHeight w:val="746"/>
        </w:trPr>
        <w:tc>
          <w:tcPr>
            <w:tcW w:w="10490" w:type="dxa"/>
            <w:gridSpan w:val="3"/>
          </w:tcPr>
          <w:p w14:paraId="014419E0" w14:textId="2B97433C" w:rsidR="00F07C38" w:rsidRDefault="00862545">
            <w:pPr>
              <w:pStyle w:val="TableParagraph"/>
              <w:spacing w:before="115"/>
              <w:ind w:left="136"/>
              <w:jc w:val="lef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annual</w:t>
            </w:r>
            <w:r>
              <w:rPr>
                <w:spacing w:val="-6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it is due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immediate suspension of the licence or certificate.</w:t>
            </w:r>
          </w:p>
        </w:tc>
      </w:tr>
      <w:tr w:rsidR="00F07C38" w14:paraId="663A6E42" w14:textId="77777777">
        <w:trPr>
          <w:trHeight w:val="876"/>
        </w:trPr>
        <w:tc>
          <w:tcPr>
            <w:tcW w:w="10490" w:type="dxa"/>
            <w:gridSpan w:val="3"/>
          </w:tcPr>
          <w:p w14:paraId="462EA44A" w14:textId="3D0586C5" w:rsidR="00F07C38" w:rsidRDefault="00862545">
            <w:pPr>
              <w:pStyle w:val="TableParagraph"/>
              <w:spacing w:before="117"/>
              <w:ind w:left="136"/>
              <w:jc w:val="left"/>
            </w:pPr>
            <w:r>
              <w:t>If an annual fee r</w:t>
            </w:r>
            <w:r>
              <w:t>emains unpaid and your licence is suspended, we will notify you in writing of the</w:t>
            </w:r>
            <w:r>
              <w:rPr>
                <w:spacing w:val="-4"/>
              </w:rPr>
              <w:t xml:space="preserve"> </w:t>
            </w:r>
            <w:r>
              <w:t>suspension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re-instate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licence</w:t>
            </w:r>
            <w:r>
              <w:rPr>
                <w:spacing w:val="-2"/>
              </w:rPr>
              <w:t xml:space="preserve"> </w:t>
            </w:r>
            <w:r>
              <w:t>or certificate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14:paraId="06618510" w14:textId="77777777" w:rsidR="00F07C38" w:rsidRDefault="00862545">
            <w:pPr>
              <w:pStyle w:val="TableParagraph"/>
              <w:spacing w:line="233" w:lineRule="exact"/>
              <w:ind w:left="136"/>
              <w:jc w:val="left"/>
            </w:pPr>
            <w:r>
              <w:t>interim,</w:t>
            </w:r>
            <w:r>
              <w:rPr>
                <w:spacing w:val="-9"/>
              </w:rPr>
              <w:t xml:space="preserve"> </w:t>
            </w:r>
            <w:r>
              <w:t>licensable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premises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authorised.</w:t>
            </w:r>
          </w:p>
        </w:tc>
      </w:tr>
    </w:tbl>
    <w:p w14:paraId="6AA4C3B3" w14:textId="77777777" w:rsidR="00000000" w:rsidRDefault="00862545"/>
    <w:sectPr w:rsidR="00000000">
      <w:footerReference w:type="default" r:id="rId14"/>
      <w:pgSz w:w="11910" w:h="16840"/>
      <w:pgMar w:top="540" w:right="560" w:bottom="740" w:left="56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5FFD" w14:textId="77777777" w:rsidR="00000000" w:rsidRDefault="00862545">
      <w:r>
        <w:separator/>
      </w:r>
    </w:p>
  </w:endnote>
  <w:endnote w:type="continuationSeparator" w:id="0">
    <w:p w14:paraId="63A72EFE" w14:textId="77777777" w:rsidR="00000000" w:rsidRDefault="008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C86C" w14:textId="77777777" w:rsidR="00862545" w:rsidRDefault="00862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8A87" w14:textId="77777777" w:rsidR="00F07C38" w:rsidRDefault="00862545">
    <w:pPr>
      <w:pStyle w:val="BodyText"/>
      <w:spacing w:line="14" w:lineRule="auto"/>
      <w:rPr>
        <w:sz w:val="20"/>
      </w:rPr>
    </w:pPr>
    <w:r>
      <w:pict w14:anchorId="7DD920F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89pt;margin-top:803.4pt;width:81.6pt;height:11pt;z-index:-16044032;mso-position-horizontal-relative:page;mso-position-vertical-relative:page" filled="f" stroked="f">
          <v:textbox inset="0,0,0,0">
            <w:txbxContent>
              <w:p w14:paraId="7EA3DD1C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LA03_Guidance_Fees</w:t>
                </w:r>
              </w:p>
            </w:txbxContent>
          </v:textbox>
          <w10:wrap anchorx="page" anchory="page"/>
        </v:shape>
      </w:pict>
    </w:r>
    <w:r>
      <w:pict w14:anchorId="0DD3A0D2">
        <v:shape id="docshape2" o:spid="_x0000_s1029" type="#_x0000_t202" style="position:absolute;margin-left:267.7pt;margin-top:803.4pt;width:59.7pt;height:11pt;z-index:-16043520;mso-position-horizontal-relative:page;mso-position-vertical-relative:page" filled="f" stroked="f">
          <v:textbox inset="0,0,0,0">
            <w:txbxContent>
              <w:p w14:paraId="486CF112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one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0ACD452D">
        <v:shape id="docshape3" o:spid="_x0000_s1028" type="#_x0000_t202" style="position:absolute;margin-left:372.2pt;margin-top:803.4pt;width:134.15pt;height:11pt;z-index:-16043008;mso-position-horizontal-relative:page;mso-position-vertical-relative:page" filled="f" stroked="f">
          <v:textbox inset="0,0,0,0">
            <w:txbxContent>
              <w:p w14:paraId="5AF95926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Southampton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City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Council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2017-</w:t>
                </w:r>
                <w:r>
                  <w:rPr>
                    <w:spacing w:val="-5"/>
                    <w:sz w:val="16"/>
                  </w:rPr>
                  <w:t>02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A865" w14:textId="77777777" w:rsidR="00862545" w:rsidRDefault="008625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5D7" w14:textId="77777777" w:rsidR="00F07C38" w:rsidRDefault="00862545">
    <w:pPr>
      <w:pStyle w:val="BodyText"/>
      <w:spacing w:line="14" w:lineRule="auto"/>
      <w:rPr>
        <w:sz w:val="20"/>
      </w:rPr>
    </w:pPr>
    <w:r>
      <w:pict w14:anchorId="7FE37B4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89pt;margin-top:803.4pt;width:81.6pt;height:11pt;z-index:-16042496;mso-position-horizontal-relative:page;mso-position-vertical-relative:page" filled="f" stroked="f">
          <v:textbox inset="0,0,0,0">
            <w:txbxContent>
              <w:p w14:paraId="1D78A62F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LA03_Guidance_Fees</w:t>
                </w:r>
              </w:p>
            </w:txbxContent>
          </v:textbox>
          <w10:wrap anchorx="page" anchory="page"/>
        </v:shape>
      </w:pict>
    </w:r>
    <w:r>
      <w:pict w14:anchorId="54FC5763">
        <v:shape id="docshape5" o:spid="_x0000_s1026" type="#_x0000_t202" style="position:absolute;margin-left:268.15pt;margin-top:803.4pt;width:58.75pt;height:11pt;z-index:-16041984;mso-position-horizontal-relative:page;mso-position-vertical-relative:page" filled="f" stroked="f">
          <v:textbox inset="0,0,0,0">
            <w:txbxContent>
              <w:p w14:paraId="7287AF56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two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two</w:t>
                </w:r>
              </w:p>
            </w:txbxContent>
          </v:textbox>
          <w10:wrap anchorx="page" anchory="page"/>
        </v:shape>
      </w:pict>
    </w:r>
    <w:r>
      <w:pict w14:anchorId="6FB144A8">
        <v:shape id="docshape6" o:spid="_x0000_s1025" type="#_x0000_t202" style="position:absolute;margin-left:372.2pt;margin-top:803.4pt;width:134.15pt;height:11pt;z-index:-16041472;mso-position-horizontal-relative:page;mso-position-vertical-relative:page" filled="f" stroked="f">
          <v:textbox inset="0,0,0,0">
            <w:txbxContent>
              <w:p w14:paraId="73AB13E7" w14:textId="77777777" w:rsidR="00F07C38" w:rsidRDefault="0086254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Southampton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City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Council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2017-</w:t>
                </w:r>
                <w:r>
                  <w:rPr>
                    <w:spacing w:val="-5"/>
                    <w:sz w:val="16"/>
                  </w:rPr>
                  <w:t>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71AB" w14:textId="77777777" w:rsidR="00000000" w:rsidRDefault="00862545">
      <w:r>
        <w:separator/>
      </w:r>
    </w:p>
  </w:footnote>
  <w:footnote w:type="continuationSeparator" w:id="0">
    <w:p w14:paraId="49A151A8" w14:textId="77777777" w:rsidR="00000000" w:rsidRDefault="0086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CB84" w14:textId="77777777" w:rsidR="00862545" w:rsidRDefault="00862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303B" w14:textId="77777777" w:rsidR="00862545" w:rsidRDefault="008625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D582" w14:textId="77777777" w:rsidR="00862545" w:rsidRDefault="00862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ccj424oveXDm2az2edMErf+0/EQb6jD1hAGhXcahH4wCHYQqaWv/tdQGFOJ/SjFpvtWQA1/g1rrnaOmWr5iFQ==" w:salt="+6ekyX9QTScUO9iqpypUL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C38"/>
    <w:rsid w:val="00862545"/>
    <w:rsid w:val="00F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6095"/>
  <w15:docId w15:val="{EA76DD4D-DF2C-448C-8CD3-763A033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8"/>
      <w:ind w:left="1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1477" w:right="3052" w:firstLine="150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6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correct-your-business-rat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4432</Characters>
  <Application>Microsoft Office Word</Application>
  <DocSecurity>8</DocSecurity>
  <Lines>36</Lines>
  <Paragraphs>10</Paragraphs>
  <ScaleCrop>false</ScaleCrop>
  <Company>Southampton City Council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2003 - Fees</dc:title>
  <dc:creator>Southampton City Council</dc:creator>
  <dc:description/>
  <cp:lastModifiedBy>Jeffery, Andy</cp:lastModifiedBy>
  <cp:revision>2</cp:revision>
  <dcterms:created xsi:type="dcterms:W3CDTF">2022-11-20T12:25:00Z</dcterms:created>
  <dcterms:modified xsi:type="dcterms:W3CDTF">2022-11-20T12:33:00Z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D:20170214103612</vt:lpwstr>
  </property>
</Properties>
</file>